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0" w:line="1" w:lineRule="exact"/>
      </w:pPr>
      <w:r>
        <w:drawing>
          <wp:anchor distT="0" distB="0" distL="0" distR="0" simplePos="0" relativeHeight="62914690" behindDoc="1" locked="0" layoutInCell="1" allowOverlap="1">
            <wp:simplePos x="0" y="0"/>
            <wp:positionH relativeFrom="page">
              <wp:posOffset>1109980</wp:posOffset>
            </wp:positionH>
            <wp:positionV relativeFrom="margin">
              <wp:posOffset>-346710</wp:posOffset>
            </wp:positionV>
            <wp:extent cx="353695" cy="27432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353695" cy="274320"/>
                    </a:xfrm>
                    <a:prstGeom prst="rect"/>
                  </pic:spPr>
                </pic:pic>
              </a:graphicData>
            </a:graphic>
          </wp:anchor>
        </w:drawing>
      </w:r>
    </w:p>
    <w:p>
      <w:pPr>
        <w:widowControl w:val="0"/>
        <w:spacing w:line="1" w:lineRule="exac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397" w:right="1498" w:bottom="787" w:left="1546" w:header="0" w:footer="3" w:gutter="0"/>
          <w:pgNumType w:start="1"/>
          <w:cols w:space="720"/>
          <w:noEndnote/>
          <w:rtlGutter w:val="0"/>
          <w:docGrid w:linePitch="360"/>
        </w:sectPr>
      </w:pP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297" w:right="0" w:bottom="8737" w:left="0" w:header="0" w:footer="3" w:gutter="0"/>
          <w:cols w:space="720"/>
          <w:noEndnote/>
          <w:rtlGutter w:val="0"/>
          <w:docGrid w:linePitch="360"/>
        </w:sectPr>
      </w:pPr>
    </w:p>
    <w:p>
      <w:pPr>
        <w:pStyle w:val="Style11"/>
        <w:keepNext w:val="0"/>
        <w:keepLines w:val="0"/>
        <w:widowControl w:val="0"/>
        <w:shd w:val="clear" w:color="auto" w:fill="auto"/>
        <w:bidi w:val="0"/>
        <w:spacing w:before="0" w:after="172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981710</wp:posOffset>
                </wp:positionH>
                <wp:positionV relativeFrom="paragraph">
                  <wp:posOffset>12700</wp:posOffset>
                </wp:positionV>
                <wp:extent cx="1237615" cy="176530"/>
                <wp:wrapSquare wrapText="bothSides"/>
                <wp:docPr id="13" name="Shape 13"/>
                <a:graphic xmlns:a="http://schemas.openxmlformats.org/drawingml/2006/main">
                  <a:graphicData uri="http://schemas.microsoft.com/office/word/2010/wordprocessingShape">
                    <wps:wsp>
                      <wps:cNvSpPr txBox="1"/>
                      <wps:spPr>
                        <a:xfrm>
                          <a:ext cx="123761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公司代码：</w:t>
                            </w:r>
                            <w:r>
                              <w:rPr>
                                <w:color w:val="000000"/>
                                <w:spacing w:val="0"/>
                                <w:w w:val="100"/>
                                <w:position w:val="0"/>
                                <w:sz w:val="20"/>
                                <w:szCs w:val="20"/>
                              </w:rPr>
                              <w:t>600050</w:t>
                            </w:r>
                          </w:p>
                        </w:txbxContent>
                      </wps:txbx>
                      <wps:bodyPr wrap="none" lIns="0" tIns="0" rIns="0" bIns="0">
                        <a:noAutoFit/>
                      </wps:bodyPr>
                    </wps:wsp>
                  </a:graphicData>
                </a:graphic>
              </wp:anchor>
            </w:drawing>
          </mc:Choice>
          <mc:Fallback>
            <w:pict>
              <v:shape id="_x0000_s1039" type="#_x0000_t202" style="position:absolute;margin-left:77.299999999999997pt;margin-top:1.pt;width:97.450000000000003pt;height:13.9pt;z-index:-125829375;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公司代码：</w:t>
                      </w:r>
                      <w:r>
                        <w:rPr>
                          <w:color w:val="000000"/>
                          <w:spacing w:val="0"/>
                          <w:w w:val="100"/>
                          <w:position w:val="0"/>
                          <w:sz w:val="20"/>
                          <w:szCs w:val="20"/>
                        </w:rPr>
                        <w:t>600050</w:t>
                      </w:r>
                    </w:p>
                  </w:txbxContent>
                </v:textbox>
                <w10:wrap type="square" anchorx="page"/>
              </v:shape>
            </w:pict>
          </mc:Fallback>
        </mc:AlternateContent>
      </w:r>
      <w:r>
        <w:rPr>
          <w:color w:val="000000"/>
          <w:spacing w:val="0"/>
          <w:w w:val="100"/>
          <w:position w:val="0"/>
        </w:rPr>
        <w:t>公司简称：中国联通</w:t>
      </w:r>
    </w:p>
    <w:p>
      <w:pPr>
        <w:pStyle w:val="Style14"/>
        <w:keepNext w:val="0"/>
        <w:keepLines w:val="0"/>
        <w:widowControl w:val="0"/>
        <w:shd w:val="clear" w:color="auto" w:fill="auto"/>
        <w:bidi w:val="0"/>
        <w:spacing w:before="0" w:after="0" w:line="240" w:lineRule="auto"/>
        <w:ind w:left="0" w:right="0" w:firstLine="0"/>
        <w:jc w:val="center"/>
        <w:rPr>
          <w:sz w:val="44"/>
          <w:szCs w:val="44"/>
        </w:rPr>
      </w:pPr>
      <w:r>
        <w:rPr>
          <w:rFonts w:ascii="SimHei" w:eastAsia="SimHei" w:hAnsi="SimHei" w:cs="SimHei"/>
          <w:b/>
          <w:bCs/>
          <w:color w:val="FF0000"/>
          <w:spacing w:val="0"/>
          <w:w w:val="100"/>
          <w:position w:val="0"/>
          <w:sz w:val="44"/>
          <w:szCs w:val="44"/>
        </w:rPr>
        <w:t>中国联合网络通信股份有限公司</w:t>
      </w:r>
    </w:p>
    <w:p>
      <w:pPr>
        <w:pStyle w:val="Style14"/>
        <w:keepNext w:val="0"/>
        <w:keepLines w:val="0"/>
        <w:widowControl w:val="0"/>
        <w:shd w:val="clear" w:color="auto" w:fill="auto"/>
        <w:bidi w:val="0"/>
        <w:spacing w:before="0" w:after="0" w:line="240" w:lineRule="auto"/>
        <w:ind w:left="0" w:right="0" w:firstLine="0"/>
        <w:jc w:val="center"/>
        <w:rPr>
          <w:sz w:val="44"/>
          <w:szCs w:val="44"/>
        </w:rPr>
        <w:sectPr>
          <w:footnotePr>
            <w:pos w:val="pageBottom"/>
            <w:numFmt w:val="decimal"/>
            <w:numRestart w:val="continuous"/>
          </w:footnotePr>
          <w:type w:val="continuous"/>
          <w:pgSz w:w="11900" w:h="16840"/>
          <w:pgMar w:top="1297" w:right="1565" w:bottom="8737" w:left="3000" w:header="0" w:footer="3" w:gutter="0"/>
          <w:cols w:space="720"/>
          <w:noEndnote/>
          <w:rtlGutter w:val="0"/>
          <w:docGrid w:linePitch="360"/>
        </w:sectPr>
      </w:pPr>
      <w:r>
        <w:rPr>
          <w:rFonts w:ascii="Arial" w:eastAsia="Arial" w:hAnsi="Arial" w:cs="Arial"/>
          <w:b/>
          <w:bCs/>
          <w:color w:val="FF0000"/>
          <w:spacing w:val="0"/>
          <w:w w:val="100"/>
          <w:position w:val="0"/>
          <w:sz w:val="40"/>
          <w:szCs w:val="40"/>
        </w:rPr>
        <w:t>2020</w:t>
      </w:r>
      <w:r>
        <w:rPr>
          <w:rFonts w:ascii="SimHei" w:eastAsia="SimHei" w:hAnsi="SimHei" w:cs="SimHei"/>
          <w:b/>
          <w:bCs/>
          <w:color w:val="FF0000"/>
          <w:spacing w:val="0"/>
          <w:w w:val="100"/>
          <w:position w:val="0"/>
          <w:sz w:val="44"/>
          <w:szCs w:val="44"/>
        </w:rPr>
        <w:t>年年度报告</w: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7" w:right="0" w:bottom="787" w:left="0" w:header="0" w:footer="3" w:gutter="0"/>
          <w:cols w:space="720"/>
          <w:noEndnote/>
          <w:rtlGutter w:val="0"/>
          <w:docGrid w:linePitch="360"/>
        </w:sectPr>
      </w:pPr>
    </w:p>
    <w:p>
      <w:pPr>
        <w:pStyle w:val="Style14"/>
        <w:keepNext w:val="0"/>
        <w:keepLines w:val="0"/>
        <w:framePr w:w="1867" w:h="706" w:wrap="none" w:vAnchor="text" w:hAnchor="page" w:x="3769" w:y="1431"/>
        <w:widowControl w:val="0"/>
        <w:shd w:val="clear" w:color="auto" w:fill="auto"/>
        <w:bidi w:val="0"/>
        <w:spacing w:before="0" w:after="0" w:line="240" w:lineRule="auto"/>
        <w:ind w:left="0" w:right="0" w:firstLine="0"/>
        <w:jc w:val="center"/>
        <w:rPr>
          <w:sz w:val="60"/>
          <w:szCs w:val="60"/>
        </w:rPr>
      </w:pPr>
      <w:r>
        <w:rPr>
          <w:rFonts w:ascii="Arial" w:eastAsia="Arial" w:hAnsi="Arial" w:cs="Arial"/>
          <w:b/>
          <w:bCs/>
          <w:color w:val="000000"/>
          <w:spacing w:val="0"/>
          <w:w w:val="100"/>
          <w:position w:val="0"/>
          <w:sz w:val="60"/>
          <w:szCs w:val="60"/>
        </w:rPr>
        <w:t>China</w:t>
      </w:r>
    </w:p>
    <w:p>
      <w:pPr>
        <w:pStyle w:val="Style14"/>
        <w:keepNext w:val="0"/>
        <w:keepLines w:val="0"/>
        <w:framePr w:w="4358" w:h="706" w:wrap="none" w:vAnchor="text" w:hAnchor="page" w:x="3837" w:y="1945"/>
        <w:widowControl w:val="0"/>
        <w:shd w:val="clear" w:color="auto" w:fill="auto"/>
        <w:bidi w:val="0"/>
        <w:spacing w:before="0" w:after="0" w:line="240" w:lineRule="auto"/>
        <w:ind w:left="0" w:right="0" w:firstLine="0"/>
        <w:jc w:val="left"/>
        <w:rPr>
          <w:sz w:val="48"/>
          <w:szCs w:val="48"/>
        </w:rPr>
      </w:pPr>
      <w:r>
        <w:rPr>
          <w:rFonts w:ascii="Arial" w:eastAsia="Arial" w:hAnsi="Arial" w:cs="Arial"/>
          <w:b/>
          <w:bCs/>
          <w:color w:val="000000"/>
          <w:spacing w:val="0"/>
          <w:w w:val="100"/>
          <w:position w:val="0"/>
          <w:sz w:val="60"/>
          <w:szCs w:val="60"/>
        </w:rPr>
        <w:t>unicorn</w:t>
      </w:r>
      <w:r>
        <w:rPr>
          <w:rFonts w:ascii="SimHei" w:eastAsia="SimHei" w:hAnsi="SimHei" w:cs="SimHei"/>
          <w:color w:val="000000"/>
          <w:spacing w:val="0"/>
          <w:w w:val="100"/>
          <w:position w:val="0"/>
          <w:sz w:val="48"/>
          <w:szCs w:val="48"/>
        </w:rPr>
        <w:t>中国联通</w:t>
      </w:r>
    </w:p>
    <w:p>
      <w:pPr>
        <w:widowControl w:val="0"/>
        <w:spacing w:line="360" w:lineRule="exact"/>
      </w:pPr>
      <w:r>
        <w:drawing>
          <wp:anchor distT="0" distB="0" distL="0" distR="0" simplePos="0" relativeHeight="62914699" behindDoc="1" locked="0" layoutInCell="1" allowOverlap="1">
            <wp:simplePos x="0" y="0"/>
            <wp:positionH relativeFrom="page">
              <wp:posOffset>3758565</wp:posOffset>
            </wp:positionH>
            <wp:positionV relativeFrom="paragraph">
              <wp:posOffset>12700</wp:posOffset>
            </wp:positionV>
            <wp:extent cx="1584960" cy="121285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1584960" cy="12128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9" w:line="1" w:lineRule="exact"/>
      </w:pPr>
    </w:p>
    <w:p>
      <w:pPr>
        <w:widowControl w:val="0"/>
        <w:spacing w:line="1" w:lineRule="exact"/>
        <w:sectPr>
          <w:footnotePr>
            <w:pos w:val="pageBottom"/>
            <w:numFmt w:val="decimal"/>
            <w:numRestart w:val="continuous"/>
          </w:footnotePr>
          <w:type w:val="continuous"/>
          <w:pgSz w:w="11900" w:h="16840"/>
          <w:pgMar w:top="1397" w:right="1498" w:bottom="787" w:left="1546" w:header="0" w:footer="3" w:gutter="0"/>
          <w:cols w:space="720"/>
          <w:noEndnote/>
          <w:rtlGutter w:val="0"/>
          <w:docGrid w:linePitch="360"/>
        </w:sectPr>
      </w:pPr>
    </w:p>
    <w:p>
      <w:pPr>
        <w:pStyle w:val="Style14"/>
        <w:keepNext w:val="0"/>
        <w:keepLines w:val="0"/>
        <w:widowControl w:val="0"/>
        <w:shd w:val="clear" w:color="auto" w:fill="auto"/>
        <w:bidi w:val="0"/>
        <w:spacing w:before="700" w:after="100" w:line="240" w:lineRule="auto"/>
        <w:ind w:left="0" w:right="0" w:firstLine="0"/>
        <w:jc w:val="center"/>
        <w:rPr>
          <w:sz w:val="28"/>
          <w:szCs w:val="28"/>
        </w:rPr>
      </w:pPr>
      <w:r>
        <w:rPr>
          <w:rFonts w:ascii="SimHei" w:eastAsia="SimHei" w:hAnsi="SimHei" w:cs="SimHei"/>
          <w:b/>
          <w:bCs/>
          <w:color w:val="000000"/>
          <w:spacing w:val="0"/>
          <w:w w:val="100"/>
          <w:position w:val="0"/>
          <w:sz w:val="28"/>
          <w:szCs w:val="28"/>
        </w:rPr>
        <w:t>重要提示</w:t>
      </w:r>
    </w:p>
    <w:p>
      <w:pPr>
        <w:pStyle w:val="Style11"/>
        <w:keepNext w:val="0"/>
        <w:keepLines w:val="0"/>
        <w:widowControl w:val="0"/>
        <w:shd w:val="clear" w:color="auto" w:fill="auto"/>
        <w:tabs>
          <w:tab w:pos="473" w:val="left"/>
        </w:tabs>
        <w:bidi w:val="0"/>
        <w:spacing w:before="0" w:after="320" w:line="473" w:lineRule="exact"/>
        <w:ind w:left="440" w:right="0" w:hanging="440"/>
        <w:jc w:val="both"/>
      </w:pPr>
      <w:bookmarkStart w:id="0" w:name="bookmark0"/>
      <w:r>
        <w:rPr>
          <w:b/>
          <w:bCs/>
          <w:color w:val="000000"/>
          <w:spacing w:val="0"/>
          <w:w w:val="100"/>
          <w:position w:val="0"/>
          <w:sz w:val="20"/>
          <w:szCs w:val="20"/>
        </w:rPr>
        <w:t>一</w:t>
      </w:r>
      <w:bookmarkEnd w:id="0"/>
      <w:r>
        <w:rPr>
          <w:b/>
          <w:bCs/>
          <w:color w:val="000000"/>
          <w:spacing w:val="0"/>
          <w:w w:val="100"/>
          <w:position w:val="0"/>
          <w:sz w:val="20"/>
          <w:szCs w:val="20"/>
        </w:rPr>
        <w:t>、</w:t>
        <w:tab/>
      </w:r>
      <w:r>
        <w:rPr>
          <w:b/>
          <w:bCs/>
          <w:color w:val="000000"/>
          <w:spacing w:val="0"/>
          <w:w w:val="100"/>
          <w:position w:val="0"/>
        </w:rPr>
        <w:t>本公司董事会、监事会及董事、监事、高级管理人员保证年度报告内容的真实、准 确、完整，不存在虚假记载、误导性陈述或重大遗漏，并承担个别和连带的法律责 任。</w:t>
      </w:r>
    </w:p>
    <w:p>
      <w:pPr>
        <w:pStyle w:val="Style11"/>
        <w:keepNext w:val="0"/>
        <w:keepLines w:val="0"/>
        <w:widowControl w:val="0"/>
        <w:shd w:val="clear" w:color="auto" w:fill="auto"/>
        <w:tabs>
          <w:tab w:pos="473" w:val="left"/>
        </w:tabs>
        <w:bidi w:val="0"/>
        <w:spacing w:before="0" w:after="220" w:line="363" w:lineRule="exact"/>
        <w:ind w:left="0" w:right="0" w:firstLine="0"/>
        <w:jc w:val="left"/>
      </w:pPr>
      <w:bookmarkStart w:id="1" w:name="bookmark1"/>
      <w:r>
        <w:rPr>
          <w:b/>
          <w:bCs/>
          <w:color w:val="000000"/>
          <w:spacing w:val="0"/>
          <w:w w:val="100"/>
          <w:position w:val="0"/>
          <w:sz w:val="20"/>
          <w:szCs w:val="20"/>
        </w:rPr>
        <w:t>二</w:t>
      </w:r>
      <w:bookmarkEnd w:id="1"/>
      <w:r>
        <w:rPr>
          <w:b/>
          <w:bCs/>
          <w:color w:val="000000"/>
          <w:spacing w:val="0"/>
          <w:w w:val="100"/>
          <w:position w:val="0"/>
          <w:sz w:val="20"/>
          <w:szCs w:val="20"/>
        </w:rPr>
        <w:t>、</w:t>
        <w:tab/>
      </w:r>
      <w:r>
        <w:rPr>
          <w:b/>
          <w:bCs/>
          <w:color w:val="000000"/>
          <w:spacing w:val="0"/>
          <w:w w:val="100"/>
          <w:position w:val="0"/>
        </w:rPr>
        <w:t>公司全体董事出席董事会会议。</w:t>
      </w:r>
    </w:p>
    <w:p>
      <w:pPr>
        <w:pStyle w:val="Style11"/>
        <w:keepNext w:val="0"/>
        <w:keepLines w:val="0"/>
        <w:widowControl w:val="0"/>
        <w:shd w:val="clear" w:color="auto" w:fill="auto"/>
        <w:tabs>
          <w:tab w:pos="478" w:val="left"/>
        </w:tabs>
        <w:bidi w:val="0"/>
        <w:spacing w:before="0" w:after="220" w:line="470" w:lineRule="exact"/>
        <w:ind w:left="440" w:right="0" w:hanging="440"/>
        <w:jc w:val="both"/>
      </w:pPr>
      <w:bookmarkStart w:id="2" w:name="bookmark2"/>
      <w:r>
        <w:rPr>
          <w:b/>
          <w:bCs/>
          <w:color w:val="000000"/>
          <w:spacing w:val="0"/>
          <w:w w:val="100"/>
          <w:position w:val="0"/>
          <w:sz w:val="20"/>
          <w:szCs w:val="20"/>
        </w:rPr>
        <w:t>三</w:t>
      </w:r>
      <w:bookmarkEnd w:id="2"/>
      <w:r>
        <w:rPr>
          <w:b/>
          <w:bCs/>
          <w:color w:val="000000"/>
          <w:spacing w:val="0"/>
          <w:w w:val="100"/>
          <w:position w:val="0"/>
          <w:sz w:val="20"/>
          <w:szCs w:val="20"/>
        </w:rPr>
        <w:t>、</w:t>
        <w:tab/>
      </w:r>
      <w:r>
        <w:rPr>
          <w:b/>
          <w:bCs/>
          <w:color w:val="000000"/>
          <w:spacing w:val="0"/>
          <w:w w:val="100"/>
          <w:position w:val="0"/>
        </w:rPr>
        <w:t>毕马威华振会计师事务所（特殊普通合伙）为本公司出具了标准无保留意见的审 计报告。</w:t>
      </w:r>
    </w:p>
    <w:p>
      <w:pPr>
        <w:pStyle w:val="Style11"/>
        <w:keepNext w:val="0"/>
        <w:keepLines w:val="0"/>
        <w:widowControl w:val="0"/>
        <w:shd w:val="clear" w:color="auto" w:fill="auto"/>
        <w:tabs>
          <w:tab w:pos="478" w:val="left"/>
        </w:tabs>
        <w:bidi w:val="0"/>
        <w:spacing w:before="0" w:after="320" w:line="480" w:lineRule="exact"/>
        <w:ind w:left="440" w:right="0" w:hanging="440"/>
        <w:jc w:val="both"/>
      </w:pPr>
      <w:bookmarkStart w:id="3" w:name="bookmark3"/>
      <w:r>
        <w:rPr>
          <w:b/>
          <w:bCs/>
          <w:color w:val="000000"/>
          <w:spacing w:val="0"/>
          <w:w w:val="100"/>
          <w:position w:val="0"/>
          <w:sz w:val="20"/>
          <w:szCs w:val="20"/>
        </w:rPr>
        <w:t>四</w:t>
      </w:r>
      <w:bookmarkEnd w:id="3"/>
      <w:r>
        <w:rPr>
          <w:b/>
          <w:bCs/>
          <w:color w:val="000000"/>
          <w:spacing w:val="0"/>
          <w:w w:val="100"/>
          <w:position w:val="0"/>
          <w:sz w:val="20"/>
          <w:szCs w:val="20"/>
        </w:rPr>
        <w:t>、</w:t>
        <w:tab/>
      </w:r>
      <w:r>
        <w:rPr>
          <w:b/>
          <w:bCs/>
          <w:color w:val="000000"/>
          <w:spacing w:val="0"/>
          <w:w w:val="100"/>
          <w:position w:val="0"/>
        </w:rPr>
        <w:t>公司负责人王晓初、主管会计工作负责人姜爱华及会计机构负责人（会计主管人员） 王芳声明：保证年度报告中财务报告的真实、准确、完整。</w:t>
      </w:r>
    </w:p>
    <w:p>
      <w:pPr>
        <w:pStyle w:val="Style11"/>
        <w:keepNext w:val="0"/>
        <w:keepLines w:val="0"/>
        <w:widowControl w:val="0"/>
        <w:shd w:val="clear" w:color="auto" w:fill="auto"/>
        <w:tabs>
          <w:tab w:pos="473" w:val="left"/>
        </w:tabs>
        <w:bidi w:val="0"/>
        <w:spacing w:before="0" w:after="260" w:line="363" w:lineRule="exact"/>
        <w:ind w:left="0" w:right="0" w:firstLine="0"/>
        <w:jc w:val="left"/>
      </w:pPr>
      <w:bookmarkStart w:id="4" w:name="bookmark4"/>
      <w:r>
        <w:rPr>
          <w:b/>
          <w:bCs/>
          <w:color w:val="000000"/>
          <w:spacing w:val="0"/>
          <w:w w:val="100"/>
          <w:position w:val="0"/>
          <w:sz w:val="20"/>
          <w:szCs w:val="20"/>
        </w:rPr>
        <w:t>五</w:t>
      </w:r>
      <w:bookmarkEnd w:id="4"/>
      <w:r>
        <w:rPr>
          <w:b/>
          <w:bCs/>
          <w:color w:val="000000"/>
          <w:spacing w:val="0"/>
          <w:w w:val="100"/>
          <w:position w:val="0"/>
          <w:sz w:val="20"/>
          <w:szCs w:val="20"/>
        </w:rPr>
        <w:t>、</w:t>
        <w:tab/>
      </w:r>
      <w:r>
        <w:rPr>
          <w:b/>
          <w:bCs/>
          <w:color w:val="000000"/>
          <w:spacing w:val="0"/>
          <w:w w:val="100"/>
          <w:position w:val="0"/>
        </w:rPr>
        <w:t>经董事会审议的报告期利润分配预案或公积金转增股本预案</w:t>
      </w:r>
    </w:p>
    <w:p>
      <w:pPr>
        <w:pStyle w:val="Style11"/>
        <w:keepNext w:val="0"/>
        <w:keepLines w:val="0"/>
        <w:widowControl w:val="0"/>
        <w:shd w:val="clear" w:color="auto" w:fill="auto"/>
        <w:bidi w:val="0"/>
        <w:spacing w:before="0" w:after="100" w:line="363" w:lineRule="exact"/>
        <w:ind w:left="0" w:right="0" w:firstLine="440"/>
        <w:jc w:val="both"/>
      </w:pPr>
      <w:r>
        <w:rPr>
          <w:color w:val="000000"/>
          <w:spacing w:val="0"/>
          <w:w w:val="100"/>
          <w:position w:val="0"/>
        </w:rPr>
        <w:t>公司董事会审议的报告期利润分配预案如下:本公司通过联通</w:t>
      </w:r>
      <w:r>
        <w:rPr>
          <w:color w:val="000000"/>
          <w:spacing w:val="0"/>
          <w:w w:val="100"/>
          <w:position w:val="0"/>
          <w:sz w:val="20"/>
          <w:szCs w:val="20"/>
        </w:rPr>
        <w:t>BV</w:t>
      </w:r>
      <w:r>
        <w:rPr>
          <w:color w:val="000000"/>
          <w:spacing w:val="0"/>
          <w:w w:val="100"/>
          <w:position w:val="0"/>
          <w:sz w:val="20"/>
          <w:szCs w:val="20"/>
        </w:rPr>
        <w:t>I</w:t>
      </w:r>
      <w:r>
        <w:rPr>
          <w:color w:val="000000"/>
          <w:spacing w:val="0"/>
          <w:w w:val="100"/>
          <w:position w:val="0"/>
        </w:rPr>
        <w:t>公司持有中国联合 网络通信（香港）股份有限公司（以下称“联通红筹公司”）的股权。按本公司章程规 定，应将自联通红筹公司分红所得现金在扣除公司日常现金开支、税费及法律法规规定 应当提取的各项公积金后，以现金方式全额分配给股东。</w:t>
      </w:r>
    </w:p>
    <w:p>
      <w:pPr>
        <w:pStyle w:val="Style11"/>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联通红筹公司董事会于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日提议派发</w:t>
      </w:r>
      <w:r>
        <w:rPr>
          <w:color w:val="000000"/>
          <w:spacing w:val="0"/>
          <w:w w:val="100"/>
          <w:position w:val="0"/>
          <w:sz w:val="20"/>
          <w:szCs w:val="20"/>
        </w:rPr>
        <w:t>2020</w:t>
      </w:r>
      <w:r>
        <w:rPr>
          <w:color w:val="000000"/>
          <w:spacing w:val="0"/>
          <w:w w:val="100"/>
          <w:position w:val="0"/>
        </w:rPr>
        <w:t>年度股利，每股派发股利</w:t>
      </w:r>
      <w:r>
        <w:rPr>
          <w:color w:val="000000"/>
          <w:spacing w:val="0"/>
          <w:w w:val="100"/>
          <w:position w:val="0"/>
          <w:sz w:val="20"/>
          <w:szCs w:val="20"/>
        </w:rPr>
        <w:t xml:space="preserve">0.164 </w:t>
      </w:r>
      <w:r>
        <w:rPr>
          <w:color w:val="000000"/>
          <w:spacing w:val="0"/>
          <w:w w:val="100"/>
          <w:position w:val="0"/>
        </w:rPr>
        <w:t xml:space="preserve">元。该股利预计经联通红筹公司股东大会批准后收到。因此本公司董事会提议据此派发 </w:t>
      </w:r>
      <w:r>
        <w:rPr>
          <w:color w:val="000000"/>
          <w:spacing w:val="0"/>
          <w:w w:val="100"/>
          <w:position w:val="0"/>
          <w:sz w:val="20"/>
          <w:szCs w:val="20"/>
        </w:rPr>
        <w:t>2020</w:t>
      </w:r>
      <w:r>
        <w:rPr>
          <w:color w:val="000000"/>
          <w:spacing w:val="0"/>
          <w:w w:val="100"/>
          <w:position w:val="0"/>
        </w:rPr>
        <w:t>年度的股利，联通</w:t>
      </w:r>
      <w:r>
        <w:rPr>
          <w:color w:val="000000"/>
          <w:spacing w:val="0"/>
          <w:w w:val="100"/>
          <w:position w:val="0"/>
          <w:sz w:val="20"/>
          <w:szCs w:val="20"/>
        </w:rPr>
        <w:t xml:space="preserve">BV </w:t>
      </w:r>
      <w:r>
        <w:rPr>
          <w:color w:val="000000"/>
          <w:spacing w:val="0"/>
          <w:w w:val="100"/>
          <w:position w:val="0"/>
          <w:sz w:val="20"/>
          <w:szCs w:val="20"/>
        </w:rPr>
        <w:t>I</w:t>
      </w:r>
      <w:r>
        <w:rPr>
          <w:color w:val="000000"/>
          <w:spacing w:val="0"/>
          <w:w w:val="100"/>
          <w:position w:val="0"/>
        </w:rPr>
        <w:t>公司按持股比例应收股利约</w:t>
      </w:r>
      <w:r>
        <w:rPr>
          <w:color w:val="000000"/>
          <w:spacing w:val="0"/>
          <w:w w:val="100"/>
          <w:position w:val="0"/>
          <w:sz w:val="20"/>
          <w:szCs w:val="20"/>
        </w:rPr>
        <w:t>26.86</w:t>
      </w:r>
      <w:r>
        <w:rPr>
          <w:color w:val="000000"/>
          <w:spacing w:val="0"/>
          <w:w w:val="100"/>
          <w:position w:val="0"/>
        </w:rPr>
        <w:t>亿元，联通</w:t>
      </w:r>
      <w:r>
        <w:rPr>
          <w:color w:val="000000"/>
          <w:spacing w:val="0"/>
          <w:w w:val="100"/>
          <w:position w:val="0"/>
          <w:sz w:val="20"/>
          <w:szCs w:val="20"/>
        </w:rPr>
        <w:t xml:space="preserve">BV </w:t>
      </w:r>
      <w:r>
        <w:rPr>
          <w:color w:val="000000"/>
          <w:spacing w:val="0"/>
          <w:w w:val="100"/>
          <w:position w:val="0"/>
          <w:sz w:val="20"/>
          <w:szCs w:val="20"/>
        </w:rPr>
        <w:t>I</w:t>
      </w:r>
      <w:r>
        <w:rPr>
          <w:color w:val="000000"/>
          <w:spacing w:val="0"/>
          <w:w w:val="100"/>
          <w:position w:val="0"/>
        </w:rPr>
        <w:t>公司可供股 东分配利润为</w:t>
      </w:r>
      <w:r>
        <w:rPr>
          <w:color w:val="000000"/>
          <w:spacing w:val="0"/>
          <w:w w:val="100"/>
          <w:position w:val="0"/>
          <w:sz w:val="20"/>
          <w:szCs w:val="20"/>
        </w:rPr>
        <w:t>26.86</w:t>
      </w:r>
      <w:r>
        <w:rPr>
          <w:color w:val="000000"/>
          <w:spacing w:val="0"/>
          <w:w w:val="100"/>
          <w:position w:val="0"/>
        </w:rPr>
        <w:t>亿元，本公司按持股比例应收股利约</w:t>
      </w:r>
      <w:r>
        <w:rPr>
          <w:color w:val="000000"/>
          <w:spacing w:val="0"/>
          <w:w w:val="100"/>
          <w:position w:val="0"/>
          <w:sz w:val="20"/>
          <w:szCs w:val="20"/>
        </w:rPr>
        <w:t>22.05</w:t>
      </w:r>
      <w:r>
        <w:rPr>
          <w:color w:val="000000"/>
          <w:spacing w:val="0"/>
          <w:w w:val="100"/>
          <w:position w:val="0"/>
        </w:rPr>
        <w:t xml:space="preserve">亿元。依照本公司的章程 </w:t>
      </w:r>
      <w:r>
        <w:rPr>
          <w:color w:val="000000"/>
          <w:spacing w:val="0"/>
          <w:w w:val="100"/>
          <w:position w:val="0"/>
          <w:sz w:val="20"/>
          <w:szCs w:val="20"/>
        </w:rPr>
        <w:t>，</w:t>
      </w:r>
      <w:r>
        <w:rPr>
          <w:color w:val="000000"/>
          <w:spacing w:val="0"/>
          <w:w w:val="100"/>
          <w:position w:val="0"/>
        </w:rPr>
        <w:t>在收到此等股利后，扣除本公司日常开支和税费</w:t>
      </w:r>
      <w:r>
        <w:rPr>
          <w:color w:val="000000"/>
          <w:spacing w:val="0"/>
          <w:w w:val="100"/>
          <w:position w:val="0"/>
          <w:sz w:val="20"/>
          <w:szCs w:val="20"/>
        </w:rPr>
        <w:t>0.43</w:t>
      </w:r>
      <w:r>
        <w:rPr>
          <w:color w:val="000000"/>
          <w:spacing w:val="0"/>
          <w:w w:val="100"/>
          <w:position w:val="0"/>
        </w:rPr>
        <w:t>亿元，减去预提的</w:t>
      </w:r>
      <w:r>
        <w:rPr>
          <w:color w:val="000000"/>
          <w:spacing w:val="0"/>
          <w:w w:val="100"/>
          <w:position w:val="0"/>
          <w:sz w:val="20"/>
          <w:szCs w:val="20"/>
        </w:rPr>
        <w:t>2021</w:t>
      </w:r>
      <w:r>
        <w:rPr>
          <w:color w:val="000000"/>
          <w:spacing w:val="0"/>
          <w:w w:val="100"/>
          <w:position w:val="0"/>
        </w:rPr>
        <w:t>年度法定 公积金约</w:t>
      </w:r>
      <w:r>
        <w:rPr>
          <w:color w:val="000000"/>
          <w:spacing w:val="0"/>
          <w:w w:val="100"/>
          <w:position w:val="0"/>
          <w:sz w:val="20"/>
          <w:szCs w:val="20"/>
        </w:rPr>
        <w:t>2.16</w:t>
      </w:r>
      <w:r>
        <w:rPr>
          <w:color w:val="000000"/>
          <w:spacing w:val="0"/>
          <w:w w:val="100"/>
          <w:position w:val="0"/>
        </w:rPr>
        <w:t>亿元，加上</w:t>
      </w:r>
      <w:r>
        <w:rPr>
          <w:color w:val="000000"/>
          <w:spacing w:val="0"/>
          <w:w w:val="100"/>
          <w:position w:val="0"/>
          <w:sz w:val="20"/>
          <w:szCs w:val="20"/>
        </w:rPr>
        <w:t>2020</w:t>
      </w:r>
      <w:r>
        <w:rPr>
          <w:color w:val="000000"/>
          <w:spacing w:val="0"/>
          <w:w w:val="100"/>
          <w:position w:val="0"/>
        </w:rPr>
        <w:t>年末本公司可供股东分配的利润</w:t>
      </w:r>
      <w:r>
        <w:rPr>
          <w:color w:val="000000"/>
          <w:spacing w:val="0"/>
          <w:w w:val="100"/>
          <w:position w:val="0"/>
          <w:sz w:val="20"/>
          <w:szCs w:val="20"/>
        </w:rPr>
        <w:t>0.99</w:t>
      </w:r>
      <w:r>
        <w:rPr>
          <w:color w:val="000000"/>
          <w:spacing w:val="0"/>
          <w:w w:val="100"/>
          <w:position w:val="0"/>
        </w:rPr>
        <w:t>亿元后，可供股东分 配的利润约</w:t>
      </w:r>
      <w:r>
        <w:rPr>
          <w:color w:val="000000"/>
          <w:spacing w:val="0"/>
          <w:w w:val="100"/>
          <w:position w:val="0"/>
          <w:sz w:val="20"/>
          <w:szCs w:val="20"/>
        </w:rPr>
        <w:t>20.45</w:t>
      </w:r>
      <w:r>
        <w:rPr>
          <w:color w:val="000000"/>
          <w:spacing w:val="0"/>
          <w:w w:val="100"/>
          <w:position w:val="0"/>
        </w:rPr>
        <w:t>亿元。本公司对现金红利实施公告中确定的股权登记日收市后在册的 股东，每股可派发现金股利</w:t>
      </w:r>
      <w:r>
        <w:rPr>
          <w:color w:val="000000"/>
          <w:spacing w:val="0"/>
          <w:w w:val="100"/>
          <w:position w:val="0"/>
          <w:sz w:val="20"/>
          <w:szCs w:val="20"/>
        </w:rPr>
        <w:t>0.0658</w:t>
      </w:r>
      <w:r>
        <w:rPr>
          <w:color w:val="000000"/>
          <w:spacing w:val="0"/>
          <w:w w:val="100"/>
          <w:position w:val="0"/>
        </w:rPr>
        <w:t>元（含税</w:t>
      </w:r>
      <w:r>
        <w:rPr>
          <w:color w:val="000000"/>
          <w:spacing w:val="0"/>
          <w:w w:val="100"/>
          <w:position w:val="0"/>
          <w:sz w:val="20"/>
          <w:szCs w:val="20"/>
        </w:rPr>
        <w:t>），</w:t>
      </w:r>
      <w:r>
        <w:rPr>
          <w:color w:val="000000"/>
          <w:spacing w:val="0"/>
          <w:w w:val="100"/>
          <w:position w:val="0"/>
        </w:rPr>
        <w:t>共计可向本公司股东派发约</w:t>
      </w:r>
      <w:r>
        <w:rPr>
          <w:color w:val="000000"/>
          <w:spacing w:val="0"/>
          <w:w w:val="100"/>
          <w:position w:val="0"/>
          <w:sz w:val="20"/>
          <w:szCs w:val="20"/>
        </w:rPr>
        <w:t>20.4</w:t>
      </w:r>
      <w:r>
        <w:rPr>
          <w:color w:val="000000"/>
          <w:spacing w:val="0"/>
          <w:w w:val="100"/>
          <w:position w:val="0"/>
          <w:sz w:val="20"/>
          <w:szCs w:val="20"/>
        </w:rPr>
        <w:t>1</w:t>
      </w:r>
      <w:r>
        <w:rPr>
          <w:color w:val="000000"/>
          <w:spacing w:val="0"/>
          <w:w w:val="100"/>
          <w:position w:val="0"/>
        </w:rPr>
        <w:t>亿元</w:t>
      </w:r>
      <w:r>
        <w:rPr>
          <w:color w:val="000000"/>
          <w:spacing w:val="0"/>
          <w:w w:val="100"/>
          <w:position w:val="0"/>
          <w:sz w:val="20"/>
          <w:szCs w:val="20"/>
        </w:rPr>
        <w:t xml:space="preserve">（ </w:t>
      </w:r>
      <w:r>
        <w:rPr>
          <w:color w:val="000000"/>
          <w:spacing w:val="0"/>
          <w:w w:val="100"/>
          <w:position w:val="0"/>
        </w:rPr>
        <w:t>含税）的股利，剩余可供股东分配的利润将用于以后年度的利润分配。</w:t>
      </w:r>
    </w:p>
    <w:p>
      <w:pPr>
        <w:pStyle w:val="Style11"/>
        <w:keepNext w:val="0"/>
        <w:keepLines w:val="0"/>
        <w:widowControl w:val="0"/>
        <w:shd w:val="clear" w:color="auto" w:fill="auto"/>
        <w:bidi w:val="0"/>
        <w:spacing w:before="0" w:after="420" w:line="363" w:lineRule="exact"/>
        <w:ind w:left="0" w:right="0" w:firstLine="440"/>
        <w:jc w:val="both"/>
      </w:pPr>
      <w:r>
        <w:rPr>
          <w:color w:val="000000"/>
          <w:spacing w:val="0"/>
          <w:w w:val="100"/>
          <w:position w:val="0"/>
        </w:rPr>
        <w:t>此方案尚需提交本公司股东大会审议。</w:t>
      </w:r>
    </w:p>
    <w:p>
      <w:pPr>
        <w:pStyle w:val="Style11"/>
        <w:keepNext w:val="0"/>
        <w:keepLines w:val="0"/>
        <w:widowControl w:val="0"/>
        <w:shd w:val="clear" w:color="auto" w:fill="auto"/>
        <w:tabs>
          <w:tab w:pos="473" w:val="left"/>
        </w:tabs>
        <w:bidi w:val="0"/>
        <w:spacing w:before="0" w:after="100" w:line="363" w:lineRule="exact"/>
        <w:ind w:left="0" w:right="0" w:firstLine="0"/>
        <w:jc w:val="left"/>
      </w:pPr>
      <w:bookmarkStart w:id="5" w:name="bookmark5"/>
      <w:r>
        <w:rPr>
          <w:b/>
          <w:bCs/>
          <w:color w:val="000000"/>
          <w:spacing w:val="0"/>
          <w:w w:val="100"/>
          <w:position w:val="0"/>
          <w:sz w:val="20"/>
          <w:szCs w:val="20"/>
        </w:rPr>
        <w:t>六</w:t>
      </w:r>
      <w:bookmarkEnd w:id="5"/>
      <w:r>
        <w:rPr>
          <w:b/>
          <w:bCs/>
          <w:color w:val="000000"/>
          <w:spacing w:val="0"/>
          <w:w w:val="100"/>
          <w:position w:val="0"/>
          <w:sz w:val="20"/>
          <w:szCs w:val="20"/>
        </w:rPr>
        <w:t>、</w:t>
        <w:tab/>
      </w:r>
      <w:r>
        <w:rPr>
          <w:b/>
          <w:bCs/>
          <w:color w:val="000000"/>
          <w:spacing w:val="0"/>
          <w:w w:val="100"/>
          <w:position w:val="0"/>
        </w:rPr>
        <w:t>前瞻性陈述的风险声明</w:t>
      </w:r>
    </w:p>
    <w:p>
      <w:pPr>
        <w:pStyle w:val="Style11"/>
        <w:keepNext w:val="0"/>
        <w:keepLines w:val="0"/>
        <w:widowControl w:val="0"/>
        <w:shd w:val="clear" w:color="auto" w:fill="auto"/>
        <w:bidi w:val="0"/>
        <w:spacing w:before="0" w:after="0" w:line="363" w:lineRule="exact"/>
        <w:ind w:left="0" w:right="0" w:firstLine="0"/>
        <w:jc w:val="left"/>
      </w:pPr>
      <w:r>
        <w:rPr>
          <w:color w:val="000000"/>
          <w:spacing w:val="0"/>
          <w:w w:val="100"/>
          <w:position w:val="0"/>
          <w:sz w:val="20"/>
          <w:szCs w:val="20"/>
        </w:rPr>
        <w:t>J</w:t>
      </w:r>
      <w:r>
        <w:rPr>
          <w:color w:val="000000"/>
          <w:spacing w:val="0"/>
          <w:w w:val="100"/>
          <w:position w:val="0"/>
        </w:rPr>
        <w:t>适用口不适用</w:t>
      </w:r>
    </w:p>
    <w:p>
      <w:pPr>
        <w:pStyle w:val="Style11"/>
        <w:keepNext w:val="0"/>
        <w:keepLines w:val="0"/>
        <w:widowControl w:val="0"/>
        <w:shd w:val="clear" w:color="auto" w:fill="auto"/>
        <w:bidi w:val="0"/>
        <w:spacing w:before="0" w:after="220" w:line="374" w:lineRule="exact"/>
        <w:ind w:left="0" w:right="0" w:firstLine="440"/>
        <w:jc w:val="both"/>
      </w:pPr>
      <w:r>
        <w:rPr>
          <w:color w:val="000000"/>
          <w:spacing w:val="0"/>
          <w:w w:val="100"/>
          <w:position w:val="0"/>
        </w:rPr>
        <w:t>本公司</w:t>
      </w:r>
      <w:r>
        <w:rPr>
          <w:color w:val="000000"/>
          <w:spacing w:val="0"/>
          <w:w w:val="100"/>
          <w:position w:val="0"/>
          <w:sz w:val="20"/>
          <w:szCs w:val="20"/>
        </w:rPr>
        <w:t>2020</w:t>
      </w:r>
      <w:r>
        <w:rPr>
          <w:color w:val="000000"/>
          <w:spacing w:val="0"/>
          <w:w w:val="100"/>
          <w:position w:val="0"/>
        </w:rPr>
        <w:t>年年度报告中所涉及的发展战略、未来经营计划等前瞻性陈述不构成公 司对投资者的实质承诺，敬请投资者注意投资风险。</w:t>
      </w:r>
    </w:p>
    <w:p>
      <w:pPr>
        <w:pStyle w:val="Style11"/>
        <w:keepNext w:val="0"/>
        <w:keepLines w:val="0"/>
        <w:widowControl w:val="0"/>
        <w:shd w:val="clear" w:color="auto" w:fill="auto"/>
        <w:tabs>
          <w:tab w:pos="483" w:val="left"/>
        </w:tabs>
        <w:bidi w:val="0"/>
        <w:spacing w:before="0" w:after="120" w:line="360" w:lineRule="exact"/>
        <w:ind w:left="0" w:right="0" w:firstLine="0"/>
        <w:jc w:val="left"/>
      </w:pPr>
      <w:bookmarkStart w:id="6" w:name="bookmark6"/>
      <w:r>
        <w:rPr>
          <w:b/>
          <w:bCs/>
          <w:color w:val="000000"/>
          <w:spacing w:val="0"/>
          <w:w w:val="100"/>
          <w:position w:val="0"/>
          <w:sz w:val="20"/>
          <w:szCs w:val="20"/>
        </w:rPr>
        <w:t>七</w:t>
      </w:r>
      <w:bookmarkEnd w:id="6"/>
      <w:r>
        <w:rPr>
          <w:b/>
          <w:bCs/>
          <w:color w:val="000000"/>
          <w:spacing w:val="0"/>
          <w:w w:val="100"/>
          <w:position w:val="0"/>
          <w:sz w:val="20"/>
          <w:szCs w:val="20"/>
        </w:rPr>
        <w:t>、</w:t>
        <w:tab/>
      </w:r>
      <w:r>
        <w:rPr>
          <w:b/>
          <w:bCs/>
          <w:color w:val="000000"/>
          <w:spacing w:val="0"/>
          <w:w w:val="100"/>
          <w:position w:val="0"/>
        </w:rPr>
        <w:t>是否存在被控股股东及其关联方非经营性占用资金情况</w:t>
      </w:r>
    </w:p>
    <w:p>
      <w:pPr>
        <w:pStyle w:val="Style11"/>
        <w:keepNext w:val="0"/>
        <w:keepLines w:val="0"/>
        <w:widowControl w:val="0"/>
        <w:shd w:val="clear" w:color="auto" w:fill="auto"/>
        <w:bidi w:val="0"/>
        <w:spacing w:before="0" w:after="320" w:line="360" w:lineRule="exact"/>
        <w:ind w:left="0" w:right="0" w:firstLine="500"/>
        <w:jc w:val="both"/>
      </w:pPr>
      <w:r>
        <w:rPr>
          <w:color w:val="000000"/>
          <w:spacing w:val="0"/>
          <w:w w:val="100"/>
          <w:position w:val="0"/>
        </w:rPr>
        <w:t>否</w:t>
      </w:r>
    </w:p>
    <w:p>
      <w:pPr>
        <w:pStyle w:val="Style11"/>
        <w:keepNext w:val="0"/>
        <w:keepLines w:val="0"/>
        <w:widowControl w:val="0"/>
        <w:shd w:val="clear" w:color="auto" w:fill="auto"/>
        <w:tabs>
          <w:tab w:pos="483" w:val="left"/>
        </w:tabs>
        <w:bidi w:val="0"/>
        <w:spacing w:before="0" w:after="120" w:line="360" w:lineRule="exact"/>
        <w:ind w:left="0" w:right="0" w:firstLine="0"/>
        <w:jc w:val="left"/>
      </w:pPr>
      <w:bookmarkStart w:id="7" w:name="bookmark7"/>
      <w:r>
        <w:rPr>
          <w:b/>
          <w:bCs/>
          <w:color w:val="000000"/>
          <w:spacing w:val="0"/>
          <w:w w:val="100"/>
          <w:position w:val="0"/>
          <w:sz w:val="20"/>
          <w:szCs w:val="20"/>
        </w:rPr>
        <w:t>八</w:t>
      </w:r>
      <w:bookmarkEnd w:id="7"/>
      <w:r>
        <w:rPr>
          <w:b/>
          <w:bCs/>
          <w:color w:val="000000"/>
          <w:spacing w:val="0"/>
          <w:w w:val="100"/>
          <w:position w:val="0"/>
          <w:sz w:val="20"/>
          <w:szCs w:val="20"/>
        </w:rPr>
        <w:t>、</w:t>
        <w:tab/>
      </w:r>
      <w:r>
        <w:rPr>
          <w:b/>
          <w:bCs/>
          <w:color w:val="000000"/>
          <w:spacing w:val="0"/>
          <w:w w:val="100"/>
          <w:position w:val="0"/>
        </w:rPr>
        <w:t>是否存在违反规定决策程序对外提供担保的情况</w:t>
      </w:r>
    </w:p>
    <w:p>
      <w:pPr>
        <w:pStyle w:val="Style11"/>
        <w:keepNext w:val="0"/>
        <w:keepLines w:val="0"/>
        <w:widowControl w:val="0"/>
        <w:shd w:val="clear" w:color="auto" w:fill="auto"/>
        <w:bidi w:val="0"/>
        <w:spacing w:before="0" w:after="320" w:line="360" w:lineRule="exact"/>
        <w:ind w:left="0" w:right="0" w:firstLine="500"/>
        <w:jc w:val="both"/>
      </w:pPr>
      <w:r>
        <w:rPr>
          <w:color w:val="000000"/>
          <w:spacing w:val="0"/>
          <w:w w:val="100"/>
          <w:position w:val="0"/>
        </w:rPr>
        <w:t>否</w:t>
      </w:r>
    </w:p>
    <w:p>
      <w:pPr>
        <w:pStyle w:val="Style11"/>
        <w:keepNext w:val="0"/>
        <w:keepLines w:val="0"/>
        <w:widowControl w:val="0"/>
        <w:shd w:val="clear" w:color="auto" w:fill="auto"/>
        <w:tabs>
          <w:tab w:pos="483" w:val="left"/>
        </w:tabs>
        <w:bidi w:val="0"/>
        <w:spacing w:before="0" w:after="120" w:line="360" w:lineRule="exact"/>
        <w:ind w:left="0" w:right="0" w:firstLine="0"/>
        <w:jc w:val="left"/>
      </w:pPr>
      <w:bookmarkStart w:id="8" w:name="bookmark8"/>
      <w:r>
        <w:rPr>
          <w:b/>
          <w:bCs/>
          <w:color w:val="000000"/>
          <w:spacing w:val="0"/>
          <w:w w:val="100"/>
          <w:position w:val="0"/>
          <w:sz w:val="20"/>
          <w:szCs w:val="20"/>
        </w:rPr>
        <w:t>九</w:t>
      </w:r>
      <w:bookmarkEnd w:id="8"/>
      <w:r>
        <w:rPr>
          <w:b/>
          <w:bCs/>
          <w:color w:val="000000"/>
          <w:spacing w:val="0"/>
          <w:w w:val="100"/>
          <w:position w:val="0"/>
          <w:sz w:val="20"/>
          <w:szCs w:val="20"/>
        </w:rPr>
        <w:t>、</w:t>
        <w:tab/>
      </w:r>
      <w:r>
        <w:rPr>
          <w:b/>
          <w:bCs/>
          <w:color w:val="000000"/>
          <w:spacing w:val="0"/>
          <w:w w:val="100"/>
          <w:position w:val="0"/>
        </w:rPr>
        <w:t>是否存在半数以上董事无法保证公司所披露年度报告的真实性、准确性和完整性</w:t>
      </w:r>
    </w:p>
    <w:p>
      <w:pPr>
        <w:pStyle w:val="Style11"/>
        <w:keepNext w:val="0"/>
        <w:keepLines w:val="0"/>
        <w:widowControl w:val="0"/>
        <w:shd w:val="clear" w:color="auto" w:fill="auto"/>
        <w:bidi w:val="0"/>
        <w:spacing w:before="0" w:after="320" w:line="360" w:lineRule="exact"/>
        <w:ind w:left="0" w:right="0" w:firstLine="500"/>
        <w:jc w:val="both"/>
      </w:pPr>
      <w:r>
        <w:rPr>
          <w:color w:val="000000"/>
          <w:spacing w:val="0"/>
          <w:w w:val="100"/>
          <w:position w:val="0"/>
        </w:rPr>
        <w:t>否</w:t>
      </w:r>
    </w:p>
    <w:p>
      <w:pPr>
        <w:pStyle w:val="Style11"/>
        <w:keepNext w:val="0"/>
        <w:keepLines w:val="0"/>
        <w:widowControl w:val="0"/>
        <w:shd w:val="clear" w:color="auto" w:fill="auto"/>
        <w:bidi w:val="0"/>
        <w:spacing w:before="0" w:after="120" w:line="360" w:lineRule="exact"/>
        <w:ind w:left="0" w:right="0" w:firstLine="0"/>
        <w:jc w:val="left"/>
      </w:pPr>
      <w:r>
        <w:rPr>
          <w:b/>
          <w:bCs/>
          <w:color w:val="000000"/>
          <w:spacing w:val="0"/>
          <w:w w:val="100"/>
          <w:position w:val="0"/>
          <w:sz w:val="20"/>
          <w:szCs w:val="20"/>
        </w:rPr>
        <w:t>十、</w:t>
      </w:r>
      <w:r>
        <w:rPr>
          <w:b/>
          <w:bCs/>
          <w:color w:val="000000"/>
          <w:spacing w:val="0"/>
          <w:w w:val="100"/>
          <w:position w:val="0"/>
        </w:rPr>
        <w:t>重大风险提示</w:t>
      </w:r>
    </w:p>
    <w:p>
      <w:pPr>
        <w:pStyle w:val="Style11"/>
        <w:keepNext w:val="0"/>
        <w:keepLines w:val="0"/>
        <w:widowControl w:val="0"/>
        <w:shd w:val="clear" w:color="auto" w:fill="auto"/>
        <w:bidi w:val="0"/>
        <w:spacing w:before="0" w:after="200" w:line="360" w:lineRule="exact"/>
        <w:ind w:left="0" w:right="0" w:firstLine="500"/>
        <w:jc w:val="both"/>
      </w:pPr>
      <w:r>
        <w:rPr>
          <w:color w:val="000000"/>
          <w:spacing w:val="0"/>
          <w:w w:val="100"/>
          <w:position w:val="0"/>
        </w:rPr>
        <w:t>公司已在本报告中详细描述存在的市场竞争持续风险、行业监管政策变化风险、技 术升级风险、利率和汇率风险、涉外境外风险，敬请查阅第四节经营情况讨论与分析中 关于公司未来发展的讨论与分析中可能面对的风险因素的内容。</w:t>
      </w:r>
    </w:p>
    <w:p>
      <w:pPr>
        <w:pStyle w:val="Style11"/>
        <w:keepNext w:val="0"/>
        <w:keepLines w:val="0"/>
        <w:widowControl w:val="0"/>
        <w:shd w:val="clear" w:color="auto" w:fill="auto"/>
        <w:bidi w:val="0"/>
        <w:spacing w:before="0" w:after="120" w:line="360" w:lineRule="exact"/>
        <w:ind w:left="0" w:right="0" w:firstLine="0"/>
        <w:jc w:val="left"/>
      </w:pPr>
      <w:r>
        <w:rPr>
          <w:b/>
          <w:bCs/>
          <w:color w:val="000000"/>
          <w:spacing w:val="0"/>
          <w:w w:val="100"/>
          <w:position w:val="0"/>
          <w:sz w:val="20"/>
          <w:szCs w:val="20"/>
        </w:rPr>
        <w:t>十一、</w:t>
      </w:r>
      <w:r>
        <w:rPr>
          <w:b/>
          <w:bCs/>
          <w:color w:val="000000"/>
          <w:spacing w:val="0"/>
          <w:w w:val="100"/>
          <w:position w:val="0"/>
        </w:rPr>
        <w:t>其他</w:t>
      </w:r>
    </w:p>
    <w:p>
      <w:pPr>
        <w:pStyle w:val="Style11"/>
        <w:keepNext w:val="0"/>
        <w:keepLines w:val="0"/>
        <w:widowControl w:val="0"/>
        <w:shd w:val="clear" w:color="auto" w:fill="auto"/>
        <w:bidi w:val="0"/>
        <w:spacing w:before="0" w:after="160" w:line="360" w:lineRule="exact"/>
        <w:ind w:left="0" w:right="0" w:firstLine="0"/>
        <w:jc w:val="left"/>
        <w:sectPr>
          <w:footnotePr>
            <w:pos w:val="pageBottom"/>
            <w:numFmt w:val="decimal"/>
            <w:numRestart w:val="continuous"/>
          </w:footnotePr>
          <w:pgSz w:w="11900" w:h="16840"/>
          <w:pgMar w:top="1446" w:right="1137" w:bottom="1542" w:left="1529"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4"/>
        <w:keepNext w:val="0"/>
        <w:keepLines w:val="0"/>
        <w:widowControl w:val="0"/>
        <w:shd w:val="clear" w:color="auto" w:fill="auto"/>
        <w:bidi w:val="0"/>
        <w:spacing w:before="340" w:after="400" w:line="240" w:lineRule="auto"/>
        <w:ind w:left="0" w:right="0" w:firstLine="0"/>
        <w:jc w:val="center"/>
        <w:rPr>
          <w:sz w:val="30"/>
          <w:szCs w:val="30"/>
        </w:rPr>
      </w:pPr>
      <w:r>
        <w:rPr>
          <w:rFonts w:ascii="SimHei" w:eastAsia="SimHei" w:hAnsi="SimHei" w:cs="SimHei"/>
          <w:b/>
          <w:bCs/>
          <w:color w:val="000000"/>
          <w:spacing w:val="0"/>
          <w:w w:val="100"/>
          <w:position w:val="0"/>
          <w:sz w:val="30"/>
          <w:szCs w:val="30"/>
        </w:rPr>
        <w:t>目录</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fldChar w:fldCharType="begin"/>
        <w:instrText xml:space="preserve"> TOC \o "1-5" \h \z </w:instrText>
        <w:fldChar w:fldCharType="separate"/>
      </w:r>
      <w:r>
        <w:rPr>
          <w:color w:val="000000"/>
          <w:spacing w:val="0"/>
          <w:w w:val="100"/>
          <w:position w:val="0"/>
          <w:sz w:val="22"/>
          <w:szCs w:val="22"/>
        </w:rPr>
        <w:t>第一节</w:t>
        <w:tab/>
        <w:t>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第三节</w:t>
        <w:tab/>
        <w:t>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第四节</w:t>
        <w:tab/>
        <w:t>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32</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第六节</w:t>
        <w:tab/>
        <w:t>普通股股份变动及股东情况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第七节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第八节</w:t>
        <w:tab/>
        <w:t>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第九节</w:t>
        <w:tab/>
        <w:t>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64</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第十节</w:t>
        <w:tab/>
        <w:t>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p>
    <w:p>
      <w:pPr>
        <w:pStyle w:val="Style24"/>
        <w:keepNext w:val="0"/>
        <w:keepLines w:val="0"/>
        <w:widowControl w:val="0"/>
        <w:shd w:val="clear" w:color="auto" w:fill="auto"/>
        <w:tabs>
          <w:tab w:leader="dot" w:pos="9041" w:val="right"/>
        </w:tabs>
        <w:bidi w:val="0"/>
        <w:spacing w:before="0" w:line="240" w:lineRule="auto"/>
        <w:ind w:left="0" w:right="0"/>
        <w:jc w:val="both"/>
        <w:rPr>
          <w:sz w:val="24"/>
          <w:szCs w:val="24"/>
        </w:rPr>
      </w:pPr>
      <w:r>
        <w:rPr>
          <w:color w:val="000000"/>
          <w:spacing w:val="0"/>
          <w:w w:val="100"/>
          <w:position w:val="0"/>
          <w:sz w:val="22"/>
          <w:szCs w:val="22"/>
        </w:rPr>
        <w:t>第^一节财务报告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p>
    <w:p>
      <w:pPr>
        <w:pStyle w:val="Style24"/>
        <w:keepNext w:val="0"/>
        <w:keepLines w:val="0"/>
        <w:widowControl w:val="0"/>
        <w:shd w:val="clear" w:color="auto" w:fill="auto"/>
        <w:tabs>
          <w:tab w:pos="1474" w:val="left"/>
          <w:tab w:leader="dot" w:pos="9041" w:val="right"/>
        </w:tabs>
        <w:bidi w:val="0"/>
        <w:spacing w:before="0" w:line="240" w:lineRule="auto"/>
        <w:ind w:left="0" w:right="0"/>
        <w:jc w:val="both"/>
        <w:rPr>
          <w:sz w:val="24"/>
          <w:szCs w:val="24"/>
        </w:rPr>
      </w:pPr>
      <w:r>
        <w:rPr>
          <w:color w:val="000000"/>
          <w:spacing w:val="0"/>
          <w:w w:val="100"/>
          <w:position w:val="0"/>
          <w:sz w:val="22"/>
          <w:szCs w:val="22"/>
        </w:rPr>
        <w:t>第十二节</w:t>
        <w:tab/>
        <w:t>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220</w:t>
      </w:r>
      <w:r>
        <w:br w:type="page"/>
      </w:r>
      <w:r>
        <w:fldChar w:fldCharType="end"/>
      </w:r>
    </w:p>
    <w:p>
      <w:pPr>
        <w:pStyle w:val="Style14"/>
        <w:keepNext w:val="0"/>
        <w:keepLines w:val="0"/>
        <w:widowControl w:val="0"/>
        <w:shd w:val="clear" w:color="auto" w:fill="auto"/>
        <w:bidi w:val="0"/>
        <w:spacing w:before="0" w:after="20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第一节释义</w:t>
      </w:r>
    </w:p>
    <w:p>
      <w:pPr>
        <w:pStyle w:val="Style27"/>
        <w:keepNext w:val="0"/>
        <w:keepLines w:val="0"/>
        <w:widowControl w:val="0"/>
        <w:shd w:val="clear" w:color="auto" w:fill="auto"/>
        <w:bidi w:val="0"/>
        <w:spacing w:before="0" w:after="100" w:line="240" w:lineRule="auto"/>
        <w:ind w:left="96" w:right="0" w:firstLine="0"/>
        <w:jc w:val="left"/>
      </w:pPr>
      <w:bookmarkStart w:id="9" w:name="bookmark9"/>
      <w:r>
        <w:rPr>
          <w:color w:val="000000"/>
          <w:spacing w:val="0"/>
          <w:w w:val="100"/>
          <w:position w:val="0"/>
        </w:rPr>
        <w:t>一、释义</w:t>
      </w:r>
      <w:bookmarkEnd w:id="9"/>
    </w:p>
    <w:p>
      <w:pPr>
        <w:pStyle w:val="Style27"/>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1666"/>
        <w:gridCol w:w="456"/>
        <w:gridCol w:w="7498"/>
      </w:tblGrid>
      <w:tr>
        <w:trPr>
          <w:trHeight w:val="326" w:hRule="exact"/>
        </w:trPr>
        <w:tc>
          <w:tcPr>
            <w:gridSpan w:val="3"/>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中国联合网络通信股份有限公司</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本公司及所属全部子公司合称</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国务院国有资产监督管理委员会</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联通</w:t>
            </w:r>
            <w:r>
              <w:rPr>
                <w:color w:val="000000"/>
                <w:spacing w:val="0"/>
                <w:w w:val="100"/>
                <w:position w:val="0"/>
                <w:sz w:val="20"/>
                <w:szCs w:val="20"/>
              </w:rPr>
              <w:t>BVI</w:t>
            </w:r>
            <w:r>
              <w:rPr>
                <w:color w:val="000000"/>
                <w:spacing w:val="0"/>
                <w:w w:val="100"/>
                <w:position w:val="0"/>
              </w:rPr>
              <w:t>公 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6" w:lineRule="exact"/>
              <w:ind w:left="0" w:right="0" w:firstLine="0"/>
              <w:jc w:val="both"/>
            </w:pPr>
            <w:r>
              <w:rPr>
                <w:color w:val="000000"/>
                <w:spacing w:val="0"/>
                <w:w w:val="100"/>
                <w:position w:val="0"/>
              </w:rPr>
              <w:t>中国联通</w:t>
            </w:r>
            <w:r>
              <w:rPr>
                <w:color w:val="000000"/>
                <w:spacing w:val="0"/>
                <w:w w:val="100"/>
                <w:position w:val="0"/>
                <w:sz w:val="20"/>
                <w:szCs w:val="20"/>
              </w:rPr>
              <w:t>(BVI</w:t>
            </w:r>
            <w:r>
              <w:rPr>
                <w:color w:val="000000"/>
                <w:spacing w:val="0"/>
                <w:w w:val="100"/>
                <w:position w:val="0"/>
                <w:sz w:val="20"/>
                <w:szCs w:val="20"/>
              </w:rPr>
              <w:t>)</w:t>
            </w:r>
            <w:r>
              <w:rPr>
                <w:color w:val="000000"/>
                <w:spacing w:val="0"/>
                <w:w w:val="100"/>
                <w:position w:val="0"/>
              </w:rPr>
              <w:t>有限公司(</w:t>
            </w:r>
            <w:r>
              <w:rPr>
                <w:color w:val="000000"/>
                <w:spacing w:val="0"/>
                <w:w w:val="100"/>
                <w:position w:val="0"/>
                <w:sz w:val="20"/>
                <w:szCs w:val="20"/>
              </w:rPr>
              <w:t>China Unicom (BVI) Limited)</w:t>
            </w:r>
            <w:r>
              <w:rPr>
                <w:color w:val="000000"/>
                <w:spacing w:val="0"/>
                <w:w w:val="100"/>
                <w:position w:val="0"/>
              </w:rPr>
              <w:t>，一家按照英 属维尔京群岛法律注册成立的有限公司。</w:t>
            </w:r>
          </w:p>
        </w:tc>
      </w:tr>
      <w:tr>
        <w:trPr>
          <w:trHeight w:val="63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中国联合网络通信(香港)股份有限公司，本公司间接控股子公司， 在香港注册成立的有限公司，其股票在香港和纽约证券交易所上市。</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中国联合网络通信集团有限公司</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中国联合网络通信有限公司，本公司间接控股子公司-联通红筹公司之 全资附属公司。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铁塔公司/中 国铁塔</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中国铁塔股份有限公司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2B2C</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本集团通过与具有丰富客户触点的各类企业开展合作，以提升合作企 业的客户服务能力为抓手，借助各类企业用户覆盖面广泛的优势，延 伸业务覆盖范围，实现精准营销客户的商业模式。</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2B2H</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借助行业渠道及触点拓展家庭业务的一种创新营销模式。</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2G</w:t>
            </w:r>
            <w:r>
              <w:rPr>
                <w:color w:val="000000"/>
                <w:spacing w:val="0"/>
                <w:w w:val="100"/>
                <w:position w:val="0"/>
                <w:sz w:val="22"/>
                <w:szCs w:val="22"/>
              </w:rPr>
              <w:t xml:space="preserve">、 </w:t>
            </w:r>
            <w:r>
              <w:rPr>
                <w:color w:val="000000"/>
                <w:spacing w:val="0"/>
                <w:w w:val="100"/>
                <w:position w:val="0"/>
                <w:sz w:val="20"/>
                <w:szCs w:val="20"/>
              </w:rPr>
              <w:t>GSM</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20" w:lineRule="exact"/>
              <w:ind w:left="0" w:right="0" w:firstLine="0"/>
              <w:jc w:val="left"/>
            </w:pPr>
            <w:r>
              <w:rPr>
                <w:color w:val="000000"/>
                <w:spacing w:val="0"/>
                <w:w w:val="100"/>
                <w:position w:val="0"/>
                <w:sz w:val="20"/>
                <w:szCs w:val="20"/>
              </w:rPr>
              <w:t>Global System for Mobile Communications</w:t>
            </w:r>
            <w:r>
              <w:rPr>
                <w:color w:val="000000"/>
                <w:spacing w:val="0"/>
                <w:w w:val="100"/>
                <w:position w:val="0"/>
              </w:rPr>
              <w:t>，即全球移动通信系统， 基于数字传输和蜂窝移动网络结构，采用时分接入技术，被称为</w:t>
            </w:r>
            <w:r>
              <w:rPr>
                <w:color w:val="000000"/>
                <w:spacing w:val="0"/>
                <w:w w:val="100"/>
                <w:position w:val="0"/>
                <w:sz w:val="20"/>
                <w:szCs w:val="20"/>
              </w:rPr>
              <w:t>2G</w:t>
            </w:r>
            <w:r>
              <w:rPr>
                <w:color w:val="000000"/>
                <w:spacing w:val="0"/>
                <w:w w:val="100"/>
                <w:position w:val="0"/>
              </w:rPr>
              <w:t>无 线标准。主要部署在</w:t>
            </w:r>
            <w:r>
              <w:rPr>
                <w:color w:val="000000"/>
                <w:spacing w:val="0"/>
                <w:w w:val="100"/>
                <w:position w:val="0"/>
                <w:sz w:val="20"/>
                <w:szCs w:val="20"/>
              </w:rPr>
              <w:t>900MHz</w:t>
            </w:r>
            <w:r>
              <w:rPr>
                <w:color w:val="000000"/>
                <w:spacing w:val="0"/>
                <w:w w:val="100"/>
                <w:position w:val="0"/>
              </w:rPr>
              <w:t>、</w:t>
            </w:r>
            <w:r>
              <w:rPr>
                <w:color w:val="000000"/>
                <w:spacing w:val="0"/>
                <w:w w:val="100"/>
                <w:position w:val="0"/>
                <w:sz w:val="20"/>
                <w:szCs w:val="20"/>
              </w:rPr>
              <w:t>1800MHz</w:t>
            </w:r>
            <w:r>
              <w:rPr>
                <w:color w:val="000000"/>
                <w:spacing w:val="0"/>
                <w:w w:val="100"/>
                <w:position w:val="0"/>
              </w:rPr>
              <w:t>和</w:t>
            </w:r>
            <w:r>
              <w:rPr>
                <w:color w:val="000000"/>
                <w:spacing w:val="0"/>
                <w:w w:val="100"/>
                <w:position w:val="0"/>
                <w:sz w:val="20"/>
                <w:szCs w:val="20"/>
              </w:rPr>
              <w:t>1900MHz</w:t>
            </w:r>
            <w:r>
              <w:rPr>
                <w:color w:val="000000"/>
                <w:spacing w:val="0"/>
                <w:w w:val="100"/>
                <w:position w:val="0"/>
              </w:rPr>
              <w:t>等频率上，已经在 全球实现漫游。</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2I2C</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本集团与互联网公司创新开展的精准营销合作，借助互联网企业的大 数据分析能力和线上客户触点优势，延伸业务覆盖范围，以内容应用 服务优势，精准营销客户的商业模式。</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2I2H</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借助互联网渠道及触点发展家庭业务的一种创新营销模式。</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3G</w:t>
            </w:r>
            <w:r>
              <w:rPr>
                <w:color w:val="000000"/>
                <w:spacing w:val="0"/>
                <w:w w:val="100"/>
                <w:position w:val="0"/>
                <w:sz w:val="22"/>
                <w:szCs w:val="22"/>
              </w:rPr>
              <w:t xml:space="preserve">、 </w:t>
            </w:r>
            <w:r>
              <w:rPr>
                <w:color w:val="000000"/>
                <w:spacing w:val="0"/>
                <w:w w:val="100"/>
                <w:position w:val="0"/>
                <w:sz w:val="20"/>
                <w:szCs w:val="20"/>
              </w:rPr>
              <w:t>WCDMA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sz w:val="20"/>
                <w:szCs w:val="20"/>
              </w:rPr>
              <w:t>Wideband Code Division Multiple Access，</w:t>
            </w:r>
            <w:r>
              <w:rPr>
                <w:color w:val="000000"/>
                <w:spacing w:val="0"/>
                <w:w w:val="100"/>
                <w:position w:val="0"/>
              </w:rPr>
              <w:t>即宽带码分多址技术， 在</w:t>
            </w:r>
            <w:r>
              <w:rPr>
                <w:color w:val="000000"/>
                <w:spacing w:val="0"/>
                <w:w w:val="100"/>
                <w:position w:val="0"/>
                <w:sz w:val="20"/>
                <w:szCs w:val="20"/>
              </w:rPr>
              <w:t>5MHz</w:t>
            </w:r>
            <w:r>
              <w:rPr>
                <w:color w:val="000000"/>
                <w:spacing w:val="0"/>
                <w:w w:val="100"/>
                <w:position w:val="0"/>
              </w:rPr>
              <w:t>带宽频谱上传输语音和数据，是与</w:t>
            </w:r>
            <w:r>
              <w:rPr>
                <w:color w:val="000000"/>
                <w:spacing w:val="0"/>
                <w:w w:val="100"/>
                <w:position w:val="0"/>
                <w:sz w:val="20"/>
                <w:szCs w:val="20"/>
              </w:rPr>
              <w:t>EV-DO/TD-SCDMA</w:t>
            </w:r>
            <w:r>
              <w:rPr>
                <w:color w:val="000000"/>
                <w:spacing w:val="0"/>
                <w:w w:val="100"/>
                <w:position w:val="0"/>
              </w:rPr>
              <w:t>并列的</w:t>
            </w:r>
            <w:r>
              <w:rPr>
                <w:color w:val="000000"/>
                <w:spacing w:val="0"/>
                <w:w w:val="100"/>
                <w:position w:val="0"/>
                <w:sz w:val="20"/>
                <w:szCs w:val="20"/>
              </w:rPr>
              <w:t xml:space="preserve">3G </w:t>
            </w:r>
            <w:r>
              <w:rPr>
                <w:color w:val="000000"/>
                <w:spacing w:val="0"/>
                <w:w w:val="100"/>
                <w:position w:val="0"/>
              </w:rPr>
              <w:t>无线标准，不同的</w:t>
            </w:r>
            <w:r>
              <w:rPr>
                <w:color w:val="000000"/>
                <w:spacing w:val="0"/>
                <w:w w:val="100"/>
                <w:position w:val="0"/>
                <w:sz w:val="20"/>
                <w:szCs w:val="20"/>
              </w:rPr>
              <w:t>3GPP</w:t>
            </w:r>
            <w:r>
              <w:rPr>
                <w:color w:val="000000"/>
                <w:spacing w:val="0"/>
                <w:w w:val="100"/>
                <w:position w:val="0"/>
              </w:rPr>
              <w:t>版本可以达到</w:t>
            </w:r>
            <w:r>
              <w:rPr>
                <w:color w:val="000000"/>
                <w:spacing w:val="0"/>
                <w:w w:val="100"/>
                <w:position w:val="0"/>
                <w:sz w:val="20"/>
                <w:szCs w:val="20"/>
              </w:rPr>
              <w:t>1</w:t>
            </w:r>
            <w:r>
              <w:rPr>
                <w:color w:val="000000"/>
                <w:spacing w:val="0"/>
                <w:w w:val="100"/>
                <w:position w:val="0"/>
                <w:sz w:val="20"/>
                <w:szCs w:val="20"/>
              </w:rPr>
              <w:t>4.4Mbps</w:t>
            </w:r>
            <w:r>
              <w:rPr>
                <w:color w:val="000000"/>
                <w:spacing w:val="0"/>
                <w:w w:val="100"/>
                <w:position w:val="0"/>
              </w:rPr>
              <w:t>、</w:t>
            </w:r>
            <w:r>
              <w:rPr>
                <w:color w:val="000000"/>
                <w:spacing w:val="0"/>
                <w:w w:val="100"/>
                <w:position w:val="0"/>
                <w:sz w:val="20"/>
                <w:szCs w:val="20"/>
              </w:rPr>
              <w:t>21Mbps</w:t>
            </w:r>
            <w:r>
              <w:rPr>
                <w:color w:val="000000"/>
                <w:spacing w:val="0"/>
                <w:w w:val="100"/>
                <w:position w:val="0"/>
              </w:rPr>
              <w:t>甚至更高的 峰值速率。主要部署在</w:t>
            </w:r>
            <w:r>
              <w:rPr>
                <w:color w:val="000000"/>
                <w:spacing w:val="0"/>
                <w:w w:val="100"/>
                <w:position w:val="0"/>
                <w:sz w:val="20"/>
                <w:szCs w:val="20"/>
              </w:rPr>
              <w:t>2.1GHz</w:t>
            </w:r>
            <w:r>
              <w:rPr>
                <w:color w:val="000000"/>
                <w:spacing w:val="0"/>
                <w:w w:val="100"/>
                <w:position w:val="0"/>
              </w:rPr>
              <w:t>频率上。</w:t>
            </w:r>
          </w:p>
        </w:tc>
      </w:tr>
      <w:tr>
        <w:trPr>
          <w:trHeight w:val="63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4G</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第四代移动通讯技术的简称，也称为</w:t>
            </w:r>
            <w:r>
              <w:rPr>
                <w:color w:val="000000"/>
                <w:spacing w:val="0"/>
                <w:w w:val="100"/>
                <w:position w:val="0"/>
                <w:sz w:val="20"/>
                <w:szCs w:val="20"/>
              </w:rPr>
              <w:t>IMT-Advanced，ITU</w:t>
            </w:r>
            <w:r>
              <w:rPr>
                <w:color w:val="000000"/>
                <w:spacing w:val="0"/>
                <w:w w:val="100"/>
                <w:position w:val="0"/>
              </w:rPr>
              <w:t>在</w:t>
            </w:r>
            <w:r>
              <w:rPr>
                <w:color w:val="000000"/>
                <w:spacing w:val="0"/>
                <w:w w:val="100"/>
                <w:position w:val="0"/>
                <w:sz w:val="20"/>
                <w:szCs w:val="20"/>
              </w:rPr>
              <w:t>2010</w:t>
            </w:r>
            <w:r>
              <w:rPr>
                <w:color w:val="000000"/>
                <w:spacing w:val="0"/>
                <w:w w:val="100"/>
                <w:position w:val="0"/>
              </w:rPr>
              <w:t xml:space="preserve">年将 </w:t>
            </w:r>
            <w:r>
              <w:rPr>
                <w:color w:val="000000"/>
                <w:spacing w:val="0"/>
                <w:w w:val="100"/>
                <w:position w:val="0"/>
                <w:sz w:val="20"/>
                <w:szCs w:val="20"/>
              </w:rPr>
              <w:t>LTE-Advanced</w:t>
            </w:r>
            <w:r>
              <w:rPr>
                <w:color w:val="000000"/>
                <w:spacing w:val="0"/>
                <w:w w:val="100"/>
                <w:position w:val="0"/>
              </w:rPr>
              <w:t>和</w:t>
            </w:r>
            <w:r>
              <w:rPr>
                <w:color w:val="000000"/>
                <w:spacing w:val="0"/>
                <w:w w:val="100"/>
                <w:position w:val="0"/>
                <w:sz w:val="20"/>
                <w:szCs w:val="20"/>
              </w:rPr>
              <w:t>IEEE 802.16m</w:t>
            </w:r>
            <w:r>
              <w:rPr>
                <w:color w:val="000000"/>
                <w:spacing w:val="0"/>
                <w:w w:val="100"/>
                <w:position w:val="0"/>
              </w:rPr>
              <w:t>定为</w:t>
            </w:r>
            <w:r>
              <w:rPr>
                <w:color w:val="000000"/>
                <w:spacing w:val="0"/>
                <w:w w:val="100"/>
                <w:position w:val="0"/>
                <w:sz w:val="20"/>
                <w:szCs w:val="20"/>
              </w:rPr>
              <w:t>4G</w:t>
            </w:r>
            <w:r>
              <w:rPr>
                <w:color w:val="000000"/>
                <w:spacing w:val="0"/>
                <w:w w:val="100"/>
                <w:position w:val="0"/>
              </w:rPr>
              <w:t>的无线接入技术。</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4G+</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通过载波聚合等技术，在原有</w:t>
            </w:r>
            <w:r>
              <w:rPr>
                <w:color w:val="000000"/>
                <w:spacing w:val="0"/>
                <w:w w:val="100"/>
                <w:position w:val="0"/>
                <w:sz w:val="20"/>
                <w:szCs w:val="20"/>
              </w:rPr>
              <w:t>4G</w:t>
            </w:r>
            <w:r>
              <w:rPr>
                <w:color w:val="000000"/>
                <w:spacing w:val="0"/>
                <w:w w:val="100"/>
                <w:position w:val="0"/>
              </w:rPr>
              <w:t>网络基础上进一步拓展网络频谱，优 化网络质量，大幅提升网络速率。</w:t>
            </w:r>
          </w:p>
        </w:tc>
      </w:tr>
      <w:tr>
        <w:trPr>
          <w:trHeight w:val="64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4K</w:t>
            </w:r>
            <w:r>
              <w:rPr>
                <w:color w:val="000000"/>
                <w:spacing w:val="0"/>
                <w:w w:val="100"/>
                <w:position w:val="0"/>
              </w:rPr>
              <w:t>视频</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输出图像分辨率达到</w:t>
            </w:r>
            <w:r>
              <w:rPr>
                <w:color w:val="000000"/>
                <w:spacing w:val="0"/>
                <w:w w:val="100"/>
                <w:position w:val="0"/>
                <w:sz w:val="20"/>
                <w:szCs w:val="20"/>
              </w:rPr>
              <w:t>4K(3840*2160)</w:t>
            </w:r>
            <w:r>
              <w:rPr>
                <w:color w:val="000000"/>
                <w:spacing w:val="0"/>
                <w:w w:val="100"/>
                <w:position w:val="0"/>
              </w:rPr>
              <w:t>标准的视频，</w:t>
            </w:r>
            <w:r>
              <w:rPr>
                <w:color w:val="000000"/>
                <w:spacing w:val="0"/>
                <w:w w:val="100"/>
                <w:position w:val="0"/>
                <w:sz w:val="20"/>
                <w:szCs w:val="20"/>
              </w:rPr>
              <w:t>4K</w:t>
            </w:r>
            <w:r>
              <w:rPr>
                <w:color w:val="000000"/>
                <w:spacing w:val="0"/>
                <w:w w:val="100"/>
                <w:position w:val="0"/>
              </w:rPr>
              <w:t>视频的图像质 量及清晰度更高。</w:t>
            </w:r>
          </w:p>
        </w:tc>
      </w:tr>
    </w:tbl>
    <w:p>
      <w:pPr>
        <w:spacing w:lineRule="exact" w:line="1"/>
        <w:rPr>
          <w:sz w:val="2"/>
          <w:szCs w:val="2"/>
        </w:rPr>
      </w:pPr>
      <w:r>
        <w:br w:type="page"/>
      </w:r>
    </w:p>
    <w:tbl>
      <w:tblPr>
        <w:tblOverlap w:val="never"/>
        <w:jc w:val="center"/>
        <w:tblLayout w:type="fixed"/>
      </w:tblPr>
      <w:tblGrid>
        <w:gridCol w:w="1666"/>
        <w:gridCol w:w="456"/>
        <w:gridCol w:w="7498"/>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第五代移动通信技术，是</w:t>
            </w:r>
            <w:r>
              <w:rPr>
                <w:color w:val="000000"/>
                <w:spacing w:val="0"/>
                <w:w w:val="100"/>
                <w:position w:val="0"/>
                <w:sz w:val="20"/>
                <w:szCs w:val="20"/>
              </w:rPr>
              <w:t>4G</w:t>
            </w:r>
            <w:r>
              <w:rPr>
                <w:color w:val="000000"/>
                <w:spacing w:val="0"/>
                <w:w w:val="100"/>
                <w:position w:val="0"/>
              </w:rPr>
              <w:t>的延伸。</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ARPU</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平均每个用户每月贡献的业务收入。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cBSS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Central Business Support System，</w:t>
            </w:r>
            <w:r>
              <w:rPr>
                <w:color w:val="000000"/>
                <w:spacing w:val="0"/>
                <w:w w:val="100"/>
                <w:position w:val="0"/>
              </w:rPr>
              <w:t>集中业务支撑系统。</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DOU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平均每个用户每月使用的上网流量。</w:t>
            </w:r>
          </w:p>
        </w:tc>
      </w:tr>
      <w:tr>
        <w:trPr>
          <w:trHeight w:val="219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EBITDA</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反映了加回财务费用、所得税、营业成本和管理费用及研发费用中的 折旧及摊销以及减去投资收益、公允价值变动净收益、其他收益、营 业外净收入的净利润。由于电信业是资本密集型产业，资本开支和财 务费用可能对具有类似经营成果的公司盈利产生重大影响。因此，公 司认为，对于与公司类似的电信公司而言，</w:t>
            </w:r>
            <w:r>
              <w:rPr>
                <w:color w:val="000000"/>
                <w:spacing w:val="0"/>
                <w:w w:val="100"/>
                <w:position w:val="0"/>
                <w:sz w:val="20"/>
                <w:szCs w:val="20"/>
              </w:rPr>
              <w:t>EBITDA</w:t>
            </w:r>
            <w:r>
              <w:rPr>
                <w:color w:val="000000"/>
                <w:spacing w:val="0"/>
                <w:w w:val="100"/>
                <w:position w:val="0"/>
              </w:rPr>
              <w:t>有助于对公司经营 成果分析，但它并非公认会计原则财务指标，并无统一定义，故未必 可与其他公司的类似指标作比较。</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FTTH</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采用光纤到户的宽带接入方式。</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FTTX</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新一代的光纤用户接入网，用于连接电信运营商和终端用户。根据光 纤到用户的距离来分类，</w:t>
            </w:r>
            <w:r>
              <w:rPr>
                <w:color w:val="000000"/>
                <w:spacing w:val="0"/>
                <w:w w:val="100"/>
                <w:position w:val="0"/>
                <w:sz w:val="20"/>
                <w:szCs w:val="20"/>
              </w:rPr>
              <w:t>FTTX</w:t>
            </w:r>
            <w:r>
              <w:rPr>
                <w:color w:val="000000"/>
                <w:spacing w:val="0"/>
                <w:w w:val="100"/>
                <w:position w:val="0"/>
              </w:rPr>
              <w:t>可分成</w:t>
            </w:r>
            <w:r>
              <w:rPr>
                <w:color w:val="000000"/>
                <w:spacing w:val="0"/>
                <w:w w:val="100"/>
                <w:position w:val="0"/>
                <w:sz w:val="20"/>
                <w:szCs w:val="20"/>
              </w:rPr>
              <w:t>FTTCab</w:t>
            </w:r>
            <w:r>
              <w:rPr>
                <w:color w:val="000000"/>
                <w:spacing w:val="0"/>
                <w:w w:val="100"/>
                <w:position w:val="0"/>
                <w:sz w:val="20"/>
                <w:szCs w:val="20"/>
              </w:rPr>
              <w:t>（</w:t>
            </w:r>
            <w:r>
              <w:rPr>
                <w:color w:val="000000"/>
                <w:spacing w:val="0"/>
                <w:w w:val="100"/>
                <w:position w:val="0"/>
              </w:rPr>
              <w:t>光纤到交换箱）、</w:t>
            </w:r>
            <w:r>
              <w:rPr>
                <w:color w:val="000000"/>
                <w:spacing w:val="0"/>
                <w:w w:val="100"/>
                <w:position w:val="0"/>
                <w:sz w:val="20"/>
                <w:szCs w:val="20"/>
              </w:rPr>
              <w:t xml:space="preserve">FTTC </w:t>
            </w:r>
            <w:r>
              <w:rPr>
                <w:color w:val="000000"/>
                <w:spacing w:val="0"/>
                <w:w w:val="100"/>
                <w:position w:val="0"/>
              </w:rPr>
              <w:t>（光纤到路边）、</w:t>
            </w:r>
            <w:r>
              <w:rPr>
                <w:color w:val="000000"/>
                <w:spacing w:val="0"/>
                <w:w w:val="100"/>
                <w:position w:val="0"/>
                <w:sz w:val="20"/>
                <w:szCs w:val="20"/>
              </w:rPr>
              <w:t xml:space="preserve">FTTB </w:t>
            </w:r>
            <w:r>
              <w:rPr>
                <w:color w:val="000000"/>
                <w:spacing w:val="0"/>
                <w:w w:val="100"/>
                <w:position w:val="0"/>
              </w:rPr>
              <w:t>（光纤到大楼）及</w:t>
            </w:r>
            <w:r>
              <w:rPr>
                <w:color w:val="000000"/>
                <w:spacing w:val="0"/>
                <w:w w:val="100"/>
                <w:position w:val="0"/>
                <w:sz w:val="20"/>
                <w:szCs w:val="20"/>
              </w:rPr>
              <w:t xml:space="preserve">FTTH </w:t>
            </w:r>
            <w:r>
              <w:rPr>
                <w:color w:val="000000"/>
                <w:spacing w:val="0"/>
                <w:w w:val="100"/>
                <w:position w:val="0"/>
              </w:rPr>
              <w:t>（光纤到户）等服务形</w:t>
            </w:r>
          </w:p>
        </w:tc>
      </w:tr>
      <w:tr>
        <w:trPr>
          <w:trHeight w:val="15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ICT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sz w:val="20"/>
                <w:szCs w:val="20"/>
              </w:rPr>
              <w:t>Information Communications Technology</w:t>
            </w:r>
            <w:r>
              <w:rPr>
                <w:color w:val="000000"/>
                <w:spacing w:val="0"/>
                <w:w w:val="100"/>
                <w:position w:val="0"/>
              </w:rPr>
              <w:t>，是信息技术与通信技术相 融合而形成的一个新的概念和新的技术领域。目前更多地把</w:t>
            </w:r>
            <w:r>
              <w:rPr>
                <w:color w:val="000000"/>
                <w:spacing w:val="0"/>
                <w:w w:val="100"/>
                <w:position w:val="0"/>
                <w:sz w:val="20"/>
                <w:szCs w:val="20"/>
              </w:rPr>
              <w:t>ICT</w:t>
            </w:r>
            <w:r>
              <w:rPr>
                <w:color w:val="000000"/>
                <w:spacing w:val="0"/>
                <w:w w:val="100"/>
                <w:position w:val="0"/>
              </w:rPr>
              <w:t>作为 一种向客户提供的服务，这种服务是</w:t>
            </w:r>
            <w:r>
              <w:rPr>
                <w:color w:val="000000"/>
                <w:spacing w:val="0"/>
                <w:w w:val="100"/>
                <w:position w:val="0"/>
                <w:sz w:val="20"/>
                <w:szCs w:val="20"/>
              </w:rPr>
              <w:t>IT</w:t>
            </w:r>
            <w:r>
              <w:rPr>
                <w:color w:val="000000"/>
                <w:spacing w:val="0"/>
                <w:w w:val="100"/>
                <w:position w:val="0"/>
              </w:rPr>
              <w:t>（信息业）与</w:t>
            </w:r>
            <w:r>
              <w:rPr>
                <w:color w:val="000000"/>
                <w:spacing w:val="0"/>
                <w:w w:val="100"/>
                <w:position w:val="0"/>
                <w:sz w:val="20"/>
                <w:szCs w:val="20"/>
              </w:rPr>
              <w:t>CT</w:t>
            </w:r>
            <w:r>
              <w:rPr>
                <w:color w:val="000000"/>
                <w:spacing w:val="0"/>
                <w:w w:val="100"/>
                <w:position w:val="0"/>
              </w:rPr>
              <w:t>（通信业）两 种服务的结合和交融，通信业、电子信息产业、互联网、传媒业都将 融合在</w:t>
            </w:r>
            <w:r>
              <w:rPr>
                <w:color w:val="000000"/>
                <w:spacing w:val="0"/>
                <w:w w:val="100"/>
                <w:position w:val="0"/>
                <w:sz w:val="20"/>
                <w:szCs w:val="20"/>
              </w:rPr>
              <w:t>ICT</w:t>
            </w:r>
            <w:r>
              <w:rPr>
                <w:color w:val="000000"/>
                <w:spacing w:val="0"/>
                <w:w w:val="100"/>
                <w:position w:val="0"/>
              </w:rPr>
              <w:t>的范围内。</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IDC</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sz w:val="20"/>
                <w:szCs w:val="20"/>
              </w:rPr>
              <w:t>Internet Data Center，</w:t>
            </w:r>
            <w:r>
              <w:rPr>
                <w:color w:val="000000"/>
                <w:spacing w:val="0"/>
                <w:w w:val="100"/>
                <w:position w:val="0"/>
              </w:rPr>
              <w:t>是基于</w:t>
            </w:r>
            <w:r>
              <w:rPr>
                <w:color w:val="000000"/>
                <w:spacing w:val="0"/>
                <w:w w:val="100"/>
                <w:position w:val="0"/>
                <w:sz w:val="20"/>
                <w:szCs w:val="20"/>
              </w:rPr>
              <w:t>Internet</w:t>
            </w:r>
            <w:r>
              <w:rPr>
                <w:color w:val="000000"/>
                <w:spacing w:val="0"/>
                <w:w w:val="100"/>
                <w:position w:val="0"/>
              </w:rPr>
              <w:t>网络，为集中式收集、存储、 处理和发送数据的设备提供运行维护的设施基地并提供相关的服务。</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LTE</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sz w:val="20"/>
                <w:szCs w:val="20"/>
              </w:rPr>
              <w:t>Long Term Evolution，</w:t>
            </w:r>
            <w:r>
              <w:rPr>
                <w:color w:val="000000"/>
                <w:spacing w:val="0"/>
                <w:w w:val="100"/>
                <w:position w:val="0"/>
              </w:rPr>
              <w:t>是一种由国际标准化组织</w:t>
            </w:r>
            <w:r>
              <w:rPr>
                <w:color w:val="000000"/>
                <w:spacing w:val="0"/>
                <w:w w:val="100"/>
                <w:position w:val="0"/>
                <w:sz w:val="20"/>
                <w:szCs w:val="20"/>
              </w:rPr>
              <w:t>3GPP</w:t>
            </w:r>
            <w:r>
              <w:rPr>
                <w:color w:val="000000"/>
                <w:spacing w:val="0"/>
                <w:w w:val="100"/>
                <w:position w:val="0"/>
              </w:rPr>
              <w:t>主导的</w:t>
            </w:r>
            <w:r>
              <w:rPr>
                <w:color w:val="000000"/>
                <w:spacing w:val="0"/>
                <w:w w:val="100"/>
                <w:position w:val="0"/>
                <w:sz w:val="20"/>
                <w:szCs w:val="20"/>
              </w:rPr>
              <w:t>3G</w:t>
            </w:r>
            <w:r>
              <w:rPr>
                <w:color w:val="000000"/>
                <w:spacing w:val="0"/>
                <w:w w:val="100"/>
                <w:position w:val="0"/>
              </w:rPr>
              <w:t>演进 技术，是</w:t>
            </w:r>
            <w:r>
              <w:rPr>
                <w:color w:val="000000"/>
                <w:spacing w:val="0"/>
                <w:w w:val="100"/>
                <w:position w:val="0"/>
                <w:sz w:val="20"/>
                <w:szCs w:val="20"/>
              </w:rPr>
              <w:t>4G</w:t>
            </w:r>
            <w:r>
              <w:rPr>
                <w:color w:val="000000"/>
                <w:spacing w:val="0"/>
                <w:w w:val="100"/>
                <w:position w:val="0"/>
              </w:rPr>
              <w:t xml:space="preserve">时代的无线接入技术，采用了 </w:t>
            </w:r>
            <w:r>
              <w:rPr>
                <w:color w:val="000000"/>
                <w:spacing w:val="0"/>
                <w:w w:val="100"/>
                <w:position w:val="0"/>
                <w:sz w:val="20"/>
                <w:szCs w:val="20"/>
              </w:rPr>
              <w:t>OFDM</w:t>
            </w:r>
            <w:r>
              <w:rPr>
                <w:color w:val="000000"/>
                <w:spacing w:val="0"/>
                <w:w w:val="100"/>
                <w:position w:val="0"/>
              </w:rPr>
              <w:t>和</w:t>
            </w:r>
            <w:r>
              <w:rPr>
                <w:color w:val="000000"/>
                <w:spacing w:val="0"/>
                <w:w w:val="100"/>
                <w:position w:val="0"/>
                <w:sz w:val="20"/>
                <w:szCs w:val="20"/>
              </w:rPr>
              <w:t>MIMO</w:t>
            </w:r>
            <w:r>
              <w:rPr>
                <w:color w:val="000000"/>
                <w:spacing w:val="0"/>
                <w:w w:val="100"/>
                <w:position w:val="0"/>
              </w:rPr>
              <w:t xml:space="preserve">等技术以及比 </w:t>
            </w:r>
            <w:r>
              <w:rPr>
                <w:color w:val="000000"/>
                <w:spacing w:val="0"/>
                <w:w w:val="100"/>
                <w:position w:val="0"/>
                <w:sz w:val="20"/>
                <w:szCs w:val="20"/>
              </w:rPr>
              <w:t>3G</w:t>
            </w:r>
            <w:r>
              <w:rPr>
                <w:color w:val="000000"/>
                <w:spacing w:val="0"/>
                <w:w w:val="100"/>
                <w:position w:val="0"/>
              </w:rPr>
              <w:t>更灵活的频谱带宽，实现峰值速率</w:t>
            </w:r>
            <w:r>
              <w:rPr>
                <w:color w:val="000000"/>
                <w:spacing w:val="0"/>
                <w:w w:val="100"/>
                <w:position w:val="0"/>
                <w:sz w:val="20"/>
                <w:szCs w:val="20"/>
              </w:rPr>
              <w:t>100</w:t>
            </w:r>
            <w:r>
              <w:rPr>
                <w:color w:val="000000"/>
                <w:spacing w:val="0"/>
                <w:w w:val="100"/>
                <w:position w:val="0"/>
              </w:rPr>
              <w:t>〜</w:t>
            </w:r>
            <w:r>
              <w:rPr>
                <w:color w:val="000000"/>
                <w:spacing w:val="0"/>
                <w:w w:val="100"/>
                <w:position w:val="0"/>
                <w:sz w:val="20"/>
                <w:szCs w:val="20"/>
              </w:rPr>
              <w:t>150Mbps （20MHz</w:t>
            </w:r>
            <w:r>
              <w:rPr>
                <w:color w:val="000000"/>
                <w:spacing w:val="0"/>
                <w:w w:val="100"/>
                <w:position w:val="0"/>
              </w:rPr>
              <w:t>带宽下）。</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LTE FDD</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w:t>
            </w:r>
            <w:r>
              <w:rPr>
                <w:color w:val="000000"/>
                <w:spacing w:val="0"/>
                <w:w w:val="100"/>
                <w:position w:val="0"/>
                <w:sz w:val="20"/>
                <w:szCs w:val="20"/>
              </w:rPr>
              <w:t>FDD</w:t>
            </w:r>
            <w:r>
              <w:rPr>
                <w:color w:val="000000"/>
                <w:spacing w:val="0"/>
                <w:w w:val="100"/>
                <w:position w:val="0"/>
              </w:rPr>
              <w:t>版本的</w:t>
            </w:r>
            <w:r>
              <w:rPr>
                <w:color w:val="000000"/>
                <w:spacing w:val="0"/>
                <w:w w:val="100"/>
                <w:position w:val="0"/>
                <w:sz w:val="20"/>
                <w:szCs w:val="20"/>
              </w:rPr>
              <w:t>LTE</w:t>
            </w:r>
            <w:r>
              <w:rPr>
                <w:color w:val="000000"/>
                <w:spacing w:val="0"/>
                <w:w w:val="100"/>
                <w:position w:val="0"/>
              </w:rPr>
              <w:t>标准。</w:t>
            </w:r>
            <w:r>
              <w:rPr>
                <w:color w:val="000000"/>
                <w:spacing w:val="0"/>
                <w:w w:val="100"/>
                <w:position w:val="0"/>
                <w:sz w:val="20"/>
                <w:szCs w:val="20"/>
              </w:rPr>
              <w:t>LTE</w:t>
            </w:r>
            <w:r>
              <w:rPr>
                <w:color w:val="000000"/>
                <w:spacing w:val="0"/>
                <w:w w:val="100"/>
                <w:position w:val="0"/>
              </w:rPr>
              <w:t>是</w:t>
            </w:r>
            <w:r>
              <w:rPr>
                <w:color w:val="000000"/>
                <w:spacing w:val="0"/>
                <w:w w:val="100"/>
                <w:position w:val="0"/>
                <w:sz w:val="20"/>
                <w:szCs w:val="20"/>
              </w:rPr>
              <w:t>3GPP</w:t>
            </w:r>
            <w:r>
              <w:rPr>
                <w:color w:val="000000"/>
                <w:spacing w:val="0"/>
                <w:w w:val="100"/>
                <w:position w:val="0"/>
              </w:rPr>
              <w:t>组织制定的</w:t>
            </w:r>
            <w:r>
              <w:rPr>
                <w:color w:val="000000"/>
                <w:spacing w:val="0"/>
                <w:w w:val="100"/>
                <w:position w:val="0"/>
                <w:sz w:val="20"/>
                <w:szCs w:val="20"/>
              </w:rPr>
              <w:t>4G</w:t>
            </w:r>
            <w:r>
              <w:rPr>
                <w:color w:val="000000"/>
                <w:spacing w:val="0"/>
                <w:w w:val="100"/>
                <w:position w:val="0"/>
              </w:rPr>
              <w:t xml:space="preserve">技术标准，基于 </w:t>
            </w:r>
            <w:r>
              <w:rPr>
                <w:color w:val="000000"/>
                <w:spacing w:val="0"/>
                <w:w w:val="100"/>
                <w:position w:val="0"/>
                <w:sz w:val="20"/>
                <w:szCs w:val="20"/>
              </w:rPr>
              <w:t>OFDM</w:t>
            </w:r>
            <w:r>
              <w:rPr>
                <w:color w:val="000000"/>
                <w:spacing w:val="0"/>
                <w:w w:val="100"/>
                <w:position w:val="0"/>
              </w:rPr>
              <w:t>技术，</w:t>
            </w:r>
            <w:r>
              <w:rPr>
                <w:color w:val="000000"/>
                <w:spacing w:val="0"/>
                <w:w w:val="100"/>
                <w:position w:val="0"/>
                <w:sz w:val="20"/>
                <w:szCs w:val="20"/>
              </w:rPr>
              <w:t>FDD</w:t>
            </w:r>
            <w:r>
              <w:rPr>
                <w:color w:val="000000"/>
                <w:spacing w:val="0"/>
                <w:w w:val="100"/>
                <w:position w:val="0"/>
              </w:rPr>
              <w:t>表示频分双工。</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NB-IoT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0"/>
                <w:szCs w:val="20"/>
              </w:rPr>
              <w:t>Narrow Band Internet of Things，</w:t>
            </w:r>
            <w:r>
              <w:rPr>
                <w:color w:val="000000"/>
                <w:spacing w:val="0"/>
                <w:w w:val="100"/>
                <w:position w:val="0"/>
              </w:rPr>
              <w:t>是一种基于授权频谱提供的低功 耗蜂窝连接技术。</w:t>
            </w:r>
          </w:p>
        </w:tc>
      </w:tr>
      <w:tr>
        <w:trPr>
          <w:trHeight w:val="63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NFV</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0"/>
                <w:szCs w:val="20"/>
              </w:rPr>
              <w:t>Network Function Virtualization，</w:t>
            </w:r>
            <w:r>
              <w:rPr>
                <w:color w:val="000000"/>
                <w:spacing w:val="0"/>
                <w:w w:val="100"/>
                <w:position w:val="0"/>
              </w:rPr>
              <w:t>即网络功能虚拟化，指一种利用 虚拟化技术提供各类网元功能的网络架构。</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NPS</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sz w:val="20"/>
                <w:szCs w:val="20"/>
              </w:rPr>
              <w:t>Net Promoter Score，</w:t>
            </w:r>
            <w:r>
              <w:rPr>
                <w:color w:val="000000"/>
                <w:spacing w:val="0"/>
                <w:w w:val="100"/>
                <w:position w:val="0"/>
              </w:rPr>
              <w:t>简称净推荐值，度量“客户向他人推荐某品牌</w:t>
            </w:r>
            <w:r>
              <w:rPr>
                <w:color w:val="000000"/>
                <w:spacing w:val="0"/>
                <w:w w:val="100"/>
                <w:position w:val="0"/>
                <w:sz w:val="20"/>
                <w:szCs w:val="20"/>
              </w:rPr>
              <w:t xml:space="preserve">/ </w:t>
            </w:r>
            <w:r>
              <w:rPr>
                <w:color w:val="000000"/>
                <w:spacing w:val="0"/>
                <w:w w:val="100"/>
                <w:position w:val="0"/>
              </w:rPr>
              <w:t>产品/服务倾向”的指标。</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OTT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36" w:lineRule="exact"/>
              <w:ind w:left="0" w:right="0" w:firstLine="0"/>
              <w:jc w:val="both"/>
            </w:pPr>
            <w:r>
              <w:rPr>
                <w:color w:val="000000"/>
                <w:spacing w:val="0"/>
                <w:w w:val="100"/>
                <w:position w:val="0"/>
                <w:sz w:val="20"/>
                <w:szCs w:val="20"/>
              </w:rPr>
              <w:t>Over the Top</w:t>
            </w:r>
            <w:r>
              <w:rPr>
                <w:color w:val="000000"/>
                <w:spacing w:val="0"/>
                <w:w w:val="100"/>
                <w:position w:val="0"/>
              </w:rPr>
              <w:t>的缩写，泛指通过互联网向用户提供各种业务的服务提 供商。</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SDN</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sz w:val="20"/>
                <w:szCs w:val="20"/>
              </w:rPr>
              <w:t>Software Defined Network，</w:t>
            </w:r>
            <w:r>
              <w:rPr>
                <w:color w:val="000000"/>
                <w:spacing w:val="0"/>
                <w:w w:val="100"/>
                <w:position w:val="0"/>
              </w:rPr>
              <w:t>即软件定义网络，主要特点是控制面和 转发面分离、集中化控制，以及开放的北向接口。逻辑上集中的控制 层面能够支持网络资源的灵活调度，灵活的开放接口能够支持网络能 力的按需调用，并实现可编程化控制。</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TD-LTE</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sz w:val="20"/>
                <w:szCs w:val="20"/>
              </w:rPr>
              <w:t>TDD</w:t>
            </w:r>
            <w:r>
              <w:rPr>
                <w:color w:val="000000"/>
                <w:spacing w:val="0"/>
                <w:w w:val="100"/>
                <w:position w:val="0"/>
              </w:rPr>
              <w:t>版本的</w:t>
            </w:r>
            <w:r>
              <w:rPr>
                <w:color w:val="000000"/>
                <w:spacing w:val="0"/>
                <w:w w:val="100"/>
                <w:position w:val="0"/>
                <w:sz w:val="20"/>
                <w:szCs w:val="20"/>
              </w:rPr>
              <w:t>LTE</w:t>
            </w:r>
            <w:r>
              <w:rPr>
                <w:color w:val="000000"/>
                <w:spacing w:val="0"/>
                <w:w w:val="100"/>
                <w:position w:val="0"/>
              </w:rPr>
              <w:t>标准。</w:t>
            </w:r>
            <w:r>
              <w:rPr>
                <w:color w:val="000000"/>
                <w:spacing w:val="0"/>
                <w:w w:val="100"/>
                <w:position w:val="0"/>
                <w:sz w:val="20"/>
                <w:szCs w:val="20"/>
              </w:rPr>
              <w:t>LTE</w:t>
            </w:r>
            <w:r>
              <w:rPr>
                <w:color w:val="000000"/>
                <w:spacing w:val="0"/>
                <w:w w:val="100"/>
                <w:position w:val="0"/>
              </w:rPr>
              <w:t>是</w:t>
            </w:r>
            <w:r>
              <w:rPr>
                <w:color w:val="000000"/>
                <w:spacing w:val="0"/>
                <w:w w:val="100"/>
                <w:position w:val="0"/>
                <w:sz w:val="20"/>
                <w:szCs w:val="20"/>
              </w:rPr>
              <w:t>3GPP</w:t>
            </w:r>
            <w:r>
              <w:rPr>
                <w:color w:val="000000"/>
                <w:spacing w:val="0"/>
                <w:w w:val="100"/>
                <w:position w:val="0"/>
              </w:rPr>
              <w:t>组织制定的</w:t>
            </w:r>
            <w:r>
              <w:rPr>
                <w:color w:val="000000"/>
                <w:spacing w:val="0"/>
                <w:w w:val="100"/>
                <w:position w:val="0"/>
                <w:sz w:val="20"/>
                <w:szCs w:val="20"/>
              </w:rPr>
              <w:t>4G</w:t>
            </w:r>
            <w:r>
              <w:rPr>
                <w:color w:val="000000"/>
                <w:spacing w:val="0"/>
                <w:w w:val="100"/>
                <w:position w:val="0"/>
              </w:rPr>
              <w:t>技术标准，基于</w:t>
            </w:r>
            <w:r>
              <w:rPr>
                <w:color w:val="000000"/>
                <w:spacing w:val="0"/>
                <w:w w:val="100"/>
                <w:position w:val="0"/>
                <w:sz w:val="20"/>
                <w:szCs w:val="20"/>
              </w:rPr>
              <w:t xml:space="preserve">OFDM </w:t>
            </w:r>
            <w:r>
              <w:rPr>
                <w:color w:val="000000"/>
                <w:spacing w:val="0"/>
                <w:w w:val="100"/>
                <w:position w:val="0"/>
              </w:rPr>
              <w:t>技术，</w:t>
            </w:r>
            <w:r>
              <w:rPr>
                <w:color w:val="000000"/>
                <w:spacing w:val="0"/>
                <w:w w:val="100"/>
                <w:position w:val="0"/>
                <w:sz w:val="20"/>
                <w:szCs w:val="20"/>
              </w:rPr>
              <w:t>TDD</w:t>
            </w:r>
            <w:r>
              <w:rPr>
                <w:color w:val="000000"/>
                <w:spacing w:val="0"/>
                <w:w w:val="100"/>
                <w:position w:val="0"/>
              </w:rPr>
              <w:t>表示时分双工。</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VoLTE</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Voice over LTE</w:t>
            </w:r>
            <w:r>
              <w:rPr>
                <w:color w:val="000000"/>
                <w:spacing w:val="0"/>
                <w:w w:val="100"/>
                <w:position w:val="0"/>
              </w:rPr>
              <w:t>，是基于</w:t>
            </w:r>
            <w:r>
              <w:rPr>
                <w:color w:val="000000"/>
                <w:spacing w:val="0"/>
                <w:w w:val="100"/>
                <w:position w:val="0"/>
                <w:sz w:val="20"/>
                <w:szCs w:val="20"/>
              </w:rPr>
              <w:t>IMS</w:t>
            </w:r>
            <w:r>
              <w:rPr>
                <w:color w:val="000000"/>
                <w:spacing w:val="0"/>
                <w:w w:val="100"/>
                <w:position w:val="0"/>
              </w:rPr>
              <w:t>技术、承载在</w:t>
            </w:r>
            <w:r>
              <w:rPr>
                <w:color w:val="000000"/>
                <w:spacing w:val="0"/>
                <w:w w:val="100"/>
                <w:position w:val="0"/>
                <w:sz w:val="20"/>
                <w:szCs w:val="20"/>
              </w:rPr>
              <w:t>LTE</w:t>
            </w:r>
            <w:r>
              <w:rPr>
                <w:color w:val="000000"/>
                <w:spacing w:val="0"/>
                <w:w w:val="100"/>
                <w:position w:val="0"/>
              </w:rPr>
              <w:t>网络上的语音业务。</w:t>
            </w:r>
          </w:p>
        </w:tc>
      </w:tr>
    </w:tbl>
    <w:p>
      <w:pPr>
        <w:spacing w:lineRule="exact" w:line="1"/>
        <w:rPr>
          <w:sz w:val="2"/>
          <w:szCs w:val="2"/>
        </w:rPr>
      </w:pPr>
      <w:r>
        <w:br w:type="page"/>
      </w:r>
    </w:p>
    <w:tbl>
      <w:tblPr>
        <w:tblOverlap w:val="never"/>
        <w:jc w:val="center"/>
        <w:tblLayout w:type="fixed"/>
      </w:tblPr>
      <w:tblGrid>
        <w:gridCol w:w="1666"/>
        <w:gridCol w:w="456"/>
        <w:gridCol w:w="7498"/>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VoWiFi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z w:val="20"/>
                <w:szCs w:val="20"/>
              </w:rPr>
              <w:t>Voice over WiFi,</w:t>
            </w:r>
            <w:r>
              <w:rPr>
                <w:color w:val="000000"/>
                <w:spacing w:val="0"/>
                <w:w w:val="100"/>
                <w:position w:val="0"/>
              </w:rPr>
              <w:t>指通过</w:t>
            </w:r>
            <w:r>
              <w:rPr>
                <w:color w:val="000000"/>
                <w:spacing w:val="0"/>
                <w:w w:val="100"/>
                <w:position w:val="0"/>
                <w:sz w:val="20"/>
                <w:szCs w:val="20"/>
              </w:rPr>
              <w:t>WiFi</w:t>
            </w:r>
            <w:r>
              <w:rPr>
                <w:color w:val="000000"/>
                <w:spacing w:val="0"/>
                <w:w w:val="100"/>
                <w:position w:val="0"/>
              </w:rPr>
              <w:t>接入提供的语音业务。</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冰激凌</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公司推出的一种包月大流量</w:t>
            </w:r>
            <w:r>
              <w:rPr>
                <w:color w:val="000000"/>
                <w:spacing w:val="0"/>
                <w:w w:val="100"/>
                <w:position w:val="0"/>
                <w:sz w:val="20"/>
                <w:szCs w:val="20"/>
              </w:rPr>
              <w:t>4G</w:t>
            </w:r>
            <w:r>
              <w:rPr>
                <w:color w:val="000000"/>
                <w:spacing w:val="0"/>
                <w:w w:val="100"/>
                <w:position w:val="0"/>
              </w:rPr>
              <w:t>套餐产品名称。</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畅视计划</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公司依托自身精品视频承载网络、广泛聚合优质互联网视频产品推出 的视频流量服务，是中国联通与互联网视频服务方合作、向</w:t>
            </w:r>
            <w:r>
              <w:rPr>
                <w:color w:val="000000"/>
                <w:spacing w:val="0"/>
                <w:w w:val="100"/>
                <w:position w:val="0"/>
                <w:sz w:val="20"/>
                <w:szCs w:val="20"/>
              </w:rPr>
              <w:t>4G/3G</w:t>
            </w:r>
            <w:r>
              <w:rPr>
                <w:color w:val="000000"/>
                <w:spacing w:val="0"/>
                <w:w w:val="100"/>
                <w:position w:val="0"/>
              </w:rPr>
              <w:t>用 户提供多个合作方客户端不同清晰度视频内容的定向流量服务。</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海量、实时、多样化的可被记录、采集和开发利用的数据信息，以及 基于大数据的挖掘处理技术。</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互联网与各个传统行业的结合，通过利用信息通信技术以及互联网平 台，让互联网与传统行业深度融合，从而为传统行业创造新的发展生</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全网通终端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支持 </w:t>
            </w:r>
            <w:r>
              <w:rPr>
                <w:color w:val="000000"/>
                <w:spacing w:val="0"/>
                <w:w w:val="100"/>
                <w:position w:val="0"/>
                <w:sz w:val="20"/>
                <w:szCs w:val="20"/>
              </w:rPr>
              <w:t xml:space="preserve">LTE FDD/ TD-LTE/ WCDMA/ TD-SCDMA/ CDMA/ GSM </w:t>
            </w:r>
            <w:r>
              <w:rPr>
                <w:color w:val="000000"/>
                <w:spacing w:val="0"/>
                <w:w w:val="100"/>
                <w:position w:val="0"/>
              </w:rPr>
              <w:t>六种网络制式 的终端。</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提速降费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提高移动及固网宽带网络速率，降低资费水平，提高性价比。</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沃</w:t>
            </w:r>
            <w:r>
              <w:rPr>
                <w:color w:val="000000"/>
                <w:spacing w:val="0"/>
                <w:w w:val="100"/>
                <w:position w:val="0"/>
                <w:sz w:val="20"/>
                <w:szCs w:val="20"/>
              </w:rPr>
              <w:t>4G+</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公司专属的</w:t>
            </w:r>
            <w:r>
              <w:rPr>
                <w:color w:val="000000"/>
                <w:spacing w:val="0"/>
                <w:w w:val="100"/>
                <w:position w:val="0"/>
                <w:sz w:val="20"/>
                <w:szCs w:val="20"/>
              </w:rPr>
              <w:t>4G+</w:t>
            </w:r>
            <w:r>
              <w:rPr>
                <w:color w:val="000000"/>
                <w:spacing w:val="0"/>
                <w:w w:val="100"/>
                <w:position w:val="0"/>
              </w:rPr>
              <w:t>品牌。</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物联网业务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各种嵌入通信能力的智能物体间的相互互联或通过网络互联，以提供 人与物、物与物的通信为主的业务。</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一号多终端</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一号多终端试验业务是指用户可在自己的手机号码（主号码）账户和 套餐下，添加一个附属智能设备（以下简称附属终端），使手机终端 与附属终端共用一个手机号码（主号码），给主号码来电时两个终端 同振，任意终端均可拨出电话，主附终端之间不能拨打电话。</w:t>
            </w:r>
          </w:p>
        </w:tc>
      </w:tr>
      <w:tr>
        <w:trPr>
          <w:trHeight w:val="12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9" w:lineRule="exact"/>
              <w:ind w:left="0" w:right="0" w:firstLine="0"/>
              <w:jc w:val="both"/>
            </w:pPr>
            <w:r>
              <w:rPr>
                <w:color w:val="000000"/>
                <w:spacing w:val="0"/>
                <w:w w:val="100"/>
                <w:position w:val="0"/>
              </w:rPr>
              <w:t>一种新的计算方法和商业模式。通过虚拟化等技术按照“即插即用” 的方式，自助管理运算、存储等资源能力形成高效资源池，以按需分 配的服务形式提供计算能力。并且，可以通过公众通信网络整合</w:t>
            </w:r>
            <w:r>
              <w:rPr>
                <w:color w:val="000000"/>
                <w:spacing w:val="0"/>
                <w:w w:val="100"/>
                <w:position w:val="0"/>
                <w:sz w:val="20"/>
                <w:szCs w:val="20"/>
              </w:rPr>
              <w:t>IT</w:t>
            </w:r>
            <w:r>
              <w:rPr>
                <w:color w:val="000000"/>
                <w:spacing w:val="0"/>
                <w:w w:val="100"/>
                <w:position w:val="0"/>
              </w:rPr>
              <w:t>资 源和业务，向用户提供新型的业务产品和新的交付模式。</w:t>
            </w:r>
          </w:p>
        </w:tc>
      </w:tr>
      <w:tr>
        <w:trPr>
          <w:trHeight w:val="64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bookmarkStart w:id="10" w:name="bookmark10"/>
            <w:r>
              <w:rPr>
                <w:color w:val="000000"/>
                <w:spacing w:val="0"/>
                <w:w w:val="100"/>
                <w:position w:val="0"/>
              </w:rPr>
              <w:t>智慧城市</w:t>
            </w:r>
            <w:bookmarkEnd w:id="10"/>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以城市网络为基础，以物联网技术为信息采集手段，以云计算平台为 信息处理中心，提供跨域协同的应用服务。</w:t>
            </w:r>
          </w:p>
        </w:tc>
      </w:tr>
    </w:tbl>
    <w:p>
      <w:pPr>
        <w:widowControl w:val="0"/>
        <w:spacing w:after="819" w:line="1" w:lineRule="exact"/>
      </w:pPr>
    </w:p>
    <w:p>
      <w:pPr>
        <w:pStyle w:val="Style14"/>
        <w:keepNext w:val="0"/>
        <w:keepLines w:val="0"/>
        <w:widowControl w:val="0"/>
        <w:shd w:val="clear" w:color="auto" w:fill="auto"/>
        <w:bidi w:val="0"/>
        <w:spacing w:before="0" w:after="22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第二节公司简介和主要财务指标</w:t>
      </w:r>
    </w:p>
    <w:p>
      <w:pPr>
        <w:pStyle w:val="Style27"/>
        <w:keepNext w:val="0"/>
        <w:keepLines w:val="0"/>
        <w:widowControl w:val="0"/>
        <w:shd w:val="clear" w:color="auto" w:fill="auto"/>
        <w:bidi w:val="0"/>
        <w:spacing w:before="0" w:after="0" w:line="240" w:lineRule="auto"/>
        <w:ind w:left="274" w:right="0" w:firstLine="0"/>
        <w:jc w:val="left"/>
      </w:pPr>
      <w:r>
        <w:rPr>
          <w:color w:val="000000"/>
          <w:spacing w:val="0"/>
          <w:w w:val="100"/>
          <w:position w:val="0"/>
        </w:rPr>
        <w:t>、公司信息</w:t>
      </w:r>
    </w:p>
    <w:tbl>
      <w:tblPr>
        <w:tblOverlap w:val="never"/>
        <w:jc w:val="center"/>
        <w:tblLayout w:type="fixed"/>
      </w:tblPr>
      <w:tblGrid>
        <w:gridCol w:w="3245"/>
        <w:gridCol w:w="6043"/>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China United Network Communications Limited</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China Unicom</w:t>
            </w:r>
          </w:p>
        </w:tc>
      </w:tr>
      <w:tr>
        <w:trPr>
          <w:trHeight w:val="331"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二、联系人和联系方式</w:t>
      </w:r>
    </w:p>
    <w:tbl>
      <w:tblPr>
        <w:tblOverlap w:val="never"/>
        <w:jc w:val="center"/>
        <w:tblLayout w:type="fixed"/>
      </w:tblPr>
      <w:tblGrid>
        <w:gridCol w:w="2534"/>
        <w:gridCol w:w="3653"/>
        <w:gridCol w:w="3101"/>
      </w:tblGrid>
      <w:tr>
        <w:trPr>
          <w:trHeight w:val="32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2"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朱可炳</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雷晓旭</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sz w:val="20"/>
                <w:szCs w:val="20"/>
              </w:rPr>
              <w:t>21</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sz w:val="20"/>
                <w:szCs w:val="20"/>
              </w:rPr>
              <w:t>21</w:t>
            </w:r>
            <w:r>
              <w:rPr>
                <w:color w:val="000000"/>
                <w:spacing w:val="0"/>
                <w:w w:val="100"/>
                <w:position w:val="0"/>
              </w:rPr>
              <w:t>号</w:t>
            </w:r>
          </w:p>
        </w:tc>
      </w:tr>
      <w:tr>
        <w:trPr>
          <w:trHeight w:val="331"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010-66259179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010-66259179</w:t>
            </w:r>
          </w:p>
        </w:tc>
      </w:tr>
    </w:tbl>
    <w:p>
      <w:pPr>
        <w:spacing w:lineRule="exact" w:line="1"/>
        <w:rPr>
          <w:sz w:val="2"/>
          <w:szCs w:val="2"/>
        </w:rPr>
      </w:pPr>
      <w:r>
        <w:br w:type="page"/>
      </w:r>
    </w:p>
    <w:tbl>
      <w:tblPr>
        <w:tblOverlap w:val="never"/>
        <w:jc w:val="center"/>
        <w:tblLayout w:type="fixed"/>
      </w:tblPr>
      <w:tblGrid>
        <w:gridCol w:w="2534"/>
        <w:gridCol w:w="3653"/>
        <w:gridCol w:w="3101"/>
      </w:tblGrid>
      <w:tr>
        <w:trPr>
          <w:trHeight w:val="326"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010-66259544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010-66259544</w:t>
            </w:r>
          </w:p>
        </w:tc>
      </w:tr>
      <w:tr>
        <w:trPr>
          <w:trHeight w:val="331"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"mailto:dongmi@chinaunicom.cn" </w:instrText>
            </w:r>
            <w:r>
              <w:fldChar w:fldCharType="separate"/>
            </w:r>
            <w:r>
              <w:rPr>
                <w:color w:val="000000"/>
                <w:spacing w:val="0"/>
                <w:w w:val="100"/>
                <w:position w:val="0"/>
                <w:sz w:val="20"/>
                <w:szCs w:val="20"/>
              </w:rPr>
              <w:t>dongmi@chinaunicom.cn</w:t>
            </w:r>
            <w:r>
              <w:fldChar w:fldCharType="end"/>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"mailto:ir@chinaunicom.cn" </w:instrText>
            </w:r>
            <w:r>
              <w:fldChar w:fldCharType="separate"/>
            </w:r>
            <w:r>
              <w:rPr>
                <w:color w:val="000000"/>
                <w:spacing w:val="0"/>
                <w:w w:val="100"/>
                <w:position w:val="0"/>
                <w:sz w:val="20"/>
                <w:szCs w:val="20"/>
              </w:rPr>
              <w:t>ir@chinaunicom.cn</w:t>
            </w:r>
            <w:r>
              <w:fldChar w:fldCharType="end"/>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14" w:right="0" w:firstLine="0"/>
        <w:jc w:val="left"/>
      </w:pPr>
      <w:r>
        <w:rPr>
          <w:color w:val="000000"/>
          <w:spacing w:val="0"/>
          <w:w w:val="100"/>
          <w:position w:val="0"/>
        </w:rPr>
        <w:t>三、基本情况简介</w:t>
      </w:r>
    </w:p>
    <w:tbl>
      <w:tblPr>
        <w:tblOverlap w:val="never"/>
        <w:jc w:val="center"/>
        <w:tblLayout w:type="fixed"/>
      </w:tblPr>
      <w:tblGrid>
        <w:gridCol w:w="4363"/>
        <w:gridCol w:w="4925"/>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sz w:val="20"/>
                <w:szCs w:val="20"/>
              </w:rPr>
              <w:t>21</w:t>
            </w:r>
            <w:r>
              <w:rPr>
                <w:color w:val="000000"/>
                <w:spacing w:val="0"/>
                <w:w w:val="100"/>
                <w:position w:val="0"/>
              </w:rPr>
              <w:t>号</w:t>
            </w:r>
            <w:r>
              <w:rPr>
                <w:color w:val="000000"/>
                <w:spacing w:val="0"/>
                <w:w w:val="100"/>
                <w:position w:val="0"/>
                <w:sz w:val="20"/>
                <w:szCs w:val="20"/>
              </w:rPr>
              <w:t>4</w:t>
            </w:r>
            <w:r>
              <w:rPr>
                <w:color w:val="000000"/>
                <w:spacing w:val="0"/>
                <w:w w:val="100"/>
                <w:position w:val="0"/>
              </w:rPr>
              <w:t>楼</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100033</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sz w:val="20"/>
                <w:szCs w:val="20"/>
              </w:rPr>
              <w:t>21</w:t>
            </w:r>
            <w:r>
              <w:rPr>
                <w:color w:val="000000"/>
                <w:spacing w:val="0"/>
                <w:w w:val="100"/>
                <w:position w:val="0"/>
              </w:rPr>
              <w:t>号</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100033</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"http://www.chinaunicom-a.com" </w:instrText>
            </w:r>
            <w:r>
              <w:fldChar w:fldCharType="separate"/>
            </w:r>
            <w:r>
              <w:rPr>
                <w:color w:val="000000"/>
                <w:spacing w:val="0"/>
                <w:w w:val="100"/>
                <w:position w:val="0"/>
                <w:sz w:val="20"/>
                <w:szCs w:val="20"/>
              </w:rPr>
              <w:t>www.chinaunicom-a.com</w:t>
            </w:r>
            <w:r>
              <w:fldChar w:fldCharType="end"/>
            </w:r>
          </w:p>
        </w:tc>
      </w:tr>
      <w:tr>
        <w:trPr>
          <w:trHeight w:val="331"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"mailto:ir@chinaunicom.cn" </w:instrText>
            </w:r>
            <w:r>
              <w:fldChar w:fldCharType="separate"/>
            </w:r>
            <w:r>
              <w:rPr>
                <w:color w:val="000000"/>
                <w:spacing w:val="0"/>
                <w:w w:val="100"/>
                <w:position w:val="0"/>
                <w:sz w:val="20"/>
                <w:szCs w:val="20"/>
              </w:rPr>
              <w:t>ir@chinaunicom.cn</w:t>
            </w:r>
            <w:r>
              <w:fldChar w:fldCharType="end"/>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38" w:right="0" w:firstLine="0"/>
        <w:jc w:val="left"/>
      </w:pPr>
      <w:r>
        <w:rPr>
          <w:color w:val="000000"/>
          <w:spacing w:val="0"/>
          <w:w w:val="100"/>
          <w:position w:val="0"/>
        </w:rPr>
        <w:t>四、信息披露及备置地点</w:t>
      </w:r>
    </w:p>
    <w:tbl>
      <w:tblPr>
        <w:tblOverlap w:val="never"/>
        <w:jc w:val="center"/>
        <w:tblLayout w:type="fixed"/>
      </w:tblPr>
      <w:tblGrid>
        <w:gridCol w:w="4320"/>
        <w:gridCol w:w="4968"/>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634"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登载年度报告的中国证监会指定网站的 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p>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"http://www.chinaunicom-a.com" </w:instrText>
            </w:r>
            <w:r>
              <w:fldChar w:fldCharType="separate"/>
            </w:r>
            <w:r>
              <w:rPr>
                <w:color w:val="000000"/>
                <w:spacing w:val="0"/>
                <w:w w:val="100"/>
                <w:position w:val="0"/>
                <w:sz w:val="20"/>
                <w:szCs w:val="20"/>
              </w:rPr>
              <w:t>www.chinaunicom-a.com</w:t>
            </w:r>
            <w:r>
              <w:fldChar w:fldCharType="end"/>
            </w:r>
          </w:p>
        </w:tc>
      </w:tr>
      <w:tr>
        <w:trPr>
          <w:trHeight w:val="331"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北京市西城区金融大街</w:t>
            </w:r>
            <w:r>
              <w:rPr>
                <w:color w:val="000000"/>
                <w:spacing w:val="0"/>
                <w:w w:val="100"/>
                <w:position w:val="0"/>
                <w:sz w:val="20"/>
                <w:szCs w:val="20"/>
              </w:rPr>
              <w:t>21</w:t>
            </w:r>
            <w:r>
              <w:rPr>
                <w:color w:val="000000"/>
                <w:spacing w:val="0"/>
                <w:w w:val="100"/>
                <w:position w:val="0"/>
              </w:rPr>
              <w:t>号</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2323"/>
        <w:gridCol w:w="2318"/>
        <w:gridCol w:w="2318"/>
        <w:gridCol w:w="2328"/>
      </w:tblGrid>
      <w:tr>
        <w:trPr>
          <w:trHeight w:val="326" w:hRule="exact"/>
        </w:trPr>
        <w:tc>
          <w:tcPr>
            <w:gridSpan w:val="4"/>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22"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中国联通</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600050</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621"/>
        <w:gridCol w:w="1958"/>
        <w:gridCol w:w="5040"/>
      </w:tblGrid>
      <w:tr>
        <w:trPr>
          <w:trHeight w:val="326"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北京市长安街</w:t>
            </w:r>
            <w:r>
              <w:rPr>
                <w:color w:val="000000"/>
                <w:spacing w:val="0"/>
                <w:w w:val="100"/>
                <w:position w:val="0"/>
                <w:sz w:val="20"/>
                <w:szCs w:val="20"/>
              </w:rPr>
              <w:t>1</w:t>
            </w:r>
            <w:r>
              <w:rPr>
                <w:color w:val="000000"/>
                <w:spacing w:val="0"/>
                <w:w w:val="100"/>
                <w:position w:val="0"/>
              </w:rPr>
              <w:t>号东方广场东</w:t>
            </w:r>
            <w:r>
              <w:rPr>
                <w:color w:val="000000"/>
                <w:spacing w:val="0"/>
                <w:w w:val="100"/>
                <w:position w:val="0"/>
                <w:sz w:val="20"/>
                <w:szCs w:val="20"/>
              </w:rPr>
              <w:t>2</w:t>
            </w:r>
            <w:r>
              <w:rPr>
                <w:color w:val="000000"/>
                <w:spacing w:val="0"/>
                <w:w w:val="100"/>
                <w:position w:val="0"/>
              </w:rPr>
              <w:t>座办公楼</w:t>
            </w:r>
            <w:r>
              <w:rPr>
                <w:color w:val="000000"/>
                <w:spacing w:val="0"/>
                <w:w w:val="100"/>
                <w:position w:val="0"/>
                <w:sz w:val="20"/>
                <w:szCs w:val="20"/>
              </w:rPr>
              <w:t>8</w:t>
            </w:r>
            <w:r>
              <w:rPr>
                <w:color w:val="000000"/>
                <w:spacing w:val="0"/>
                <w:w w:val="100"/>
                <w:position w:val="0"/>
              </w:rPr>
              <w:t>层</w:t>
            </w:r>
          </w:p>
        </w:tc>
      </w:tr>
      <w:tr>
        <w:trPr>
          <w:trHeight w:val="331"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肖中珂、谭亚红</w:t>
            </w: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680"/>
        <w:jc w:val="left"/>
      </w:pPr>
      <w:bookmarkStart w:id="11" w:name="bookmark11"/>
      <w:r>
        <w:rPr>
          <w:b/>
          <w:bCs/>
          <w:color w:val="000000"/>
          <w:spacing w:val="0"/>
          <w:w w:val="100"/>
          <w:position w:val="0"/>
        </w:rPr>
        <w:t>七</w:t>
      </w:r>
      <w:bookmarkEnd w:id="11"/>
      <w:r>
        <w:rPr>
          <w:b/>
          <w:bCs/>
          <w:color w:val="000000"/>
          <w:spacing w:val="0"/>
          <w:w w:val="100"/>
          <w:position w:val="0"/>
        </w:rPr>
        <w:t>、近三年主要会计数据和财务指标</w:t>
      </w:r>
    </w:p>
    <w:p>
      <w:pPr>
        <w:pStyle w:val="Style11"/>
        <w:keepNext w:val="0"/>
        <w:keepLines w:val="0"/>
        <w:widowControl w:val="0"/>
        <w:shd w:val="clear" w:color="auto" w:fill="auto"/>
        <w:bidi w:val="0"/>
        <w:spacing w:before="0" w:after="80" w:line="240" w:lineRule="auto"/>
        <w:ind w:left="0" w:right="0" w:firstLine="680"/>
        <w:jc w:val="both"/>
      </w:pPr>
      <w:bookmarkStart w:id="12" w:name="bookmark12"/>
      <w:r>
        <w:rPr>
          <w:rFonts w:ascii="Calibri" w:eastAsia="Calibri" w:hAnsi="Calibri" w:cs="Calibri"/>
          <w:b/>
          <w:bCs/>
          <w:color w:val="000000"/>
          <w:spacing w:val="0"/>
          <w:w w:val="100"/>
          <w:position w:val="0"/>
          <w:sz w:val="24"/>
          <w:szCs w:val="24"/>
        </w:rPr>
        <w:t>（</w:t>
      </w:r>
      <w:bookmarkEnd w:id="12"/>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主要会计数据</w:t>
      </w:r>
    </w:p>
    <w:p>
      <w:pPr>
        <w:pStyle w:val="Style11"/>
        <w:keepNext w:val="0"/>
        <w:keepLines w:val="0"/>
        <w:widowControl w:val="0"/>
        <w:shd w:val="clear" w:color="auto" w:fill="auto"/>
        <w:bidi w:val="0"/>
        <w:spacing w:before="0" w:after="360" w:line="240" w:lineRule="auto"/>
        <w:ind w:left="7280" w:right="0" w:firstLine="0"/>
        <w:jc w:val="left"/>
      </w:pPr>
      <w:r>
        <w:rPr>
          <w:color w:val="000000"/>
          <w:spacing w:val="0"/>
          <w:w w:val="100"/>
          <w:position w:val="0"/>
        </w:rPr>
        <w:t>单位：元 币种：人民币</w:t>
      </w:r>
    </w:p>
    <w:tbl>
      <w:tblPr>
        <w:tblOverlap w:val="never"/>
        <w:jc w:val="center"/>
        <w:tblLayout w:type="fixed"/>
      </w:tblPr>
      <w:tblGrid>
        <w:gridCol w:w="2683"/>
        <w:gridCol w:w="2107"/>
        <w:gridCol w:w="2016"/>
        <w:gridCol w:w="1814"/>
        <w:gridCol w:w="2026"/>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2020</w:t>
            </w:r>
            <w:r>
              <w:rPr>
                <w:color w:val="000000"/>
                <w:spacing w:val="0"/>
                <w:w w:val="100"/>
                <w:position w:val="0"/>
              </w:rPr>
              <w:t>年</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303,838,070,591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290,514,554,553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290,876,776,866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其中：主营业务收入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275,813,703,657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264,386,419,726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263,682,588,116</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5,521,311, 508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4,982,083,711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4,080,771,727</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5,450,075,630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5,198,176,968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5,027,283,119</w:t>
            </w:r>
          </w:p>
        </w:tc>
      </w:tr>
      <w:tr>
        <w:trPr>
          <w:trHeight w:val="32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107,333,764,603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96,208,235,799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94,829,725,347</w:t>
            </w:r>
          </w:p>
        </w:tc>
      </w:tr>
    </w:tbl>
    <w:p>
      <w:pPr>
        <w:spacing w:lineRule="exact" w:line="1"/>
        <w:rPr>
          <w:sz w:val="2"/>
          <w:szCs w:val="2"/>
        </w:rPr>
      </w:pPr>
      <w:r>
        <w:br w:type="page"/>
      </w:r>
    </w:p>
    <w:tbl>
      <w:tblPr>
        <w:tblOverlap w:val="never"/>
        <w:jc w:val="center"/>
        <w:tblLayout w:type="fixed"/>
      </w:tblPr>
      <w:tblGrid>
        <w:gridCol w:w="2683"/>
        <w:gridCol w:w="2107"/>
        <w:gridCol w:w="2016"/>
        <w:gridCol w:w="1814"/>
        <w:gridCol w:w="2026"/>
      </w:tblGrid>
      <w:tr>
        <w:trPr>
          <w:trHeight w:val="326"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量净额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2020</w:t>
            </w:r>
            <w:r>
              <w:rPr>
                <w:color w:val="000000"/>
                <w:spacing w:val="0"/>
                <w:w w:val="100"/>
                <w:position w:val="0"/>
              </w:rPr>
              <w:t>年末</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2019</w:t>
            </w:r>
            <w:r>
              <w:rPr>
                <w:color w:val="000000"/>
                <w:spacing w:val="0"/>
                <w:w w:val="100"/>
                <w:position w:val="0"/>
              </w:rPr>
              <w:t>年末</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本期末比上年同 期末增减（%）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2018</w:t>
            </w:r>
            <w:r>
              <w:rPr>
                <w:color w:val="000000"/>
                <w:spacing w:val="0"/>
                <w:w w:val="100"/>
                <w:position w:val="0"/>
              </w:rPr>
              <w:t>年末</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147,708, 515, 154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143,327,302,175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140,144,361,690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582, 475, 430, 408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564,230,618,712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 </w:t>
            </w:r>
            <w:r>
              <w:rPr>
                <w:color w:val="000000"/>
                <w:spacing w:val="0"/>
                <w:w w:val="100"/>
                <w:position w:val="0"/>
                <w:sz w:val="20"/>
                <w:szCs w:val="20"/>
              </w:rPr>
              <w:t>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541,762,283,984</w:t>
            </w:r>
          </w:p>
        </w:tc>
      </w:tr>
    </w:tbl>
    <w:p>
      <w:pPr>
        <w:widowControl w:val="0"/>
        <w:spacing w:after="399" w:line="1" w:lineRule="exact"/>
      </w:pPr>
    </w:p>
    <w:p>
      <w:pPr>
        <w:pStyle w:val="Style27"/>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331"/>
        <w:gridCol w:w="1517"/>
        <w:gridCol w:w="1378"/>
        <w:gridCol w:w="2251"/>
        <w:gridCol w:w="1282"/>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0"/>
                <w:szCs w:val="20"/>
              </w:rPr>
              <w:t>2020</w:t>
            </w:r>
            <w:r>
              <w:rPr>
                <w:color w:val="000000"/>
                <w:spacing w:val="0"/>
                <w:w w:val="100"/>
                <w:position w:val="0"/>
              </w:rPr>
              <w:t>年</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2018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0.132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0.132</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0.176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0.168</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0.163</w:t>
            </w:r>
          </w:p>
        </w:tc>
      </w:tr>
      <w:tr>
        <w:trPr>
          <w:trHeight w:val="31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color w:val="000000"/>
                <w:spacing w:val="0"/>
                <w:w w:val="100"/>
                <w:position w:val="0"/>
                <w:sz w:val="20"/>
                <w:szCs w:val="20"/>
              </w:rPr>
              <w:t>0.28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2.86</w:t>
            </w:r>
          </w:p>
        </w:tc>
      </w:tr>
      <w:tr>
        <w:trPr>
          <w:trHeight w:val="64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3.68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3.60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color w:val="000000"/>
                <w:spacing w:val="0"/>
                <w:w w:val="100"/>
                <w:position w:val="0"/>
                <w:sz w:val="20"/>
                <w:szCs w:val="20"/>
              </w:rPr>
              <w:t>0.08</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3.52</w:t>
            </w:r>
          </w:p>
        </w:tc>
      </w:tr>
    </w:tbl>
    <w:p>
      <w:pPr>
        <w:widowControl w:val="0"/>
        <w:spacing w:after="259" w:line="1" w:lineRule="exact"/>
      </w:pPr>
    </w:p>
    <w:p>
      <w:pPr>
        <w:pStyle w:val="Style11"/>
        <w:keepNext w:val="0"/>
        <w:keepLines w:val="0"/>
        <w:widowControl w:val="0"/>
        <w:shd w:val="clear" w:color="auto" w:fill="auto"/>
        <w:bidi w:val="0"/>
        <w:spacing w:before="0" w:after="400" w:line="322" w:lineRule="exact"/>
        <w:ind w:left="720" w:right="0" w:firstLine="0"/>
        <w:jc w:val="both"/>
      </w:pPr>
      <w:r>
        <w:rPr>
          <w:color w:val="000000"/>
          <w:spacing w:val="0"/>
          <w:w w:val="100"/>
          <w:position w:val="0"/>
        </w:rPr>
        <w:t>报告期末公司前三年主要会计数据和财务指标的说明 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60" w:line="319" w:lineRule="exact"/>
        <w:ind w:left="0" w:right="0" w:firstLine="720"/>
        <w:jc w:val="left"/>
      </w:pPr>
      <w:bookmarkStart w:id="13" w:name="bookmark13"/>
      <w:r>
        <w:rPr>
          <w:b/>
          <w:bCs/>
          <w:color w:val="000000"/>
          <w:spacing w:val="0"/>
          <w:w w:val="100"/>
          <w:position w:val="0"/>
        </w:rPr>
        <w:t>八</w:t>
      </w:r>
      <w:bookmarkEnd w:id="13"/>
      <w:r>
        <w:rPr>
          <w:b/>
          <w:bCs/>
          <w:color w:val="000000"/>
          <w:spacing w:val="0"/>
          <w:w w:val="100"/>
          <w:position w:val="0"/>
        </w:rPr>
        <w:t>、境内外会计准则下会计数据差异</w:t>
      </w:r>
    </w:p>
    <w:p>
      <w:pPr>
        <w:pStyle w:val="Style11"/>
        <w:keepNext w:val="0"/>
        <w:keepLines w:val="0"/>
        <w:widowControl w:val="0"/>
        <w:shd w:val="clear" w:color="auto" w:fill="auto"/>
        <w:tabs>
          <w:tab w:pos="1280" w:val="left"/>
        </w:tabs>
        <w:bidi w:val="0"/>
        <w:spacing w:before="0" w:after="60" w:line="322" w:lineRule="exact"/>
        <w:ind w:left="1120" w:right="0" w:hanging="400"/>
        <w:jc w:val="left"/>
      </w:pPr>
      <w:bookmarkStart w:id="14" w:name="bookmark14"/>
      <w:r>
        <w:rPr>
          <w:rFonts w:ascii="Calibri" w:eastAsia="Calibri" w:hAnsi="Calibri" w:cs="Calibri"/>
          <w:b/>
          <w:bCs/>
          <w:color w:val="000000"/>
          <w:spacing w:val="0"/>
          <w:w w:val="100"/>
          <w:position w:val="0"/>
          <w:sz w:val="24"/>
          <w:szCs w:val="24"/>
        </w:rPr>
        <w:t>（</w:t>
      </w:r>
      <w:bookmarkEnd w:id="14"/>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同时按照国际会计准则与按中国会计准则披露的财务报告中净利润和归属于上市公 司股东的净资产差异情况</w:t>
      </w:r>
    </w:p>
    <w:p>
      <w:pPr>
        <w:pStyle w:val="Style11"/>
        <w:keepNext w:val="0"/>
        <w:keepLines w:val="0"/>
        <w:widowControl w:val="0"/>
        <w:shd w:val="clear" w:color="auto" w:fill="auto"/>
        <w:bidi w:val="0"/>
        <w:spacing w:before="0" w:after="400" w:line="319" w:lineRule="exact"/>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280" w:val="left"/>
        </w:tabs>
        <w:bidi w:val="0"/>
        <w:spacing w:before="0" w:after="60" w:line="317" w:lineRule="exact"/>
        <w:ind w:left="1120" w:right="0" w:hanging="400"/>
        <w:jc w:val="left"/>
      </w:pPr>
      <w:bookmarkStart w:id="15" w:name="bookmark15"/>
      <w:r>
        <w:rPr>
          <w:rFonts w:ascii="Calibri" w:eastAsia="Calibri" w:hAnsi="Calibri" w:cs="Calibri"/>
          <w:b/>
          <w:bCs/>
          <w:color w:val="000000"/>
          <w:spacing w:val="0"/>
          <w:w w:val="100"/>
          <w:position w:val="0"/>
          <w:sz w:val="24"/>
          <w:szCs w:val="24"/>
        </w:rPr>
        <w:t>（</w:t>
      </w:r>
      <w:bookmarkEnd w:id="15"/>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同时按照境外会计准则与按中国会计准则披露的财务报告中净利润和归属于上市公 司股东的净资产差异情况</w:t>
      </w:r>
    </w:p>
    <w:p>
      <w:pPr>
        <w:pStyle w:val="Style11"/>
        <w:keepNext w:val="0"/>
        <w:keepLines w:val="0"/>
        <w:widowControl w:val="0"/>
        <w:shd w:val="clear" w:color="auto" w:fill="auto"/>
        <w:bidi w:val="0"/>
        <w:spacing w:before="0" w:after="400" w:line="319" w:lineRule="exact"/>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720"/>
        <w:jc w:val="both"/>
      </w:pPr>
      <w:bookmarkStart w:id="16" w:name="bookmark16"/>
      <w:r>
        <w:rPr>
          <w:rFonts w:ascii="Calibri" w:eastAsia="Calibri" w:hAnsi="Calibri" w:cs="Calibri"/>
          <w:b/>
          <w:bCs/>
          <w:color w:val="000000"/>
          <w:spacing w:val="0"/>
          <w:w w:val="100"/>
          <w:position w:val="0"/>
          <w:sz w:val="24"/>
          <w:szCs w:val="24"/>
        </w:rPr>
        <w:t>（</w:t>
      </w:r>
      <w:bookmarkEnd w:id="16"/>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境内外会计准则差异的说明:</w:t>
      </w:r>
    </w:p>
    <w:p>
      <w:pPr>
        <w:pStyle w:val="Style11"/>
        <w:keepNext w:val="0"/>
        <w:keepLines w:val="0"/>
        <w:widowControl w:val="0"/>
        <w:shd w:val="clear" w:color="auto" w:fill="auto"/>
        <w:bidi w:val="0"/>
        <w:spacing w:before="0" w:after="400" w:line="240" w:lineRule="auto"/>
        <w:ind w:left="0" w:right="0" w:firstLine="72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九、</w:t>
      </w:r>
      <w:r>
        <w:rPr>
          <w:rFonts w:ascii="Arial" w:eastAsia="Arial" w:hAnsi="Arial" w:cs="Arial"/>
          <w:color w:val="000000"/>
          <w:spacing w:val="0"/>
          <w:w w:val="100"/>
          <w:position w:val="0"/>
          <w:sz w:val="24"/>
          <w:szCs w:val="24"/>
        </w:rPr>
        <w:t>2020</w:t>
      </w:r>
      <w:r>
        <w:rPr>
          <w:color w:val="000000"/>
          <w:spacing w:val="0"/>
          <w:w w:val="100"/>
          <w:position w:val="0"/>
        </w:rPr>
        <w:t>年分季度主要财务数据</w:t>
      </w:r>
    </w:p>
    <w:tbl>
      <w:tblPr>
        <w:tblOverlap w:val="never"/>
        <w:jc w:val="center"/>
        <w:tblLayout w:type="fixed"/>
      </w:tblPr>
      <w:tblGrid>
        <w:gridCol w:w="2414"/>
        <w:gridCol w:w="1954"/>
        <w:gridCol w:w="1982"/>
        <w:gridCol w:w="1982"/>
        <w:gridCol w:w="1997"/>
      </w:tblGrid>
      <w:tr>
        <w:trPr>
          <w:trHeight w:val="302" w:hRule="exact"/>
        </w:trPr>
        <w:tc>
          <w:tcPr>
            <w:gridSpan w:val="4"/>
            <w:tcBorders/>
            <w:shd w:val="clear" w:color="auto" w:fill="FFFFFF"/>
            <w:vAlign w:val="top"/>
          </w:tcPr>
          <w:p>
            <w:pPr>
              <w:pStyle w:val="Style14"/>
              <w:keepNext w:val="0"/>
              <w:keepLines w:val="0"/>
              <w:widowControl w:val="0"/>
              <w:shd w:val="clear" w:color="auto" w:fill="auto"/>
              <w:tabs>
                <w:tab w:pos="1181" w:val="left"/>
              </w:tabs>
              <w:bidi w:val="0"/>
              <w:spacing w:before="0" w:after="0" w:line="240" w:lineRule="auto"/>
              <w:ind w:left="0" w:right="0" w:firstLine="0"/>
              <w:jc w:val="center"/>
            </w:pPr>
            <w:r>
              <w:rPr>
                <w:color w:val="000000"/>
                <w:spacing w:val="0"/>
                <w:w w:val="100"/>
                <w:position w:val="0"/>
              </w:rPr>
              <w:t>单位：元</w:t>
              <w:tab/>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B</w:t>
            </w:r>
            <w:r>
              <w:rPr>
                <w:color w:val="000000"/>
                <w:spacing w:val="0"/>
                <w:w w:val="100"/>
                <w:position w:val="0"/>
              </w:rPr>
              <w:t>种：人民币</w:t>
            </w:r>
          </w:p>
        </w:tc>
      </w:tr>
      <w:tr>
        <w:trPr>
          <w:trHeight w:val="634"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第一季度</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0"/>
                <w:szCs w:val="20"/>
              </w:rPr>
              <w:t>（1-3</w:t>
            </w:r>
            <w:r>
              <w:rPr>
                <w:color w:val="000000"/>
                <w:spacing w:val="0"/>
                <w:w w:val="100"/>
                <w:position w:val="0"/>
              </w:rPr>
              <w:t>月份）</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第二季度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（4-6</w:t>
            </w:r>
            <w:r>
              <w:rPr>
                <w:color w:val="000000"/>
                <w:spacing w:val="0"/>
                <w:w w:val="100"/>
                <w:position w:val="0"/>
              </w:rPr>
              <w:t>月份）</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（7-9</w:t>
            </w:r>
            <w:r>
              <w:rPr>
                <w:color w:val="000000"/>
                <w:spacing w:val="0"/>
                <w:w w:val="100"/>
                <w:position w:val="0"/>
              </w:rPr>
              <w:t>月份）</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0"/>
                <w:szCs w:val="20"/>
              </w:rPr>
              <w:t xml:space="preserve">（10-12 </w:t>
            </w:r>
            <w:r>
              <w:rPr>
                <w:color w:val="000000"/>
                <w:spacing w:val="0"/>
                <w:w w:val="100"/>
                <w:position w:val="0"/>
              </w:rPr>
              <w:t>月份）</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73,823,878,391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76,573,061,876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74,958,137,732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78,482,992,592</w:t>
            </w:r>
          </w:p>
        </w:tc>
      </w:tr>
      <w:tr>
        <w:trPr>
          <w:trHeight w:val="63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1,395,724,501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1,948,493,348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1,439,585,030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737,508, 629</w:t>
            </w:r>
          </w:p>
        </w:tc>
      </w:tr>
      <w:tr>
        <w:trPr>
          <w:trHeight w:val="63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 的扣除非经常性损益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1,635,198,437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1,906,250,820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1,406,326,139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502,300,234</w:t>
            </w:r>
          </w:p>
        </w:tc>
      </w:tr>
    </w:tbl>
    <w:p>
      <w:pPr>
        <w:spacing w:lineRule="exact" w:line="1"/>
        <w:rPr>
          <w:sz w:val="2"/>
          <w:szCs w:val="2"/>
        </w:rPr>
      </w:pPr>
      <w:r>
        <w:br w:type="page"/>
      </w:r>
    </w:p>
    <w:tbl>
      <w:tblPr>
        <w:tblOverlap w:val="never"/>
        <w:jc w:val="center"/>
        <w:tblLayout w:type="fixed"/>
      </w:tblPr>
      <w:tblGrid>
        <w:gridCol w:w="2414"/>
        <w:gridCol w:w="1954"/>
        <w:gridCol w:w="1982"/>
        <w:gridCol w:w="1987"/>
        <w:gridCol w:w="1992"/>
      </w:tblGrid>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18,936,308,946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29,700,211,748</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28,179,536,640</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30,517,707,269</w:t>
            </w:r>
          </w:p>
        </w:tc>
      </w:tr>
    </w:tbl>
    <w:p>
      <w:pPr>
        <w:widowControl w:val="0"/>
        <w:spacing w:after="279" w:line="1" w:lineRule="exact"/>
      </w:pPr>
    </w:p>
    <w:p>
      <w:pPr>
        <w:pStyle w:val="Style11"/>
        <w:keepNext w:val="0"/>
        <w:keepLines w:val="0"/>
        <w:widowControl w:val="0"/>
        <w:shd w:val="clear" w:color="auto" w:fill="auto"/>
        <w:bidi w:val="0"/>
        <w:spacing w:before="0" w:after="400" w:line="307" w:lineRule="exact"/>
        <w:ind w:left="560" w:right="0" w:firstLine="0"/>
        <w:jc w:val="left"/>
      </w:pPr>
      <w:r>
        <w:rPr>
          <w:color w:val="000000"/>
          <w:spacing w:val="0"/>
          <w:w w:val="100"/>
          <w:position w:val="0"/>
        </w:rPr>
        <w:t xml:space="preserve">季度数据与已披露定期报告数据差异说明 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560"/>
        <w:jc w:val="left"/>
      </w:pPr>
      <w:r>
        <w:rPr>
          <w:b/>
          <w:bCs/>
          <w:color w:val="000000"/>
          <w:spacing w:val="0"/>
          <w:w w:val="100"/>
          <w:position w:val="0"/>
        </w:rPr>
        <w:t>十、非经常性损益项目和金额</w:t>
      </w:r>
    </w:p>
    <w:p>
      <w:pPr>
        <w:pStyle w:val="Style11"/>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7373" w:right="0" w:firstLine="0"/>
        <w:jc w:val="left"/>
      </w:pPr>
      <w:r>
        <w:rPr>
          <w:b w:val="0"/>
          <w:bCs w:val="0"/>
          <w:color w:val="000000"/>
          <w:spacing w:val="0"/>
          <w:w w:val="100"/>
          <w:position w:val="0"/>
        </w:rPr>
        <w:t>单位:元币种:人民币</w:t>
      </w:r>
    </w:p>
    <w:tbl>
      <w:tblPr>
        <w:tblOverlap w:val="never"/>
        <w:jc w:val="center"/>
        <w:tblLayout w:type="fixed"/>
      </w:tblPr>
      <w:tblGrid>
        <w:gridCol w:w="4502"/>
        <w:gridCol w:w="1896"/>
        <w:gridCol w:w="1896"/>
        <w:gridCol w:w="1906"/>
      </w:tblGrid>
      <w:tr>
        <w:trPr>
          <w:trHeight w:val="326"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2020</w:t>
            </w:r>
            <w:r>
              <w:rPr>
                <w:color w:val="000000"/>
                <w:spacing w:val="0"/>
                <w:w w:val="100"/>
                <w:position w:val="0"/>
              </w:rPr>
              <w:t>年金额</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2019</w:t>
            </w:r>
            <w:r>
              <w:rPr>
                <w:color w:val="000000"/>
                <w:spacing w:val="0"/>
                <w:w w:val="100"/>
                <w:position w:val="0"/>
              </w:rPr>
              <w:t>年金额</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0"/>
                <w:szCs w:val="20"/>
              </w:rPr>
              <w:t>2018</w:t>
            </w:r>
            <w:r>
              <w:rPr>
                <w:color w:val="000000"/>
                <w:spacing w:val="0"/>
                <w:w w:val="100"/>
                <w:position w:val="0"/>
              </w:rPr>
              <w:t>年金额</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-2,258,035,781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-2,126,903,453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-3,971,803,149</w:t>
            </w:r>
          </w:p>
        </w:tc>
      </w:tr>
      <w:tr>
        <w:trPr>
          <w:trHeight w:val="1258"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计入当期损益的政府补助，但与公司正常 经营业务密切相关，符合国家政策规定、 按照一定标准定额或定量持续享受的政 府补助除外</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506,763,274</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385,153,488</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257,150,383</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增值税加计抵减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1,455,818,502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422,204,569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2194"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保值业务外，持有交易性金融资产、衍生 金融资产、交易性金融负债、衍生金融负 债产生的公允价值变动损益，以及处置交 易性金融资产、衍生金融资产、交易性金 融负债、衍生金融负债和其他债权投资取 得的投资收益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215,745,413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108,768,551</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49,967,950</w:t>
            </w:r>
          </w:p>
        </w:tc>
      </w:tr>
      <w:tr>
        <w:trPr>
          <w:trHeight w:val="634"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315,829,143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561,032,569</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82,075,403</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682,046,510</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-90,885,216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275,699,303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1,207,592,195</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-73,999,457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157,951,716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746,459,316</w:t>
            </w:r>
          </w:p>
        </w:tc>
      </w:tr>
      <w:tr>
        <w:trPr>
          <w:trHeight w:val="336" w:hRule="exact"/>
        </w:trPr>
        <w:tc>
          <w:tcPr>
            <w:tcBorders>
              <w:top w:val="single" w:sz="4"/>
              <w:left w:val="single" w:sz="4"/>
              <w:bottom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71,235,878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-216,093,257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-946,511,392</w:t>
            </w:r>
          </w:p>
        </w:tc>
      </w:tr>
    </w:tbl>
    <w:p>
      <w:pPr>
        <w:widowControl w:val="0"/>
        <w:spacing w:after="399" w:line="1" w:lineRule="exact"/>
      </w:pPr>
    </w:p>
    <w:p>
      <w:pPr>
        <w:pStyle w:val="Style11"/>
        <w:keepNext w:val="0"/>
        <w:keepLines w:val="0"/>
        <w:widowControl w:val="0"/>
        <w:shd w:val="clear" w:color="auto" w:fill="auto"/>
        <w:bidi w:val="0"/>
        <w:spacing w:before="0" w:after="120" w:line="240" w:lineRule="auto"/>
        <w:ind w:left="0" w:right="0" w:firstLine="560"/>
        <w:jc w:val="left"/>
      </w:pPr>
      <w:r>
        <w:rPr>
          <w:b/>
          <w:bCs/>
          <w:color w:val="000000"/>
          <w:spacing w:val="0"/>
          <w:w w:val="100"/>
          <w:position w:val="0"/>
        </w:rPr>
        <w:t>十一、采用公允价值计量的项目</w:t>
      </w:r>
    </w:p>
    <w:p>
      <w:pPr>
        <w:pStyle w:val="Style11"/>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20"/>
          <w:szCs w:val="20"/>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 币种：人民币</w:t>
      </w:r>
    </w:p>
    <w:tbl>
      <w:tblPr>
        <w:tblOverlap w:val="never"/>
        <w:jc w:val="center"/>
        <w:tblLayout w:type="fixed"/>
      </w:tblPr>
      <w:tblGrid>
        <w:gridCol w:w="2064"/>
        <w:gridCol w:w="1776"/>
        <w:gridCol w:w="1896"/>
        <w:gridCol w:w="1896"/>
        <w:gridCol w:w="1987"/>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 响金额</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201,854,202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1,560,063,669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1,358,209,467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131,486,949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22,628,955, 841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22,628,955, 841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130,778,950</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568,316,711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933,690,125</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365,373,414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30,598,504</w:t>
            </w:r>
          </w:p>
        </w:tc>
      </w:tr>
      <w:tr>
        <w:trPr>
          <w:trHeight w:val="63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子公司持有的交 通银行股票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142,913,783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113,721,803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-29,191,980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子公司持有的西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3,124,646,831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1,671,955,957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-1,452,690,874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bl>
    <w:tbl>
      <w:tblPr>
        <w:tblOverlap w:val="never"/>
        <w:jc w:val="center"/>
        <w:tblLayout w:type="fixed"/>
      </w:tblPr>
      <w:tblGrid>
        <w:gridCol w:w="2064"/>
        <w:gridCol w:w="1776"/>
        <w:gridCol w:w="1896"/>
        <w:gridCol w:w="1896"/>
        <w:gridCol w:w="1987"/>
      </w:tblGrid>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班牙电信股票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721,083,937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721,083,937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18,462,474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55,570,074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52,623,151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-2,946,923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4,093,301,601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27,682,094,483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23,588,792, 882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311,326,877</w:t>
            </w:r>
          </w:p>
        </w:tc>
      </w:tr>
    </w:tbl>
    <w:p>
      <w:pPr>
        <w:widowControl w:val="0"/>
        <w:spacing w:after="399" w:line="1" w:lineRule="exact"/>
      </w:pPr>
    </w:p>
    <w:p>
      <w:pPr>
        <w:pStyle w:val="Style11"/>
        <w:keepNext w:val="0"/>
        <w:keepLines w:val="0"/>
        <w:widowControl w:val="0"/>
        <w:shd w:val="clear" w:color="auto" w:fill="auto"/>
        <w:bidi w:val="0"/>
        <w:spacing w:before="0" w:line="240" w:lineRule="auto"/>
        <w:ind w:left="0" w:right="0" w:firstLine="560"/>
        <w:jc w:val="both"/>
      </w:pPr>
      <w:r>
        <w:rPr>
          <w:b/>
          <w:bCs/>
          <w:color w:val="000000"/>
          <w:spacing w:val="0"/>
          <w:w w:val="100"/>
          <w:position w:val="0"/>
        </w:rPr>
        <w:t>十二、其他</w:t>
      </w:r>
    </w:p>
    <w:p>
      <w:pPr>
        <w:pStyle w:val="Style11"/>
        <w:keepNext w:val="0"/>
        <w:keepLines w:val="0"/>
        <w:widowControl w:val="0"/>
        <w:shd w:val="clear" w:color="auto" w:fill="auto"/>
        <w:bidi w:val="0"/>
        <w:spacing w:before="0" w:after="1800" w:line="240" w:lineRule="auto"/>
        <w:ind w:left="0" w:right="0" w:firstLine="560"/>
        <w:jc w:val="both"/>
      </w:pPr>
      <w:bookmarkStart w:id="17" w:name="bookmark17"/>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17"/>
    </w:p>
    <w:p>
      <w:pPr>
        <w:pStyle w:val="Style14"/>
        <w:keepNext w:val="0"/>
        <w:keepLines w:val="0"/>
        <w:widowControl w:val="0"/>
        <w:shd w:val="clear" w:color="auto" w:fill="auto"/>
        <w:bidi w:val="0"/>
        <w:spacing w:before="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第三节公司业务概要</w:t>
      </w:r>
    </w:p>
    <w:p>
      <w:pPr>
        <w:pStyle w:val="Style11"/>
        <w:keepNext w:val="0"/>
        <w:keepLines w:val="0"/>
        <w:widowControl w:val="0"/>
        <w:shd w:val="clear" w:color="auto" w:fill="auto"/>
        <w:tabs>
          <w:tab w:pos="1157" w:val="left"/>
        </w:tabs>
        <w:bidi w:val="0"/>
        <w:spacing w:before="0" w:line="361" w:lineRule="exact"/>
        <w:ind w:left="0" w:right="0" w:firstLine="560"/>
        <w:jc w:val="both"/>
      </w:pPr>
      <w:bookmarkStart w:id="18" w:name="bookmark18"/>
      <w:r>
        <w:rPr>
          <w:b/>
          <w:bCs/>
          <w:color w:val="000000"/>
          <w:spacing w:val="0"/>
          <w:w w:val="100"/>
          <w:position w:val="0"/>
        </w:rPr>
        <w:t>一</w:t>
      </w:r>
      <w:bookmarkEnd w:id="18"/>
      <w:r>
        <w:rPr>
          <w:b/>
          <w:bCs/>
          <w:color w:val="000000"/>
          <w:spacing w:val="0"/>
          <w:w w:val="100"/>
          <w:position w:val="0"/>
        </w:rPr>
        <w:t>、</w:t>
        <w:tab/>
        <w:t>报告期内公司所从事的主要业务、经营模式及行业情况说明</w:t>
      </w:r>
    </w:p>
    <w:p>
      <w:pPr>
        <w:pStyle w:val="Style11"/>
        <w:keepNext w:val="0"/>
        <w:keepLines w:val="0"/>
        <w:widowControl w:val="0"/>
        <w:shd w:val="clear" w:color="auto" w:fill="auto"/>
        <w:bidi w:val="0"/>
        <w:spacing w:before="0" w:line="350" w:lineRule="exact"/>
        <w:ind w:left="560" w:right="0" w:firstLine="480"/>
        <w:jc w:val="both"/>
      </w:pPr>
      <w:r>
        <w:rPr>
          <w:color w:val="000000"/>
          <w:spacing w:val="0"/>
          <w:w w:val="100"/>
          <w:position w:val="0"/>
        </w:rPr>
        <w:t>本公司是经国务院批准设立的控股公司，经营范围为电信业的投资。本公司仅限于 通过联通</w:t>
      </w:r>
      <w:r>
        <w:rPr>
          <w:color w:val="000000"/>
          <w:spacing w:val="0"/>
          <w:w w:val="100"/>
          <w:position w:val="0"/>
          <w:sz w:val="20"/>
          <w:szCs w:val="20"/>
        </w:rPr>
        <w:t>BVI</w:t>
      </w:r>
      <w:r>
        <w:rPr>
          <w:color w:val="000000"/>
          <w:spacing w:val="0"/>
          <w:w w:val="100"/>
          <w:position w:val="0"/>
        </w:rPr>
        <w:t>公司持有联通红筹公司的股权，并保持对联通红筹公司的实际控制权。</w:t>
      </w:r>
    </w:p>
    <w:p>
      <w:pPr>
        <w:pStyle w:val="Style11"/>
        <w:keepNext w:val="0"/>
        <w:keepLines w:val="0"/>
        <w:widowControl w:val="0"/>
        <w:shd w:val="clear" w:color="auto" w:fill="auto"/>
        <w:bidi w:val="0"/>
        <w:spacing w:before="0" w:line="361" w:lineRule="exact"/>
        <w:ind w:left="560" w:right="0" w:firstLine="480"/>
        <w:jc w:val="both"/>
      </w:pPr>
      <w:r>
        <w:rPr>
          <w:color w:val="000000"/>
          <w:spacing w:val="0"/>
          <w:w w:val="100"/>
          <w:position w:val="0"/>
        </w:rPr>
        <w:t>本公司通过联通红筹公司的相关控股子公司，拥有覆盖中国、通达世界的现代通信 网络，为广大用户提供全方位、高品质信息通信服务，包括移动宽带（</w:t>
      </w:r>
      <w:r>
        <w:rPr>
          <w:color w:val="000000"/>
          <w:spacing w:val="0"/>
          <w:w w:val="100"/>
          <w:position w:val="0"/>
          <w:sz w:val="20"/>
          <w:szCs w:val="20"/>
        </w:rPr>
        <w:t>WCDMA</w:t>
      </w:r>
      <w:r>
        <w:rPr>
          <w:color w:val="000000"/>
          <w:spacing w:val="0"/>
          <w:w w:val="100"/>
          <w:position w:val="0"/>
        </w:rPr>
        <w:t>、</w:t>
      </w:r>
      <w:r>
        <w:rPr>
          <w:color w:val="000000"/>
          <w:spacing w:val="0"/>
          <w:w w:val="100"/>
          <w:position w:val="0"/>
          <w:sz w:val="20"/>
          <w:szCs w:val="20"/>
        </w:rPr>
        <w:t>LTE FDD</w:t>
      </w:r>
      <w:r>
        <w:rPr>
          <w:color w:val="000000"/>
          <w:spacing w:val="0"/>
          <w:w w:val="100"/>
          <w:position w:val="0"/>
        </w:rPr>
        <w:t xml:space="preserve">、 </w:t>
      </w:r>
      <w:r>
        <w:rPr>
          <w:color w:val="000000"/>
          <w:spacing w:val="0"/>
          <w:w w:val="100"/>
          <w:position w:val="0"/>
          <w:sz w:val="20"/>
          <w:szCs w:val="20"/>
        </w:rPr>
        <w:t>TD-LTE</w:t>
      </w:r>
      <w:r>
        <w:rPr>
          <w:color w:val="000000"/>
          <w:spacing w:val="0"/>
          <w:w w:val="100"/>
          <w:position w:val="0"/>
        </w:rPr>
        <w:t>、</w:t>
      </w:r>
      <w:r>
        <w:rPr>
          <w:color w:val="000000"/>
          <w:spacing w:val="0"/>
          <w:w w:val="100"/>
          <w:position w:val="0"/>
          <w:sz w:val="20"/>
          <w:szCs w:val="20"/>
        </w:rPr>
        <w:t>5G）</w:t>
      </w:r>
      <w:r>
        <w:rPr>
          <w:color w:val="000000"/>
          <w:spacing w:val="0"/>
          <w:w w:val="100"/>
          <w:position w:val="0"/>
        </w:rPr>
        <w:t>、</w:t>
      </w:r>
      <w:r>
        <w:rPr>
          <w:color w:val="000000"/>
          <w:spacing w:val="0"/>
          <w:w w:val="100"/>
          <w:position w:val="0"/>
        </w:rPr>
        <w:t>固网宽带、</w:t>
      </w:r>
      <w:r>
        <w:rPr>
          <w:color w:val="000000"/>
          <w:spacing w:val="0"/>
          <w:w w:val="100"/>
          <w:position w:val="0"/>
          <w:sz w:val="20"/>
          <w:szCs w:val="20"/>
        </w:rPr>
        <w:t>GSM</w:t>
      </w:r>
      <w:r>
        <w:rPr>
          <w:color w:val="000000"/>
          <w:spacing w:val="0"/>
          <w:w w:val="100"/>
          <w:position w:val="0"/>
        </w:rPr>
        <w:t>、</w:t>
      </w:r>
      <w:r>
        <w:rPr>
          <w:color w:val="000000"/>
          <w:spacing w:val="0"/>
          <w:w w:val="100"/>
          <w:position w:val="0"/>
        </w:rPr>
        <w:t>固网本地电话、信息通信技术服务、数据通信服务以及 其它相关增值服务。本公司致力成为客户信赖的智慧生活创造者，联通世界，创享美好 智慧生活，不断提高产品与服务的品质来满足客户需求，未来的产品与服务将向“智慧” 发展，利用</w:t>
      </w:r>
      <w:r>
        <w:rPr>
          <w:color w:val="000000"/>
          <w:spacing w:val="0"/>
          <w:w w:val="100"/>
          <w:position w:val="0"/>
          <w:sz w:val="20"/>
          <w:szCs w:val="20"/>
        </w:rPr>
        <w:t>5G</w:t>
      </w:r>
      <w:r>
        <w:rPr>
          <w:color w:val="000000"/>
          <w:spacing w:val="0"/>
          <w:w w:val="100"/>
          <w:position w:val="0"/>
        </w:rPr>
        <w:t>、</w:t>
      </w:r>
      <w:r>
        <w:rPr>
          <w:color w:val="000000"/>
          <w:spacing w:val="0"/>
          <w:w w:val="100"/>
          <w:position w:val="0"/>
        </w:rPr>
        <w:t>物联网、云计算、大数据等技术对数据和信息进行智能处理，开展科技 创新、赋能行业发展。</w:t>
      </w:r>
    </w:p>
    <w:p>
      <w:pPr>
        <w:pStyle w:val="Style11"/>
        <w:keepNext w:val="0"/>
        <w:keepLines w:val="0"/>
        <w:widowControl w:val="0"/>
        <w:shd w:val="clear" w:color="auto" w:fill="auto"/>
        <w:bidi w:val="0"/>
        <w:spacing w:before="0" w:line="360" w:lineRule="exact"/>
        <w:ind w:left="560" w:right="0" w:firstLine="480"/>
        <w:jc w:val="both"/>
      </w:pPr>
      <w:r>
        <w:rPr>
          <w:color w:val="000000"/>
          <w:spacing w:val="0"/>
          <w:w w:val="100"/>
          <w:position w:val="0"/>
          <w:sz w:val="20"/>
          <w:szCs w:val="20"/>
        </w:rPr>
        <w:t>2020</w:t>
      </w:r>
      <w:r>
        <w:rPr>
          <w:color w:val="000000"/>
          <w:spacing w:val="0"/>
          <w:w w:val="100"/>
          <w:position w:val="0"/>
        </w:rPr>
        <w:t>年面对错综复杂的内外部环境和新冠疫情等挑战，中国联通始终坚持聚焦创新 合作战略，积极推动全面数字化转型，坚持差异化经营，以</w:t>
      </w:r>
      <w:r>
        <w:rPr>
          <w:color w:val="000000"/>
          <w:spacing w:val="0"/>
          <w:w w:val="100"/>
          <w:position w:val="0"/>
          <w:sz w:val="20"/>
          <w:szCs w:val="20"/>
        </w:rPr>
        <w:t>5G</w:t>
      </w:r>
      <w:r>
        <w:rPr>
          <w:color w:val="000000"/>
          <w:spacing w:val="0"/>
          <w:w w:val="100"/>
          <w:position w:val="0"/>
        </w:rPr>
        <w:t>业务为引领，强化融合经 营，提升用户发展效能，积极推进高质量可持续发展。截至</w:t>
      </w:r>
      <w:r>
        <w:rPr>
          <w:color w:val="000000"/>
          <w:spacing w:val="0"/>
          <w:w w:val="100"/>
          <w:position w:val="0"/>
          <w:sz w:val="20"/>
          <w:szCs w:val="20"/>
        </w:rPr>
        <w:t>2020</w:t>
      </w:r>
      <w:r>
        <w:rPr>
          <w:color w:val="000000"/>
          <w:spacing w:val="0"/>
          <w:w w:val="100"/>
          <w:position w:val="0"/>
        </w:rPr>
        <w:t>年底，本公司拥有移动 出账用户约</w:t>
      </w:r>
      <w:r>
        <w:rPr>
          <w:color w:val="000000"/>
          <w:spacing w:val="0"/>
          <w:w w:val="100"/>
          <w:position w:val="0"/>
          <w:sz w:val="20"/>
          <w:szCs w:val="20"/>
        </w:rPr>
        <w:t>30,581.1</w:t>
      </w:r>
      <w:r>
        <w:rPr>
          <w:color w:val="000000"/>
          <w:spacing w:val="0"/>
          <w:w w:val="100"/>
          <w:position w:val="0"/>
        </w:rPr>
        <w:t>万，固网宽带用户约</w:t>
      </w:r>
      <w:r>
        <w:rPr>
          <w:color w:val="000000"/>
          <w:spacing w:val="0"/>
          <w:w w:val="100"/>
          <w:position w:val="0"/>
          <w:sz w:val="20"/>
          <w:szCs w:val="20"/>
        </w:rPr>
        <w:t>8,609.5</w:t>
      </w:r>
      <w:r>
        <w:rPr>
          <w:color w:val="000000"/>
          <w:spacing w:val="0"/>
          <w:w w:val="100"/>
          <w:position w:val="0"/>
        </w:rPr>
        <w:t>万，本地电话用户约</w:t>
      </w:r>
      <w:r>
        <w:rPr>
          <w:color w:val="000000"/>
          <w:spacing w:val="0"/>
          <w:w w:val="100"/>
          <w:position w:val="0"/>
          <w:sz w:val="20"/>
          <w:szCs w:val="20"/>
        </w:rPr>
        <w:t>4,733.9</w:t>
      </w:r>
      <w:r>
        <w:rPr>
          <w:color w:val="000000"/>
          <w:spacing w:val="0"/>
          <w:w w:val="100"/>
          <w:position w:val="0"/>
        </w:rPr>
        <w:t>万。</w:t>
      </w:r>
    </w:p>
    <w:p>
      <w:pPr>
        <w:pStyle w:val="Style11"/>
        <w:keepNext w:val="0"/>
        <w:keepLines w:val="0"/>
        <w:widowControl w:val="0"/>
        <w:shd w:val="clear" w:color="auto" w:fill="auto"/>
        <w:bidi w:val="0"/>
        <w:spacing w:before="0" w:after="480" w:line="361" w:lineRule="exact"/>
        <w:ind w:left="1040" w:right="0" w:firstLine="0"/>
        <w:jc w:val="both"/>
      </w:pPr>
      <w:r>
        <w:rPr>
          <w:color w:val="000000"/>
          <w:spacing w:val="0"/>
          <w:w w:val="100"/>
          <w:position w:val="0"/>
        </w:rPr>
        <w:t>有关公司详细经营情况及行业情况分析请见本报告第四节“经营情况讨论与分析”</w:t>
      </w:r>
    </w:p>
    <w:p>
      <w:pPr>
        <w:pStyle w:val="Style11"/>
        <w:keepNext w:val="0"/>
        <w:keepLines w:val="0"/>
        <w:widowControl w:val="0"/>
        <w:shd w:val="clear" w:color="auto" w:fill="auto"/>
        <w:tabs>
          <w:tab w:pos="1157" w:val="left"/>
        </w:tabs>
        <w:bidi w:val="0"/>
        <w:spacing w:before="0" w:after="0" w:line="361" w:lineRule="exact"/>
        <w:ind w:left="0" w:right="0" w:firstLine="560"/>
        <w:jc w:val="both"/>
      </w:pPr>
      <w:bookmarkStart w:id="19" w:name="bookmark19"/>
      <w:r>
        <w:rPr>
          <w:b/>
          <w:bCs/>
          <w:color w:val="000000"/>
          <w:spacing w:val="0"/>
          <w:w w:val="100"/>
          <w:position w:val="0"/>
        </w:rPr>
        <w:t>二</w:t>
      </w:r>
      <w:bookmarkEnd w:id="19"/>
      <w:r>
        <w:rPr>
          <w:b/>
          <w:bCs/>
          <w:color w:val="000000"/>
          <w:spacing w:val="0"/>
          <w:w w:val="100"/>
          <w:position w:val="0"/>
        </w:rPr>
        <w:t>、</w:t>
        <w:tab/>
        <w:t>报告期内公司主要资产发生重大变化情况的说明</w:t>
      </w:r>
    </w:p>
    <w:p>
      <w:pPr>
        <w:pStyle w:val="Style11"/>
        <w:keepNext w:val="0"/>
        <w:keepLines w:val="0"/>
        <w:widowControl w:val="0"/>
        <w:shd w:val="clear" w:color="auto" w:fill="auto"/>
        <w:bidi w:val="0"/>
        <w:spacing w:before="0" w:after="320" w:line="361" w:lineRule="exact"/>
        <w:ind w:left="0" w:right="0" w:firstLine="56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157" w:val="left"/>
        </w:tabs>
        <w:bidi w:val="0"/>
        <w:spacing w:before="0" w:line="361" w:lineRule="exact"/>
        <w:ind w:left="0" w:right="0" w:firstLine="560"/>
        <w:jc w:val="both"/>
      </w:pPr>
      <w:bookmarkStart w:id="20" w:name="bookmark20"/>
      <w:r>
        <w:rPr>
          <w:b/>
          <w:bCs/>
          <w:color w:val="000000"/>
          <w:spacing w:val="0"/>
          <w:w w:val="100"/>
          <w:position w:val="0"/>
        </w:rPr>
        <w:t>三</w:t>
      </w:r>
      <w:bookmarkEnd w:id="20"/>
      <w:r>
        <w:rPr>
          <w:b/>
          <w:bCs/>
          <w:color w:val="000000"/>
          <w:spacing w:val="0"/>
          <w:w w:val="100"/>
          <w:position w:val="0"/>
        </w:rPr>
        <w:t>、</w:t>
        <w:tab/>
        <w:t>报告期内核心竞争力分析</w:t>
      </w:r>
    </w:p>
    <w:p>
      <w:pPr>
        <w:pStyle w:val="Style11"/>
        <w:keepNext w:val="0"/>
        <w:keepLines w:val="0"/>
        <w:widowControl w:val="0"/>
        <w:shd w:val="clear" w:color="auto" w:fill="auto"/>
        <w:bidi w:val="0"/>
        <w:spacing w:before="0" w:line="379" w:lineRule="exact"/>
        <w:ind w:left="560" w:right="0" w:firstLine="480"/>
        <w:jc w:val="both"/>
      </w:pPr>
      <w:r>
        <w:rPr>
          <w:color w:val="000000"/>
          <w:spacing w:val="0"/>
          <w:w w:val="100"/>
          <w:position w:val="0"/>
          <w:sz w:val="20"/>
          <w:szCs w:val="20"/>
        </w:rPr>
        <w:t>2020</w:t>
      </w:r>
      <w:r>
        <w:rPr>
          <w:color w:val="000000"/>
          <w:spacing w:val="0"/>
          <w:w w:val="100"/>
          <w:position w:val="0"/>
        </w:rPr>
        <w:t xml:space="preserve">年，面对市场饱和、激烈市场竞争以及疫情等挑战，中国联通坚持以习近平新 时代中国特色社会主义思想为指导，统筹兼顾，砥砺前行，数字化转型全面展开，行业 </w:t>
      </w:r>
      <w:r>
        <w:rPr>
          <w:color w:val="000000"/>
          <w:spacing w:val="0"/>
          <w:w w:val="100"/>
          <w:position w:val="0"/>
        </w:rPr>
        <w:t>生态显著改善，共建共享成果丰硕，经营发展态势良好，混改攻坚取得突破，“十三五” 顺利收官，在高质量发展道路上迈出新的重要步伐。</w:t>
      </w:r>
    </w:p>
    <w:p>
      <w:pPr>
        <w:pStyle w:val="Style11"/>
        <w:keepNext w:val="0"/>
        <w:keepLines w:val="0"/>
        <w:widowControl w:val="0"/>
        <w:shd w:val="clear" w:color="auto" w:fill="auto"/>
        <w:tabs>
          <w:tab w:pos="2366" w:val="left"/>
        </w:tabs>
        <w:bidi w:val="0"/>
        <w:spacing w:before="0" w:after="0" w:line="359" w:lineRule="exact"/>
        <w:ind w:left="560" w:right="0" w:firstLine="480"/>
        <w:jc w:val="both"/>
      </w:pPr>
      <w:r>
        <w:rPr>
          <w:b/>
          <w:bCs/>
          <w:color w:val="000000"/>
          <w:spacing w:val="0"/>
          <w:w w:val="100"/>
          <w:position w:val="0"/>
        </w:rPr>
        <w:t>一是全面数字化转型加快推进。</w:t>
      </w:r>
      <w:r>
        <w:rPr>
          <w:color w:val="000000"/>
          <w:spacing w:val="0"/>
          <w:w w:val="100"/>
          <w:position w:val="0"/>
        </w:rPr>
        <w:t>在智慧城市、数字政府、工业互联网等重点领域开 拓市场空间，以云网能力为基础，构建</w:t>
      </w:r>
      <w:r>
        <w:rPr>
          <w:color w:val="000000"/>
          <w:spacing w:val="0"/>
          <w:w w:val="100"/>
          <w:position w:val="0"/>
          <w:sz w:val="20"/>
          <w:szCs w:val="20"/>
        </w:rPr>
        <w:t>6+N+</w:t>
      </w:r>
      <w:r>
        <w:rPr>
          <w:color w:val="000000"/>
          <w:spacing w:val="0"/>
          <w:w w:val="100"/>
          <w:position w:val="0"/>
          <w:sz w:val="20"/>
          <w:szCs w:val="20"/>
        </w:rPr>
        <w:t>1</w:t>
      </w:r>
      <w:r>
        <w:rPr>
          <w:color w:val="000000"/>
          <w:spacing w:val="0"/>
          <w:w w:val="100"/>
          <w:position w:val="0"/>
        </w:rPr>
        <w:t>创新业务能力体系，自主产品研发、推广、 运营能力稳步提升，政企业务逐渐成为拉动公司收入增长的新动能。“五大中台”建设 全面提速</w:t>
      </w:r>
      <w:r>
        <w:rPr>
          <w:color w:val="000000"/>
          <w:spacing w:val="0"/>
          <w:w w:val="100"/>
          <w:position w:val="0"/>
          <w:sz w:val="20"/>
          <w:szCs w:val="20"/>
        </w:rPr>
        <w:t>，</w:t>
      </w:r>
      <w:r>
        <w:rPr>
          <w:color w:val="000000"/>
          <w:spacing w:val="0"/>
          <w:w w:val="100"/>
          <w:position w:val="0"/>
          <w:sz w:val="20"/>
          <w:szCs w:val="20"/>
        </w:rPr>
        <w:t>cBSS</w:t>
        <w:tab/>
      </w:r>
      <w:r>
        <w:rPr>
          <w:color w:val="000000"/>
          <w:spacing w:val="0"/>
          <w:w w:val="100"/>
          <w:position w:val="0"/>
          <w:sz w:val="20"/>
          <w:szCs w:val="20"/>
        </w:rPr>
        <w:t>100%</w:t>
      </w:r>
      <w:r>
        <w:rPr>
          <w:color w:val="000000"/>
          <w:spacing w:val="0"/>
          <w:w w:val="100"/>
          <w:position w:val="0"/>
        </w:rPr>
        <w:t>迁转提前完成，进一步扩大</w:t>
      </w:r>
      <w:r>
        <w:rPr>
          <w:color w:val="000000"/>
          <w:spacing w:val="0"/>
          <w:w w:val="100"/>
          <w:position w:val="0"/>
          <w:sz w:val="20"/>
          <w:szCs w:val="20"/>
        </w:rPr>
        <w:t>IT</w:t>
      </w:r>
      <w:r>
        <w:rPr>
          <w:color w:val="000000"/>
          <w:spacing w:val="0"/>
          <w:w w:val="100"/>
          <w:position w:val="0"/>
        </w:rPr>
        <w:t>集约化行业领先优势，支持全集团</w:t>
      </w:r>
    </w:p>
    <w:p>
      <w:pPr>
        <w:pStyle w:val="Style11"/>
        <w:keepNext w:val="0"/>
        <w:keepLines w:val="0"/>
        <w:widowControl w:val="0"/>
        <w:shd w:val="clear" w:color="auto" w:fill="auto"/>
        <w:bidi w:val="0"/>
        <w:spacing w:before="0" w:line="359" w:lineRule="exact"/>
        <w:ind w:left="560" w:right="0" w:firstLine="0"/>
        <w:jc w:val="both"/>
      </w:pPr>
      <w:r>
        <w:rPr>
          <w:color w:val="000000"/>
          <w:spacing w:val="0"/>
          <w:w w:val="100"/>
          <w:position w:val="0"/>
        </w:rPr>
        <w:t>基础产品快速收敛、创新业务一点部署全网落地、三合一赋能</w:t>
      </w:r>
      <w:r>
        <w:rPr>
          <w:color w:val="000000"/>
          <w:spacing w:val="0"/>
          <w:w w:val="100"/>
          <w:position w:val="0"/>
          <w:sz w:val="20"/>
          <w:szCs w:val="20"/>
        </w:rPr>
        <w:t>5G</w:t>
      </w:r>
      <w:r>
        <w:rPr>
          <w:color w:val="000000"/>
          <w:spacing w:val="0"/>
          <w:w w:val="100"/>
          <w:position w:val="0"/>
        </w:rPr>
        <w:t>终端销售，支持构建公 众渠道</w:t>
      </w:r>
      <w:r>
        <w:rPr>
          <w:color w:val="000000"/>
          <w:spacing w:val="0"/>
          <w:w w:val="100"/>
          <w:position w:val="0"/>
          <w:sz w:val="20"/>
          <w:szCs w:val="20"/>
        </w:rPr>
        <w:t>OMO</w:t>
      </w:r>
      <w:r>
        <w:rPr>
          <w:color w:val="000000"/>
          <w:spacing w:val="0"/>
          <w:w w:val="100"/>
          <w:position w:val="0"/>
        </w:rPr>
        <w:t>体系，支持打造“通信业务+终端+权益+金融”复合产品创新体系。中国联通 供应链体系在央企中率先实现数字化转型，互联网化交易占比突破</w:t>
      </w:r>
      <w:r>
        <w:rPr>
          <w:color w:val="000000"/>
          <w:spacing w:val="0"/>
          <w:w w:val="100"/>
          <w:position w:val="0"/>
          <w:sz w:val="20"/>
          <w:szCs w:val="20"/>
        </w:rPr>
        <w:t>80%，</w:t>
      </w:r>
      <w:r>
        <w:rPr>
          <w:color w:val="000000"/>
          <w:spacing w:val="0"/>
          <w:w w:val="100"/>
          <w:position w:val="0"/>
        </w:rPr>
        <w:t>得到国资委专项 推广。</w:t>
      </w:r>
    </w:p>
    <w:p>
      <w:pPr>
        <w:pStyle w:val="Style11"/>
        <w:keepNext w:val="0"/>
        <w:keepLines w:val="0"/>
        <w:widowControl w:val="0"/>
        <w:shd w:val="clear" w:color="auto" w:fill="auto"/>
        <w:bidi w:val="0"/>
        <w:spacing w:before="0" w:line="360" w:lineRule="exact"/>
        <w:ind w:left="560" w:right="0" w:firstLine="480"/>
        <w:jc w:val="both"/>
      </w:pPr>
      <w:r>
        <w:rPr>
          <w:b/>
          <w:bCs/>
          <w:color w:val="000000"/>
          <w:spacing w:val="0"/>
          <w:w w:val="100"/>
          <w:position w:val="0"/>
        </w:rPr>
        <w:t>二是网络能力和网络质量持续提升。</w:t>
      </w:r>
      <w:r>
        <w:rPr>
          <w:color w:val="000000"/>
          <w:spacing w:val="0"/>
          <w:w w:val="100"/>
          <w:position w:val="0"/>
        </w:rPr>
        <w:t>用最短时间，花最少投资，建成全球首张规模 最大的</w:t>
      </w:r>
      <w:r>
        <w:rPr>
          <w:color w:val="000000"/>
          <w:spacing w:val="0"/>
          <w:w w:val="100"/>
          <w:position w:val="0"/>
          <w:sz w:val="20"/>
          <w:szCs w:val="20"/>
        </w:rPr>
        <w:t>5G</w:t>
      </w:r>
      <w:r>
        <w:rPr>
          <w:color w:val="000000"/>
          <w:spacing w:val="0"/>
          <w:w w:val="100"/>
          <w:position w:val="0"/>
        </w:rPr>
        <w:t>共建共享网络，首次在移动网络部署起点上实现网络总体覆盖规模与行业相当； 提前实现</w:t>
      </w:r>
      <w:r>
        <w:rPr>
          <w:color w:val="000000"/>
          <w:spacing w:val="0"/>
          <w:w w:val="100"/>
          <w:position w:val="0"/>
          <w:sz w:val="20"/>
          <w:szCs w:val="20"/>
        </w:rPr>
        <w:t>5G</w:t>
      </w:r>
      <w:r>
        <w:rPr>
          <w:color w:val="000000"/>
          <w:spacing w:val="0"/>
          <w:w w:val="100"/>
          <w:position w:val="0"/>
        </w:rPr>
        <w:t>独立组网商用，</w:t>
      </w:r>
      <w:r>
        <w:rPr>
          <w:color w:val="000000"/>
          <w:spacing w:val="0"/>
          <w:w w:val="100"/>
          <w:position w:val="0"/>
          <w:sz w:val="20"/>
          <w:szCs w:val="20"/>
        </w:rPr>
        <w:t>5G</w:t>
      </w:r>
      <w:r>
        <w:rPr>
          <w:color w:val="000000"/>
          <w:spacing w:val="0"/>
          <w:w w:val="100"/>
          <w:position w:val="0"/>
        </w:rPr>
        <w:t>用户下行速率达到全球运营商最高水平；推进网络升级提 速，</w:t>
      </w:r>
      <w:r>
        <w:rPr>
          <w:color w:val="000000"/>
          <w:spacing w:val="0"/>
          <w:w w:val="100"/>
          <w:position w:val="0"/>
          <w:sz w:val="20"/>
          <w:szCs w:val="20"/>
        </w:rPr>
        <w:t>4G</w:t>
      </w:r>
      <w:r>
        <w:rPr>
          <w:color w:val="000000"/>
          <w:spacing w:val="0"/>
          <w:w w:val="100"/>
          <w:position w:val="0"/>
        </w:rPr>
        <w:t>用户体验速率及北方宽带速率持续保持行业领先，完成京津沪千兆城市建设，省 会等重点城市具备千兆能力；持续推进</w:t>
      </w:r>
      <w:r>
        <w:rPr>
          <w:color w:val="000000"/>
          <w:spacing w:val="0"/>
          <w:w w:val="100"/>
          <w:position w:val="0"/>
          <w:sz w:val="20"/>
          <w:szCs w:val="20"/>
        </w:rPr>
        <w:t>169</w:t>
      </w:r>
      <w:r>
        <w:rPr>
          <w:color w:val="000000"/>
          <w:spacing w:val="0"/>
          <w:w w:val="100"/>
          <w:position w:val="0"/>
        </w:rPr>
        <w:t>骨干网能力提升，连续</w:t>
      </w:r>
      <w:r>
        <w:rPr>
          <w:color w:val="000000"/>
          <w:spacing w:val="0"/>
          <w:w w:val="100"/>
          <w:position w:val="0"/>
          <w:sz w:val="20"/>
          <w:szCs w:val="20"/>
        </w:rPr>
        <w:t>57</w:t>
      </w:r>
      <w:r>
        <w:rPr>
          <w:color w:val="000000"/>
          <w:spacing w:val="0"/>
          <w:w w:val="100"/>
          <w:position w:val="0"/>
        </w:rPr>
        <w:t>个月保持行业领先。 推进网络安全威胁治理能力提升建设，形成全面监测处置能力，有效的压降僵尸网络、 木马病毒、恶意程序的攻击和影响。</w:t>
      </w:r>
    </w:p>
    <w:p>
      <w:pPr>
        <w:pStyle w:val="Style11"/>
        <w:keepNext w:val="0"/>
        <w:keepLines w:val="0"/>
        <w:widowControl w:val="0"/>
        <w:shd w:val="clear" w:color="auto" w:fill="auto"/>
        <w:bidi w:val="0"/>
        <w:spacing w:before="0" w:line="360" w:lineRule="exact"/>
        <w:ind w:left="560" w:right="0" w:firstLine="480"/>
        <w:jc w:val="both"/>
        <w:sectPr>
          <w:footnotePr>
            <w:pos w:val="pageBottom"/>
            <w:numFmt w:val="decimal"/>
            <w:numRestart w:val="continuous"/>
          </w:footnotePr>
          <w:pgSz w:w="11900" w:h="16840"/>
          <w:pgMar w:top="1494" w:right="509" w:bottom="1441" w:left="744" w:header="0" w:footer="3" w:gutter="0"/>
          <w:cols w:space="720"/>
          <w:noEndnote/>
          <w:rtlGutter w:val="0"/>
          <w:docGrid w:linePitch="360"/>
        </w:sectPr>
      </w:pPr>
      <w:r>
        <w:rPr>
          <w:b/>
          <w:bCs/>
          <w:color w:val="000000"/>
          <w:spacing w:val="0"/>
          <w:w w:val="100"/>
          <w:position w:val="0"/>
        </w:rPr>
        <w:t>三是混合所有制改革体系化推进。</w:t>
      </w:r>
      <w:r>
        <w:rPr>
          <w:color w:val="000000"/>
          <w:spacing w:val="0"/>
          <w:w w:val="100"/>
          <w:position w:val="0"/>
        </w:rPr>
        <w:t>落实国企改革三年行动方案，紧抓混改窗口机遇 期，市场、政企、网络、</w:t>
      </w:r>
      <w:r>
        <w:rPr>
          <w:color w:val="000000"/>
          <w:spacing w:val="0"/>
          <w:w w:val="100"/>
          <w:position w:val="0"/>
          <w:sz w:val="20"/>
          <w:szCs w:val="20"/>
        </w:rPr>
        <w:t>IT</w:t>
      </w:r>
      <w:r>
        <w:rPr>
          <w:color w:val="000000"/>
          <w:spacing w:val="0"/>
          <w:w w:val="100"/>
          <w:position w:val="0"/>
        </w:rPr>
        <w:t>、</w:t>
      </w:r>
      <w:r>
        <w:rPr>
          <w:color w:val="000000"/>
          <w:spacing w:val="0"/>
          <w:w w:val="100"/>
          <w:position w:val="0"/>
        </w:rPr>
        <w:t>科技创新、资本运营六大专业线运营体系变革全面落地。 在总部建立总监制，深化契约化管理，纵向贯通、横向协同的运营效率显著提升。分（子） 公司市场化改革范围扩大，</w:t>
      </w:r>
      <w:r>
        <w:rPr>
          <w:color w:val="000000"/>
          <w:spacing w:val="0"/>
          <w:w w:val="100"/>
          <w:position w:val="0"/>
          <w:sz w:val="20"/>
          <w:szCs w:val="20"/>
        </w:rPr>
        <w:t>2</w:t>
      </w:r>
      <w:r>
        <w:rPr>
          <w:color w:val="000000"/>
          <w:spacing w:val="0"/>
          <w:w w:val="100"/>
          <w:position w:val="0"/>
        </w:rPr>
        <w:t>家“双百企业”、</w:t>
      </w:r>
      <w:r>
        <w:rPr>
          <w:color w:val="000000"/>
          <w:spacing w:val="0"/>
          <w:w w:val="100"/>
          <w:position w:val="0"/>
          <w:sz w:val="20"/>
          <w:szCs w:val="20"/>
        </w:rPr>
        <w:t>2</w:t>
      </w:r>
      <w:r>
        <w:rPr>
          <w:color w:val="000000"/>
          <w:spacing w:val="0"/>
          <w:w w:val="100"/>
          <w:position w:val="0"/>
        </w:rPr>
        <w:t>家“科改示范企业”进行综合化改革， 广西部分地市公司进行社会化改革。深入实施创新领域</w:t>
      </w:r>
      <w:r>
        <w:rPr>
          <w:color w:val="000000"/>
          <w:spacing w:val="0"/>
          <w:w w:val="100"/>
          <w:position w:val="0"/>
          <w:sz w:val="20"/>
          <w:szCs w:val="20"/>
        </w:rPr>
        <w:t>“418”</w:t>
      </w:r>
      <w:r>
        <w:rPr>
          <w:color w:val="000000"/>
          <w:spacing w:val="0"/>
          <w:w w:val="100"/>
          <w:position w:val="0"/>
        </w:rPr>
        <w:t>人才工程，推进人才结构 转型，开展用工大起底，统一岗位设置，全口径劳动生产率持续提升。</w:t>
      </w:r>
    </w:p>
    <w:p>
      <w:pPr>
        <w:pStyle w:val="Style14"/>
        <w:keepNext w:val="0"/>
        <w:keepLines w:val="0"/>
        <w:widowControl w:val="0"/>
        <w:shd w:val="clear" w:color="auto" w:fill="auto"/>
        <w:bidi w:val="0"/>
        <w:spacing w:before="58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第四节经营情况讨论与分析</w:t>
      </w:r>
    </w:p>
    <w:p>
      <w:pPr>
        <w:pStyle w:val="Style11"/>
        <w:keepNext w:val="0"/>
        <w:keepLines w:val="0"/>
        <w:widowControl w:val="0"/>
        <w:shd w:val="clear" w:color="auto" w:fill="auto"/>
        <w:bidi w:val="0"/>
        <w:spacing w:before="0" w:line="359" w:lineRule="exact"/>
        <w:ind w:left="0" w:right="0" w:firstLine="560"/>
        <w:jc w:val="both"/>
      </w:pPr>
      <w:bookmarkStart w:id="21" w:name="bookmark21"/>
      <w:bookmarkStart w:id="22" w:name="bookmark22"/>
      <w:r>
        <w:rPr>
          <w:b/>
          <w:bCs/>
          <w:color w:val="000000"/>
          <w:spacing w:val="0"/>
          <w:w w:val="100"/>
          <w:position w:val="0"/>
        </w:rPr>
        <w:t>一</w:t>
      </w:r>
      <w:bookmarkEnd w:id="22"/>
      <w:r>
        <w:rPr>
          <w:b/>
          <w:bCs/>
          <w:color w:val="000000"/>
          <w:spacing w:val="0"/>
          <w:w w:val="100"/>
          <w:position w:val="0"/>
        </w:rPr>
        <w:t>、经营情况讨论与分析</w:t>
      </w:r>
      <w:bookmarkEnd w:id="21"/>
    </w:p>
    <w:p>
      <w:pPr>
        <w:pStyle w:val="Style11"/>
        <w:keepNext w:val="0"/>
        <w:keepLines w:val="0"/>
        <w:widowControl w:val="0"/>
        <w:shd w:val="clear" w:color="auto" w:fill="auto"/>
        <w:bidi w:val="0"/>
        <w:spacing w:before="0" w:line="365" w:lineRule="exact"/>
        <w:ind w:left="560" w:right="0" w:firstLine="500"/>
        <w:jc w:val="both"/>
      </w:pPr>
      <w:r>
        <w:rPr>
          <w:color w:val="000000"/>
          <w:spacing w:val="0"/>
          <w:w w:val="100"/>
          <w:position w:val="0"/>
          <w:sz w:val="20"/>
          <w:szCs w:val="20"/>
        </w:rPr>
        <w:t>2020</w:t>
      </w:r>
      <w:r>
        <w:rPr>
          <w:color w:val="000000"/>
          <w:spacing w:val="0"/>
          <w:w w:val="100"/>
          <w:position w:val="0"/>
        </w:rPr>
        <w:t>年，面对复杂的内外部环境挑战，公司积极助力疫情防控，坚定实施聚焦创新 合作战略，加快推进全面数字化转型，努力推进行业生态优化，网络共建共享成绩斐然, 经营发展态势持续向好，混改效能进一步释放，公司在高质量发展道路上继续迈出坚实 步伐。</w:t>
      </w:r>
    </w:p>
    <w:p>
      <w:pPr>
        <w:pStyle w:val="Style11"/>
        <w:keepNext w:val="0"/>
        <w:keepLines w:val="0"/>
        <w:widowControl w:val="0"/>
        <w:shd w:val="clear" w:color="auto" w:fill="auto"/>
        <w:tabs>
          <w:tab w:pos="1664" w:val="left"/>
        </w:tabs>
        <w:bidi w:val="0"/>
        <w:spacing w:before="0" w:line="359" w:lineRule="exact"/>
        <w:ind w:left="1040" w:right="0" w:firstLine="0"/>
        <w:jc w:val="both"/>
      </w:pPr>
      <w:bookmarkStart w:id="23" w:name="bookmark23"/>
      <w:r>
        <w:rPr>
          <w:b/>
          <w:bCs/>
          <w:color w:val="000000"/>
          <w:spacing w:val="0"/>
          <w:w w:val="100"/>
          <w:position w:val="0"/>
        </w:rPr>
        <w:t>（</w:t>
      </w:r>
      <w:bookmarkEnd w:id="23"/>
      <w:r>
        <w:rPr>
          <w:b/>
          <w:bCs/>
          <w:color w:val="000000"/>
          <w:spacing w:val="0"/>
          <w:w w:val="100"/>
          <w:position w:val="0"/>
        </w:rPr>
        <w:t>一）</w:t>
        <w:tab/>
        <w:t>整体业绩</w:t>
      </w:r>
    </w:p>
    <w:p>
      <w:pPr>
        <w:pStyle w:val="Style11"/>
        <w:keepNext w:val="0"/>
        <w:keepLines w:val="0"/>
        <w:widowControl w:val="0"/>
        <w:shd w:val="clear" w:color="auto" w:fill="auto"/>
        <w:bidi w:val="0"/>
        <w:spacing w:before="0" w:line="362" w:lineRule="exact"/>
        <w:ind w:left="560" w:right="0" w:firstLine="500"/>
        <w:jc w:val="both"/>
      </w:pPr>
      <w:r>
        <w:rPr>
          <w:color w:val="000000"/>
          <w:spacing w:val="0"/>
          <w:w w:val="100"/>
          <w:position w:val="0"/>
          <w:sz w:val="20"/>
          <w:szCs w:val="20"/>
        </w:rPr>
        <w:t>2020</w:t>
      </w:r>
      <w:r>
        <w:rPr>
          <w:color w:val="000000"/>
          <w:spacing w:val="0"/>
          <w:w w:val="100"/>
          <w:position w:val="0"/>
        </w:rPr>
        <w:t>年，公司实现主营业务收入人民币</w:t>
      </w:r>
      <w:r>
        <w:rPr>
          <w:color w:val="000000"/>
          <w:spacing w:val="0"/>
          <w:w w:val="100"/>
          <w:position w:val="0"/>
          <w:sz w:val="20"/>
          <w:szCs w:val="20"/>
        </w:rPr>
        <w:t>2,758</w:t>
      </w:r>
      <w:r>
        <w:rPr>
          <w:color w:val="000000"/>
          <w:spacing w:val="0"/>
          <w:w w:val="100"/>
          <w:position w:val="0"/>
        </w:rPr>
        <w:t>亿元，同比上升</w:t>
      </w:r>
      <w:r>
        <w:rPr>
          <w:color w:val="000000"/>
          <w:spacing w:val="0"/>
          <w:w w:val="100"/>
          <w:position w:val="0"/>
          <w:sz w:val="20"/>
          <w:szCs w:val="20"/>
        </w:rPr>
        <w:t>4.3%，</w:t>
      </w:r>
      <w:r>
        <w:rPr>
          <w:color w:val="000000"/>
          <w:spacing w:val="0"/>
          <w:w w:val="100"/>
          <w:position w:val="0"/>
        </w:rPr>
        <w:t>高于行业平均 的</w:t>
      </w:r>
      <w:r>
        <w:rPr>
          <w:color w:val="000000"/>
          <w:spacing w:val="0"/>
          <w:w w:val="100"/>
          <w:position w:val="0"/>
          <w:sz w:val="20"/>
          <w:szCs w:val="20"/>
        </w:rPr>
        <w:t>3.6%</w:t>
      </w:r>
      <w:r>
        <w:rPr>
          <w:color w:val="000000"/>
          <w:spacing w:val="0"/>
          <w:w w:val="100"/>
          <w:position w:val="0"/>
        </w:rPr>
        <w:t>，发展速度继续领先行业。盈利能力稳步提升，提质增效成果显著。利润总额达 到人民币</w:t>
      </w:r>
      <w:r>
        <w:rPr>
          <w:color w:val="000000"/>
          <w:spacing w:val="0"/>
          <w:w w:val="100"/>
          <w:position w:val="0"/>
          <w:sz w:val="20"/>
          <w:szCs w:val="20"/>
        </w:rPr>
        <w:t>160</w:t>
      </w:r>
      <w:r>
        <w:rPr>
          <w:color w:val="000000"/>
          <w:spacing w:val="0"/>
          <w:w w:val="100"/>
          <w:position w:val="0"/>
        </w:rPr>
        <w:t>亿元，归属于母公司净利润达到人民币</w:t>
      </w:r>
      <w:r>
        <w:rPr>
          <w:color w:val="000000"/>
          <w:spacing w:val="0"/>
          <w:w w:val="100"/>
          <w:position w:val="0"/>
          <w:sz w:val="20"/>
          <w:szCs w:val="20"/>
        </w:rPr>
        <w:t>55</w:t>
      </w:r>
      <w:r>
        <w:rPr>
          <w:color w:val="000000"/>
          <w:spacing w:val="0"/>
          <w:w w:val="100"/>
          <w:position w:val="0"/>
        </w:rPr>
        <w:t>亿元，同比增长</w:t>
      </w:r>
      <w:r>
        <w:rPr>
          <w:color w:val="000000"/>
          <w:spacing w:val="0"/>
          <w:w w:val="100"/>
          <w:position w:val="0"/>
          <w:sz w:val="20"/>
          <w:szCs w:val="20"/>
        </w:rPr>
        <w:t>10.8%</w:t>
      </w:r>
      <w:r>
        <w:rPr>
          <w:color w:val="000000"/>
          <w:spacing w:val="0"/>
          <w:w w:val="100"/>
          <w:position w:val="0"/>
        </w:rPr>
        <w:t>。</w:t>
      </w:r>
      <w:r>
        <w:rPr>
          <w:color w:val="000000"/>
          <w:spacing w:val="0"/>
          <w:w w:val="100"/>
          <w:position w:val="0"/>
          <w:sz w:val="20"/>
          <w:szCs w:val="20"/>
        </w:rPr>
        <w:t>EBITDA</w:t>
      </w:r>
      <w:r>
        <w:rPr>
          <w:color w:val="000000"/>
          <w:spacing w:val="0"/>
          <w:w w:val="100"/>
          <w:position w:val="0"/>
          <w:sz w:val="20"/>
          <w:szCs w:val="20"/>
          <w:vertAlign w:val="superscript"/>
        </w:rPr>
        <w:t xml:space="preserve">1 </w:t>
      </w:r>
      <w:r>
        <w:rPr>
          <w:color w:val="000000"/>
          <w:spacing w:val="0"/>
          <w:w w:val="100"/>
          <w:position w:val="0"/>
        </w:rPr>
        <w:t>达到人民币</w:t>
      </w:r>
      <w:r>
        <w:rPr>
          <w:color w:val="000000"/>
          <w:spacing w:val="0"/>
          <w:w w:val="100"/>
          <w:position w:val="0"/>
          <w:sz w:val="20"/>
          <w:szCs w:val="20"/>
        </w:rPr>
        <w:t>939</w:t>
      </w:r>
      <w:r>
        <w:rPr>
          <w:color w:val="000000"/>
          <w:spacing w:val="0"/>
          <w:w w:val="100"/>
          <w:position w:val="0"/>
        </w:rPr>
        <w:t>亿元。</w:t>
      </w:r>
    </w:p>
    <w:p>
      <w:pPr>
        <w:pStyle w:val="Style11"/>
        <w:keepNext w:val="0"/>
        <w:keepLines w:val="0"/>
        <w:widowControl w:val="0"/>
        <w:shd w:val="clear" w:color="auto" w:fill="auto"/>
        <w:bidi w:val="0"/>
        <w:spacing w:before="0" w:line="358" w:lineRule="exact"/>
        <w:ind w:left="560" w:right="0" w:firstLine="500"/>
        <w:jc w:val="both"/>
      </w:pPr>
      <w:r>
        <w:rPr>
          <w:color w:val="000000"/>
          <w:spacing w:val="0"/>
          <w:w w:val="100"/>
          <w:position w:val="0"/>
        </w:rPr>
        <w:t>公司深入贯彻新发展理念，坚持合作共赢，全面落实</w:t>
      </w:r>
      <w:r>
        <w:rPr>
          <w:color w:val="000000"/>
          <w:spacing w:val="0"/>
          <w:w w:val="100"/>
          <w:position w:val="0"/>
          <w:sz w:val="20"/>
          <w:szCs w:val="20"/>
        </w:rPr>
        <w:t>5G</w:t>
      </w:r>
      <w:r>
        <w:rPr>
          <w:color w:val="000000"/>
          <w:spacing w:val="0"/>
          <w:w w:val="100"/>
          <w:position w:val="0"/>
        </w:rPr>
        <w:t>网络共建共享，成本效能进 一步提升。全年资本开支为人民币</w:t>
      </w:r>
      <w:r>
        <w:rPr>
          <w:color w:val="000000"/>
          <w:spacing w:val="0"/>
          <w:w w:val="100"/>
          <w:position w:val="0"/>
          <w:sz w:val="20"/>
          <w:szCs w:val="20"/>
        </w:rPr>
        <w:t>676</w:t>
      </w:r>
      <w:r>
        <w:rPr>
          <w:color w:val="000000"/>
          <w:spacing w:val="0"/>
          <w:w w:val="100"/>
          <w:position w:val="0"/>
        </w:rPr>
        <w:t>亿元，投资节奏得到有效控制。自由现金流保持 强劲，达到人民币</w:t>
      </w:r>
      <w:r>
        <w:rPr>
          <w:color w:val="000000"/>
          <w:spacing w:val="0"/>
          <w:w w:val="100"/>
          <w:position w:val="0"/>
          <w:sz w:val="20"/>
          <w:szCs w:val="20"/>
        </w:rPr>
        <w:t>397</w:t>
      </w:r>
      <w:r>
        <w:rPr>
          <w:color w:val="000000"/>
          <w:spacing w:val="0"/>
          <w:w w:val="100"/>
          <w:position w:val="0"/>
        </w:rPr>
        <w:t>亿元，公司财务实力持续增强，财务状况更加稳健。</w:t>
      </w:r>
    </w:p>
    <w:p>
      <w:pPr>
        <w:pStyle w:val="Style11"/>
        <w:keepNext w:val="0"/>
        <w:keepLines w:val="0"/>
        <w:widowControl w:val="0"/>
        <w:shd w:val="clear" w:color="auto" w:fill="auto"/>
        <w:bidi w:val="0"/>
        <w:spacing w:before="0" w:line="353" w:lineRule="exact"/>
        <w:ind w:left="560" w:right="0" w:firstLine="500"/>
        <w:jc w:val="both"/>
      </w:pPr>
      <w:r>
        <w:rPr>
          <w:color w:val="000000"/>
          <w:spacing w:val="0"/>
          <w:w w:val="100"/>
          <w:position w:val="0"/>
        </w:rPr>
        <w:t>公司高度重视股东回报。董事会在充分考虑公司盈利状况、债务和现金流水平以及 未来发展的资金需求等因素后，建议派发每股末期股息人民币</w:t>
      </w:r>
      <w:r>
        <w:rPr>
          <w:color w:val="000000"/>
          <w:spacing w:val="0"/>
          <w:w w:val="100"/>
          <w:position w:val="0"/>
          <w:sz w:val="20"/>
          <w:szCs w:val="20"/>
        </w:rPr>
        <w:t>0.0658</w:t>
      </w:r>
      <w:r>
        <w:rPr>
          <w:color w:val="000000"/>
          <w:spacing w:val="0"/>
          <w:w w:val="100"/>
          <w:position w:val="0"/>
        </w:rPr>
        <w:t>元，而</w:t>
      </w:r>
      <w:r>
        <w:rPr>
          <w:color w:val="000000"/>
          <w:spacing w:val="0"/>
          <w:w w:val="100"/>
          <w:position w:val="0"/>
          <w:sz w:val="20"/>
          <w:szCs w:val="20"/>
        </w:rPr>
        <w:t>2019</w:t>
      </w:r>
      <w:r>
        <w:rPr>
          <w:color w:val="000000"/>
          <w:spacing w:val="0"/>
          <w:w w:val="100"/>
          <w:position w:val="0"/>
        </w:rPr>
        <w:t>年度 每股派息为人民币</w:t>
      </w:r>
      <w:r>
        <w:rPr>
          <w:color w:val="000000"/>
          <w:spacing w:val="0"/>
          <w:w w:val="100"/>
          <w:position w:val="0"/>
          <w:sz w:val="20"/>
          <w:szCs w:val="20"/>
        </w:rPr>
        <w:t>0.0604</w:t>
      </w:r>
      <w:r>
        <w:rPr>
          <w:color w:val="000000"/>
          <w:spacing w:val="0"/>
          <w:w w:val="100"/>
          <w:position w:val="0"/>
        </w:rPr>
        <w:t>元。未来公司将继续努力提升盈利能力和股东回报。</w:t>
      </w:r>
    </w:p>
    <w:p>
      <w:pPr>
        <w:pStyle w:val="Style11"/>
        <w:keepNext w:val="0"/>
        <w:keepLines w:val="0"/>
        <w:widowControl w:val="0"/>
        <w:shd w:val="clear" w:color="auto" w:fill="auto"/>
        <w:tabs>
          <w:tab w:pos="1664" w:val="left"/>
        </w:tabs>
        <w:bidi w:val="0"/>
        <w:spacing w:before="0" w:line="359" w:lineRule="exact"/>
        <w:ind w:left="1040" w:right="0" w:firstLine="0"/>
        <w:jc w:val="both"/>
      </w:pPr>
      <w:bookmarkStart w:id="24" w:name="bookmark24"/>
      <w:r>
        <w:rPr>
          <w:b/>
          <w:bCs/>
          <w:color w:val="000000"/>
          <w:spacing w:val="0"/>
          <w:w w:val="100"/>
          <w:position w:val="0"/>
        </w:rPr>
        <w:t>（</w:t>
      </w:r>
      <w:bookmarkEnd w:id="24"/>
      <w:r>
        <w:rPr>
          <w:b/>
          <w:bCs/>
          <w:color w:val="000000"/>
          <w:spacing w:val="0"/>
          <w:w w:val="100"/>
          <w:position w:val="0"/>
        </w:rPr>
        <w:t>二）</w:t>
        <w:tab/>
        <w:t>业务发展</w:t>
      </w:r>
    </w:p>
    <w:p>
      <w:pPr>
        <w:pStyle w:val="Style11"/>
        <w:keepNext w:val="0"/>
        <w:keepLines w:val="0"/>
        <w:widowControl w:val="0"/>
        <w:shd w:val="clear" w:color="auto" w:fill="auto"/>
        <w:bidi w:val="0"/>
        <w:spacing w:before="0" w:line="360" w:lineRule="exact"/>
        <w:ind w:left="560" w:right="0" w:firstLine="500"/>
        <w:jc w:val="both"/>
      </w:pPr>
      <w:r>
        <w:rPr>
          <w:color w:val="000000"/>
          <w:spacing w:val="0"/>
          <w:w w:val="100"/>
          <w:position w:val="0"/>
        </w:rPr>
        <w:t>年内，疫情反复为公司经营带来挑战，但防疫需求催生数字经济发展提速。公司紧 抓发展窗口，转危为机，实现疫情防控与生产经营双保障。积极推动市场理性规范竞争, 助力行业健康发展，基础业务实现恢复性增长，创新业务创收能力持续增强，客户感知 和服务水平不断提升，公司高质量发展已现初步成效。</w:t>
      </w:r>
    </w:p>
    <w:p>
      <w:pPr>
        <w:pStyle w:val="Style11"/>
        <w:keepNext w:val="0"/>
        <w:keepLines w:val="0"/>
        <w:widowControl w:val="0"/>
        <w:shd w:val="clear" w:color="auto" w:fill="auto"/>
        <w:bidi w:val="0"/>
        <w:spacing w:before="0" w:line="359" w:lineRule="exact"/>
        <w:ind w:left="1040" w:right="0" w:firstLine="0"/>
        <w:jc w:val="both"/>
      </w:pPr>
      <w:r>
        <w:rPr>
          <w:b/>
          <w:bCs/>
          <w:color w:val="000000"/>
          <w:spacing w:val="0"/>
          <w:w w:val="100"/>
          <w:position w:val="0"/>
        </w:rPr>
        <w:t>坚持价值经营不放松，移动业务发展质量再提升</w:t>
      </w:r>
    </w:p>
    <w:p>
      <w:pPr>
        <w:pStyle w:val="Style11"/>
        <w:keepNext w:val="0"/>
        <w:keepLines w:val="0"/>
        <w:widowControl w:val="0"/>
        <w:shd w:val="clear" w:color="auto" w:fill="auto"/>
        <w:bidi w:val="0"/>
        <w:spacing w:before="0" w:line="359" w:lineRule="exact"/>
        <w:ind w:left="560" w:right="0" w:firstLine="500"/>
        <w:jc w:val="both"/>
      </w:pPr>
      <w:r>
        <w:rPr>
          <w:color w:val="000000"/>
          <w:spacing w:val="0"/>
          <w:w w:val="100"/>
          <w:position w:val="0"/>
        </w:rPr>
        <w:t>公司积极推动行业生态建设，倡导理性竞争和可持续发展，从重点关注用户数量转 变为关注用户发展质量和价值。持续构建数字化营销服务运营体系，强化大数据赋能， 打造智能精准的场景营销。加快公众创新产品供给，聚焦医疗卫生、信息娱乐、运动健 康等热点领域提供丰富多元的终端体验。完善服务支撑体系，提供简化自助服务，针对 客户流动需求优化资源配置，推出“跨域融合”产品，客户满意度持续提升。</w:t>
      </w:r>
    </w:p>
    <w:p>
      <w:pPr>
        <w:pStyle w:val="Style11"/>
        <w:keepNext w:val="0"/>
        <w:keepLines w:val="0"/>
        <w:widowControl w:val="0"/>
        <w:shd w:val="clear" w:color="auto" w:fill="auto"/>
        <w:bidi w:val="0"/>
        <w:spacing w:before="0" w:line="353" w:lineRule="exact"/>
        <w:ind w:left="560" w:right="0" w:firstLine="500"/>
        <w:jc w:val="both"/>
      </w:pPr>
      <w:r>
        <w:rPr>
          <w:color w:val="000000"/>
          <w:spacing w:val="0"/>
          <w:w w:val="100"/>
          <w:position w:val="0"/>
        </w:rPr>
        <w:t>公司价值经营卓有成效,移动业务发展动力持续释放，移动主营业务收入及用户</w:t>
      </w:r>
      <w:r>
        <w:rPr>
          <w:color w:val="000000"/>
          <w:spacing w:val="0"/>
          <w:w w:val="100"/>
          <w:position w:val="0"/>
          <w:sz w:val="20"/>
          <w:szCs w:val="20"/>
        </w:rPr>
        <w:t xml:space="preserve">ARPU </w:t>
      </w:r>
      <w:r>
        <w:rPr>
          <w:color w:val="000000"/>
          <w:spacing w:val="0"/>
          <w:w w:val="100"/>
          <w:position w:val="0"/>
        </w:rPr>
        <w:t>已连续三个季度双双环比上升。</w:t>
      </w:r>
      <w:r>
        <w:rPr>
          <w:color w:val="000000"/>
          <w:spacing w:val="0"/>
          <w:w w:val="100"/>
          <w:position w:val="0"/>
          <w:sz w:val="20"/>
          <w:szCs w:val="20"/>
        </w:rPr>
        <w:t>2020</w:t>
      </w:r>
      <w:r>
        <w:rPr>
          <w:color w:val="000000"/>
          <w:spacing w:val="0"/>
          <w:w w:val="100"/>
          <w:position w:val="0"/>
        </w:rPr>
        <w:t>年，移动主营业务收入达到</w:t>
      </w:r>
      <w:r>
        <w:rPr>
          <w:color w:val="000000"/>
          <w:spacing w:val="0"/>
          <w:w w:val="100"/>
          <w:position w:val="0"/>
          <w:sz w:val="20"/>
          <w:szCs w:val="20"/>
        </w:rPr>
        <w:t>1,567</w:t>
      </w:r>
      <w:r>
        <w:rPr>
          <w:color w:val="000000"/>
          <w:spacing w:val="0"/>
          <w:w w:val="100"/>
          <w:position w:val="0"/>
        </w:rPr>
        <w:t>亿元，同比止负 转正；移动用户</w:t>
      </w:r>
      <w:r>
        <w:rPr>
          <w:color w:val="000000"/>
          <w:spacing w:val="0"/>
          <w:w w:val="100"/>
          <w:position w:val="0"/>
          <w:sz w:val="20"/>
          <w:szCs w:val="20"/>
        </w:rPr>
        <w:t>ARPU</w:t>
      </w:r>
      <w:r>
        <w:rPr>
          <w:color w:val="000000"/>
          <w:spacing w:val="0"/>
          <w:w w:val="100"/>
          <w:position w:val="0"/>
        </w:rPr>
        <w:t>达到</w:t>
      </w:r>
      <w:r>
        <w:rPr>
          <w:color w:val="000000"/>
          <w:spacing w:val="0"/>
          <w:w w:val="100"/>
          <w:position w:val="0"/>
          <w:sz w:val="20"/>
          <w:szCs w:val="20"/>
        </w:rPr>
        <w:t>42.1</w:t>
      </w:r>
      <w:r>
        <w:rPr>
          <w:color w:val="000000"/>
          <w:spacing w:val="0"/>
          <w:w w:val="100"/>
          <w:position w:val="0"/>
        </w:rPr>
        <w:t>元，同比提升</w:t>
      </w:r>
      <w:r>
        <w:rPr>
          <w:color w:val="000000"/>
          <w:spacing w:val="0"/>
          <w:w w:val="100"/>
          <w:position w:val="0"/>
          <w:sz w:val="20"/>
          <w:szCs w:val="20"/>
        </w:rPr>
        <w:t>4.1%；</w:t>
      </w:r>
      <w:r>
        <w:rPr>
          <w:color w:val="000000"/>
          <w:spacing w:val="0"/>
          <w:w w:val="100"/>
          <w:position w:val="0"/>
        </w:rPr>
        <w:t>手机上网总流量增长</w:t>
      </w:r>
      <w:r>
        <w:rPr>
          <w:color w:val="000000"/>
          <w:spacing w:val="0"/>
          <w:w w:val="100"/>
          <w:position w:val="0"/>
          <w:sz w:val="20"/>
          <w:szCs w:val="20"/>
        </w:rPr>
        <w:t>16.5%，</w:t>
      </w:r>
      <w:r>
        <w:rPr>
          <w:color w:val="000000"/>
          <w:spacing w:val="0"/>
          <w:w w:val="100"/>
          <w:position w:val="0"/>
        </w:rPr>
        <w:t xml:space="preserve">手机 </w:t>
      </w:r>
      <w:r>
        <w:rPr>
          <w:color w:val="000000"/>
          <w:spacing w:val="0"/>
          <w:w w:val="100"/>
          <w:position w:val="0"/>
        </w:rPr>
        <w:t>用户月户均数据流量达到约</w:t>
      </w:r>
      <w:r>
        <w:rPr>
          <w:color w:val="000000"/>
          <w:spacing w:val="0"/>
          <w:w w:val="100"/>
          <w:position w:val="0"/>
          <w:sz w:val="20"/>
          <w:szCs w:val="20"/>
        </w:rPr>
        <w:t>9.7GB</w:t>
      </w:r>
      <w:r>
        <w:rPr>
          <w:color w:val="000000"/>
          <w:spacing w:val="0"/>
          <w:w w:val="100"/>
          <w:position w:val="0"/>
        </w:rPr>
        <w:t>。</w:t>
      </w:r>
      <w:r>
        <w:rPr>
          <w:color w:val="000000"/>
          <w:spacing w:val="0"/>
          <w:w w:val="100"/>
          <w:position w:val="0"/>
        </w:rPr>
        <w:t>营销费用进一步下降，提质转型步伐稳健，盈利能力 持续改善。</w:t>
      </w:r>
    </w:p>
    <w:p>
      <w:pPr>
        <w:pStyle w:val="Style11"/>
        <w:keepNext w:val="0"/>
        <w:keepLines w:val="0"/>
        <w:widowControl w:val="0"/>
        <w:shd w:val="clear" w:color="auto" w:fill="auto"/>
        <w:bidi w:val="0"/>
        <w:spacing w:before="0" w:line="362" w:lineRule="exact"/>
        <w:ind w:left="1040" w:right="0" w:firstLine="0"/>
        <w:jc w:val="both"/>
      </w:pPr>
      <w:r>
        <w:rPr>
          <w:b/>
          <w:bCs/>
          <w:color w:val="000000"/>
          <w:spacing w:val="0"/>
          <w:w w:val="100"/>
          <w:position w:val="0"/>
        </w:rPr>
        <w:t>抢抓发展窗口机遇，</w:t>
      </w:r>
      <w:r>
        <w:rPr>
          <w:b/>
          <w:bCs/>
          <w:color w:val="000000"/>
          <w:spacing w:val="0"/>
          <w:w w:val="100"/>
          <w:position w:val="0"/>
        </w:rPr>
        <w:t>5G</w:t>
      </w:r>
      <w:r>
        <w:rPr>
          <w:b/>
          <w:bCs/>
          <w:color w:val="000000"/>
          <w:spacing w:val="0"/>
          <w:w w:val="100"/>
          <w:position w:val="0"/>
        </w:rPr>
        <w:t>业务实现规模突破</w:t>
      </w:r>
    </w:p>
    <w:p>
      <w:pPr>
        <w:pStyle w:val="Style11"/>
        <w:keepNext w:val="0"/>
        <w:keepLines w:val="0"/>
        <w:widowControl w:val="0"/>
        <w:shd w:val="clear" w:color="auto" w:fill="auto"/>
        <w:bidi w:val="0"/>
        <w:spacing w:before="0" w:line="362" w:lineRule="exact"/>
        <w:ind w:left="560" w:right="0" w:firstLine="500"/>
        <w:jc w:val="both"/>
      </w:pPr>
      <w:r>
        <w:rPr>
          <w:color w:val="000000"/>
          <w:spacing w:val="0"/>
          <w:w w:val="100"/>
          <w:position w:val="0"/>
          <w:sz w:val="20"/>
          <w:szCs w:val="20"/>
        </w:rPr>
        <w:t>2020</w:t>
      </w:r>
      <w:r>
        <w:rPr>
          <w:color w:val="000000"/>
          <w:spacing w:val="0"/>
          <w:w w:val="100"/>
          <w:position w:val="0"/>
        </w:rPr>
        <w:t>年是</w:t>
      </w:r>
      <w:r>
        <w:rPr>
          <w:color w:val="000000"/>
          <w:spacing w:val="0"/>
          <w:w w:val="100"/>
          <w:position w:val="0"/>
          <w:sz w:val="20"/>
          <w:szCs w:val="20"/>
        </w:rPr>
        <w:t>5G</w:t>
      </w:r>
      <w:r>
        <w:rPr>
          <w:color w:val="000000"/>
          <w:spacing w:val="0"/>
          <w:w w:val="100"/>
          <w:position w:val="0"/>
        </w:rPr>
        <w:t>大规模发展元年。公司紧抓时机，将价值经营和服务体验贯穿始终， 推动</w:t>
      </w:r>
      <w:r>
        <w:rPr>
          <w:color w:val="000000"/>
          <w:spacing w:val="0"/>
          <w:w w:val="100"/>
          <w:position w:val="0"/>
          <w:sz w:val="20"/>
          <w:szCs w:val="20"/>
        </w:rPr>
        <w:t>5G</w:t>
      </w:r>
      <w:r>
        <w:rPr>
          <w:color w:val="000000"/>
          <w:spacing w:val="0"/>
          <w:w w:val="100"/>
          <w:position w:val="0"/>
        </w:rPr>
        <w:t>业务规模发展。公众市场，利用大数据进行用户切片、精准施策，实现线上线下 一体化、多维度场景化</w:t>
      </w:r>
      <w:r>
        <w:rPr>
          <w:color w:val="000000"/>
          <w:spacing w:val="0"/>
          <w:w w:val="100"/>
          <w:position w:val="0"/>
          <w:sz w:val="20"/>
          <w:szCs w:val="20"/>
        </w:rPr>
        <w:t>5G</w:t>
      </w:r>
      <w:r>
        <w:rPr>
          <w:color w:val="000000"/>
          <w:spacing w:val="0"/>
          <w:w w:val="100"/>
          <w:position w:val="0"/>
        </w:rPr>
        <w:t>精准营销。深度推进产业合作，打造“终端+内容+应用” 一体化的</w:t>
      </w:r>
      <w:r>
        <w:rPr>
          <w:color w:val="000000"/>
          <w:spacing w:val="0"/>
          <w:w w:val="100"/>
          <w:position w:val="0"/>
          <w:sz w:val="20"/>
          <w:szCs w:val="20"/>
        </w:rPr>
        <w:t>5G</w:t>
      </w:r>
      <w:r>
        <w:rPr>
          <w:color w:val="000000"/>
          <w:spacing w:val="0"/>
          <w:w w:val="100"/>
          <w:position w:val="0"/>
        </w:rPr>
        <w:t>泛智能终端生态，赋能消费互联网。坚持行业协同、生态共建，积极准备</w:t>
      </w:r>
      <w:r>
        <w:rPr>
          <w:color w:val="000000"/>
          <w:spacing w:val="0"/>
          <w:w w:val="100"/>
          <w:position w:val="0"/>
          <w:sz w:val="20"/>
          <w:szCs w:val="20"/>
        </w:rPr>
        <w:t xml:space="preserve">5G </w:t>
      </w:r>
      <w:r>
        <w:rPr>
          <w:color w:val="000000"/>
          <w:spacing w:val="0"/>
          <w:w w:val="100"/>
          <w:position w:val="0"/>
        </w:rPr>
        <w:t>消息试商用，打造轻量级入口，提高产品竞争力。政企市场，聚焦工业互联网、智慧城 市、医疗健康等领域，成功打造多个</w:t>
      </w:r>
      <w:r>
        <w:rPr>
          <w:color w:val="000000"/>
          <w:spacing w:val="0"/>
          <w:w w:val="100"/>
          <w:position w:val="0"/>
          <w:sz w:val="20"/>
          <w:szCs w:val="20"/>
        </w:rPr>
        <w:t>5G</w:t>
      </w:r>
      <w:r>
        <w:rPr>
          <w:color w:val="000000"/>
          <w:spacing w:val="0"/>
          <w:w w:val="100"/>
          <w:position w:val="0"/>
        </w:rPr>
        <w:t>灯塔项目，灯塔优质客户超过</w:t>
      </w:r>
      <w:r>
        <w:rPr>
          <w:color w:val="000000"/>
          <w:spacing w:val="0"/>
          <w:w w:val="100"/>
          <w:position w:val="0"/>
          <w:sz w:val="20"/>
          <w:szCs w:val="20"/>
        </w:rPr>
        <w:t>250</w:t>
      </w:r>
      <w:r>
        <w:rPr>
          <w:color w:val="000000"/>
          <w:spacing w:val="0"/>
          <w:w w:val="100"/>
          <w:position w:val="0"/>
        </w:rPr>
        <w:t xml:space="preserve">家，实现了 </w:t>
      </w:r>
      <w:r>
        <w:rPr>
          <w:color w:val="000000"/>
          <w:spacing w:val="0"/>
          <w:w w:val="100"/>
          <w:position w:val="0"/>
          <w:sz w:val="20"/>
          <w:szCs w:val="20"/>
        </w:rPr>
        <w:t>5G 2B</w:t>
      </w:r>
      <w:r>
        <w:rPr>
          <w:color w:val="000000"/>
          <w:spacing w:val="0"/>
          <w:w w:val="100"/>
          <w:position w:val="0"/>
        </w:rPr>
        <w:t>领域商业化落地。正式发布三款</w:t>
      </w:r>
      <w:r>
        <w:rPr>
          <w:color w:val="000000"/>
          <w:spacing w:val="0"/>
          <w:w w:val="100"/>
          <w:position w:val="0"/>
          <w:sz w:val="20"/>
          <w:szCs w:val="20"/>
        </w:rPr>
        <w:t>5G</w:t>
      </w:r>
      <w:r>
        <w:rPr>
          <w:color w:val="000000"/>
          <w:spacing w:val="0"/>
          <w:w w:val="100"/>
          <w:position w:val="0"/>
        </w:rPr>
        <w:t>专网产品，构建集约化</w:t>
      </w:r>
      <w:r>
        <w:rPr>
          <w:color w:val="000000"/>
          <w:spacing w:val="0"/>
          <w:w w:val="100"/>
          <w:position w:val="0"/>
          <w:sz w:val="20"/>
          <w:szCs w:val="20"/>
        </w:rPr>
        <w:t>5G</w:t>
      </w:r>
      <w:r>
        <w:rPr>
          <w:color w:val="000000"/>
          <w:spacing w:val="0"/>
          <w:w w:val="100"/>
          <w:position w:val="0"/>
        </w:rPr>
        <w:t>专网</w:t>
      </w:r>
      <w:r>
        <w:rPr>
          <w:color w:val="000000"/>
          <w:spacing w:val="0"/>
          <w:w w:val="100"/>
          <w:position w:val="0"/>
          <w:sz w:val="20"/>
          <w:szCs w:val="20"/>
        </w:rPr>
        <w:t>/MEC</w:t>
      </w:r>
      <w:r>
        <w:rPr>
          <w:color w:val="000000"/>
          <w:spacing w:val="0"/>
          <w:w w:val="100"/>
          <w:position w:val="0"/>
        </w:rPr>
        <w:t xml:space="preserve">自服务平台， </w:t>
      </w:r>
      <w:r>
        <w:rPr>
          <w:color w:val="000000"/>
          <w:spacing w:val="0"/>
          <w:w w:val="100"/>
          <w:position w:val="0"/>
          <w:sz w:val="20"/>
          <w:szCs w:val="20"/>
        </w:rPr>
        <w:t>5G</w:t>
      </w:r>
      <w:r>
        <w:rPr>
          <w:color w:val="000000"/>
          <w:spacing w:val="0"/>
          <w:w w:val="100"/>
          <w:position w:val="0"/>
        </w:rPr>
        <w:t>创新产品应用再上新台阶。公司依托</w:t>
      </w:r>
      <w:r>
        <w:rPr>
          <w:color w:val="000000"/>
          <w:spacing w:val="0"/>
          <w:w w:val="100"/>
          <w:position w:val="0"/>
          <w:sz w:val="20"/>
          <w:szCs w:val="20"/>
        </w:rPr>
        <w:t>5G</w:t>
      </w:r>
      <w:r>
        <w:rPr>
          <w:color w:val="000000"/>
          <w:spacing w:val="0"/>
          <w:w w:val="100"/>
          <w:position w:val="0"/>
        </w:rPr>
        <w:t>领域和垂直行业的先发优势，牵头成立</w:t>
      </w:r>
      <w:r>
        <w:rPr>
          <w:color w:val="000000"/>
          <w:spacing w:val="0"/>
          <w:w w:val="100"/>
          <w:position w:val="0"/>
          <w:sz w:val="20"/>
          <w:szCs w:val="20"/>
        </w:rPr>
        <w:t>5G</w:t>
      </w:r>
      <w:r>
        <w:rPr>
          <w:color w:val="000000"/>
          <w:spacing w:val="0"/>
          <w:w w:val="100"/>
          <w:position w:val="0"/>
        </w:rPr>
        <w:t>母 基金，加快形成自主核心能力体系，</w:t>
      </w:r>
      <w:r>
        <w:rPr>
          <w:color w:val="000000"/>
          <w:spacing w:val="0"/>
          <w:w w:val="100"/>
          <w:position w:val="0"/>
          <w:sz w:val="20"/>
          <w:szCs w:val="20"/>
        </w:rPr>
        <w:t>5G</w:t>
      </w:r>
      <w:r>
        <w:rPr>
          <w:color w:val="000000"/>
          <w:spacing w:val="0"/>
          <w:w w:val="100"/>
          <w:position w:val="0"/>
        </w:rPr>
        <w:t>应用创新联盟成员超过</w:t>
      </w:r>
      <w:r>
        <w:rPr>
          <w:color w:val="000000"/>
          <w:spacing w:val="0"/>
          <w:w w:val="100"/>
          <w:position w:val="0"/>
          <w:sz w:val="20"/>
          <w:szCs w:val="20"/>
        </w:rPr>
        <w:t>1,000</w:t>
      </w:r>
      <w:r>
        <w:rPr>
          <w:color w:val="000000"/>
          <w:spacing w:val="0"/>
          <w:w w:val="100"/>
          <w:position w:val="0"/>
        </w:rPr>
        <w:t>家，产业生态建设 取得阶段性进展。</w:t>
      </w:r>
    </w:p>
    <w:p>
      <w:pPr>
        <w:pStyle w:val="Style11"/>
        <w:keepNext w:val="0"/>
        <w:keepLines w:val="0"/>
        <w:widowControl w:val="0"/>
        <w:shd w:val="clear" w:color="auto" w:fill="auto"/>
        <w:bidi w:val="0"/>
        <w:spacing w:before="0" w:line="366" w:lineRule="exact"/>
        <w:ind w:left="560" w:right="0" w:firstLine="500"/>
        <w:jc w:val="both"/>
      </w:pPr>
      <w:r>
        <w:rPr>
          <w:color w:val="000000"/>
          <w:spacing w:val="0"/>
          <w:w w:val="100"/>
          <w:position w:val="0"/>
        </w:rPr>
        <w:t>年内，公司</w:t>
      </w:r>
      <w:r>
        <w:rPr>
          <w:color w:val="000000"/>
          <w:spacing w:val="0"/>
          <w:w w:val="100"/>
          <w:position w:val="0"/>
          <w:sz w:val="20"/>
          <w:szCs w:val="20"/>
        </w:rPr>
        <w:t>5G</w:t>
      </w:r>
      <w:r>
        <w:rPr>
          <w:color w:val="000000"/>
          <w:spacing w:val="0"/>
          <w:w w:val="100"/>
          <w:position w:val="0"/>
        </w:rPr>
        <w:t>套餐用户达到</w:t>
      </w:r>
      <w:r>
        <w:rPr>
          <w:color w:val="000000"/>
          <w:spacing w:val="0"/>
          <w:w w:val="100"/>
          <w:position w:val="0"/>
          <w:sz w:val="20"/>
          <w:szCs w:val="20"/>
        </w:rPr>
        <w:t>7,083</w:t>
      </w:r>
      <w:r>
        <w:rPr>
          <w:color w:val="000000"/>
          <w:spacing w:val="0"/>
          <w:w w:val="100"/>
          <w:position w:val="0"/>
        </w:rPr>
        <w:t>万户，</w:t>
      </w:r>
      <w:r>
        <w:rPr>
          <w:color w:val="000000"/>
          <w:spacing w:val="0"/>
          <w:w w:val="100"/>
          <w:position w:val="0"/>
          <w:sz w:val="20"/>
          <w:szCs w:val="20"/>
        </w:rPr>
        <w:t>5G</w:t>
      </w:r>
      <w:r>
        <w:rPr>
          <w:color w:val="000000"/>
          <w:spacing w:val="0"/>
          <w:w w:val="100"/>
          <w:position w:val="0"/>
        </w:rPr>
        <w:t>套餐用户渗透率达到</w:t>
      </w:r>
      <w:r>
        <w:rPr>
          <w:color w:val="000000"/>
          <w:spacing w:val="0"/>
          <w:w w:val="100"/>
          <w:position w:val="0"/>
          <w:sz w:val="20"/>
          <w:szCs w:val="20"/>
        </w:rPr>
        <w:t>23%，</w:t>
      </w:r>
      <w:r>
        <w:rPr>
          <w:color w:val="000000"/>
          <w:spacing w:val="0"/>
          <w:w w:val="100"/>
          <w:position w:val="0"/>
        </w:rPr>
        <w:t>高于行业平 均的</w:t>
      </w:r>
      <w:r>
        <w:rPr>
          <w:color w:val="000000"/>
          <w:spacing w:val="0"/>
          <w:w w:val="100"/>
          <w:position w:val="0"/>
          <w:sz w:val="20"/>
          <w:szCs w:val="20"/>
        </w:rPr>
        <w:t>20%</w:t>
      </w:r>
      <w:r>
        <w:rPr>
          <w:color w:val="000000"/>
          <w:spacing w:val="0"/>
          <w:w w:val="100"/>
          <w:position w:val="0"/>
        </w:rPr>
        <w:t>。随着</w:t>
      </w:r>
      <w:r>
        <w:rPr>
          <w:color w:val="000000"/>
          <w:spacing w:val="0"/>
          <w:w w:val="100"/>
          <w:position w:val="0"/>
          <w:sz w:val="20"/>
          <w:szCs w:val="20"/>
        </w:rPr>
        <w:t>5G</w:t>
      </w:r>
      <w:r>
        <w:rPr>
          <w:color w:val="000000"/>
          <w:spacing w:val="0"/>
          <w:w w:val="100"/>
          <w:position w:val="0"/>
        </w:rPr>
        <w:t>网络覆盖进一步完善，以</w:t>
      </w:r>
      <w:r>
        <w:rPr>
          <w:color w:val="000000"/>
          <w:spacing w:val="0"/>
          <w:w w:val="100"/>
          <w:position w:val="0"/>
          <w:sz w:val="20"/>
          <w:szCs w:val="20"/>
        </w:rPr>
        <w:t>VR/AR</w:t>
      </w:r>
      <w:r>
        <w:rPr>
          <w:color w:val="000000"/>
          <w:spacing w:val="0"/>
          <w:w w:val="100"/>
          <w:position w:val="0"/>
        </w:rPr>
        <w:t>游戏、高清</w:t>
      </w:r>
      <w:r>
        <w:rPr>
          <w:color w:val="000000"/>
          <w:spacing w:val="0"/>
          <w:w w:val="100"/>
          <w:position w:val="0"/>
          <w:sz w:val="20"/>
          <w:szCs w:val="20"/>
        </w:rPr>
        <w:t>4K/8K</w:t>
      </w:r>
      <w:r>
        <w:rPr>
          <w:color w:val="000000"/>
          <w:spacing w:val="0"/>
          <w:w w:val="100"/>
          <w:position w:val="0"/>
        </w:rPr>
        <w:t>视频为代表的应用 场景不断优化，终端渗透率持续提高，公司将努力推动</w:t>
      </w:r>
      <w:r>
        <w:rPr>
          <w:color w:val="000000"/>
          <w:spacing w:val="0"/>
          <w:w w:val="100"/>
          <w:position w:val="0"/>
          <w:sz w:val="20"/>
          <w:szCs w:val="20"/>
        </w:rPr>
        <w:t>5G</w:t>
      </w:r>
      <w:r>
        <w:rPr>
          <w:color w:val="000000"/>
          <w:spacing w:val="0"/>
          <w:w w:val="100"/>
          <w:position w:val="0"/>
        </w:rPr>
        <w:t>用户继续快速提升，有效带动 移动业务持续健康发展。</w:t>
      </w:r>
    </w:p>
    <w:p>
      <w:pPr>
        <w:pStyle w:val="Style11"/>
        <w:keepNext w:val="0"/>
        <w:keepLines w:val="0"/>
        <w:widowControl w:val="0"/>
        <w:shd w:val="clear" w:color="auto" w:fill="auto"/>
        <w:bidi w:val="0"/>
        <w:spacing w:before="0" w:line="362" w:lineRule="exact"/>
        <w:ind w:left="1040" w:right="0" w:firstLine="0"/>
        <w:jc w:val="both"/>
      </w:pPr>
      <w:r>
        <w:rPr>
          <w:b/>
          <w:bCs/>
          <w:color w:val="000000"/>
          <w:spacing w:val="0"/>
          <w:w w:val="100"/>
          <w:position w:val="0"/>
        </w:rPr>
        <w:t>因地制宜、分类施策，宽带业务维持稳健增长</w:t>
      </w:r>
    </w:p>
    <w:p>
      <w:pPr>
        <w:pStyle w:val="Style11"/>
        <w:keepNext w:val="0"/>
        <w:keepLines w:val="0"/>
        <w:widowControl w:val="0"/>
        <w:shd w:val="clear" w:color="auto" w:fill="auto"/>
        <w:bidi w:val="0"/>
        <w:spacing w:before="0" w:line="360" w:lineRule="exact"/>
        <w:ind w:left="560" w:right="0" w:firstLine="500"/>
        <w:jc w:val="both"/>
      </w:pPr>
      <w:r>
        <w:rPr>
          <w:color w:val="000000"/>
          <w:spacing w:val="0"/>
          <w:w w:val="100"/>
          <w:position w:val="0"/>
        </w:rPr>
        <w:t>年内，公司紧紧把握疫情期间远程办公、在线教育等需求爆发的宝贵机会，发挥宽 带质量和内容的差异化优势，强化融合经营，固网宽带业务实现稳健增长。北方突出宽 带质量、服务领先特色，稳定业务规模；南方继续加大合作力度，盘活宽带端口资源， 完善运营体系。聚焦家庭市场，通过智慧家庭、视频、权益等组合强化家庭用户价值经 营。通过大数据分析赋能精准营销和存量经营，重点区域开展针对性营销，运营效率持 续提升。</w:t>
      </w:r>
    </w:p>
    <w:p>
      <w:pPr>
        <w:pStyle w:val="Style11"/>
        <w:keepNext w:val="0"/>
        <w:keepLines w:val="0"/>
        <w:widowControl w:val="0"/>
        <w:shd w:val="clear" w:color="auto" w:fill="auto"/>
        <w:bidi w:val="0"/>
        <w:spacing w:before="0" w:line="365" w:lineRule="exact"/>
        <w:ind w:left="560" w:right="0" w:firstLine="500"/>
        <w:jc w:val="both"/>
      </w:pPr>
      <w:r>
        <w:rPr>
          <w:color w:val="000000"/>
          <w:spacing w:val="0"/>
          <w:w w:val="100"/>
          <w:position w:val="0"/>
          <w:sz w:val="20"/>
          <w:szCs w:val="20"/>
        </w:rPr>
        <w:t>2020</w:t>
      </w:r>
      <w:r>
        <w:rPr>
          <w:color w:val="000000"/>
          <w:spacing w:val="0"/>
          <w:w w:val="100"/>
          <w:position w:val="0"/>
        </w:rPr>
        <w:t>年，公司固网宽带接入收入同比增长</w:t>
      </w:r>
      <w:r>
        <w:rPr>
          <w:color w:val="000000"/>
          <w:spacing w:val="0"/>
          <w:w w:val="100"/>
          <w:position w:val="0"/>
          <w:sz w:val="20"/>
          <w:szCs w:val="20"/>
        </w:rPr>
        <w:t>2.4%，</w:t>
      </w:r>
      <w:r>
        <w:rPr>
          <w:color w:val="000000"/>
          <w:spacing w:val="0"/>
          <w:w w:val="100"/>
          <w:position w:val="0"/>
        </w:rPr>
        <w:t>达到人民币</w:t>
      </w:r>
      <w:r>
        <w:rPr>
          <w:color w:val="000000"/>
          <w:spacing w:val="0"/>
          <w:w w:val="100"/>
          <w:position w:val="0"/>
          <w:sz w:val="20"/>
          <w:szCs w:val="20"/>
        </w:rPr>
        <w:t>426</w:t>
      </w:r>
      <w:r>
        <w:rPr>
          <w:color w:val="000000"/>
          <w:spacing w:val="0"/>
          <w:w w:val="100"/>
          <w:position w:val="0"/>
        </w:rPr>
        <w:t>亿元。固网宽带用 户净增</w:t>
      </w:r>
      <w:r>
        <w:rPr>
          <w:color w:val="000000"/>
          <w:spacing w:val="0"/>
          <w:w w:val="100"/>
          <w:position w:val="0"/>
          <w:sz w:val="20"/>
          <w:szCs w:val="20"/>
        </w:rPr>
        <w:t>262</w:t>
      </w:r>
      <w:r>
        <w:rPr>
          <w:color w:val="000000"/>
          <w:spacing w:val="0"/>
          <w:w w:val="100"/>
          <w:position w:val="0"/>
        </w:rPr>
        <w:t>万户，总数达到</w:t>
      </w:r>
      <w:r>
        <w:rPr>
          <w:color w:val="000000"/>
          <w:spacing w:val="0"/>
          <w:w w:val="100"/>
          <w:position w:val="0"/>
          <w:sz w:val="20"/>
          <w:szCs w:val="20"/>
        </w:rPr>
        <w:t>8610</w:t>
      </w:r>
      <w:r>
        <w:rPr>
          <w:color w:val="000000"/>
          <w:spacing w:val="0"/>
          <w:w w:val="100"/>
          <w:position w:val="0"/>
        </w:rPr>
        <w:t>万户。融合业务在固网宽带用户中的渗透率达到</w:t>
      </w:r>
      <w:r>
        <w:rPr>
          <w:color w:val="000000"/>
          <w:spacing w:val="0"/>
          <w:w w:val="100"/>
          <w:position w:val="0"/>
          <w:sz w:val="20"/>
          <w:szCs w:val="20"/>
        </w:rPr>
        <w:t xml:space="preserve">64%， </w:t>
      </w:r>
      <w:r>
        <w:rPr>
          <w:color w:val="000000"/>
          <w:spacing w:val="0"/>
          <w:w w:val="100"/>
          <w:position w:val="0"/>
        </w:rPr>
        <w:t>同比提升</w:t>
      </w:r>
      <w:r>
        <w:rPr>
          <w:color w:val="000000"/>
          <w:spacing w:val="0"/>
          <w:w w:val="100"/>
          <w:position w:val="0"/>
          <w:sz w:val="20"/>
          <w:szCs w:val="20"/>
        </w:rPr>
        <w:t>5</w:t>
      </w:r>
      <w:r>
        <w:rPr>
          <w:color w:val="000000"/>
          <w:spacing w:val="0"/>
          <w:w w:val="100"/>
          <w:position w:val="0"/>
        </w:rPr>
        <w:t>个百分点。</w:t>
      </w:r>
    </w:p>
    <w:p>
      <w:pPr>
        <w:pStyle w:val="Style11"/>
        <w:keepNext w:val="0"/>
        <w:keepLines w:val="0"/>
        <w:widowControl w:val="0"/>
        <w:shd w:val="clear" w:color="auto" w:fill="auto"/>
        <w:bidi w:val="0"/>
        <w:spacing w:before="0" w:line="362" w:lineRule="exact"/>
        <w:ind w:left="1040" w:right="0" w:firstLine="0"/>
        <w:jc w:val="both"/>
      </w:pPr>
      <w:r>
        <w:rPr>
          <w:b/>
          <w:bCs/>
          <w:color w:val="000000"/>
          <w:spacing w:val="0"/>
          <w:w w:val="100"/>
          <w:position w:val="0"/>
        </w:rPr>
        <w:t>自主能力稳步提升，创新业务发展根基不断夯实</w:t>
      </w:r>
    </w:p>
    <w:p>
      <w:pPr>
        <w:pStyle w:val="Style11"/>
        <w:keepNext w:val="0"/>
        <w:keepLines w:val="0"/>
        <w:widowControl w:val="0"/>
        <w:shd w:val="clear" w:color="auto" w:fill="auto"/>
        <w:bidi w:val="0"/>
        <w:spacing w:before="0" w:line="360" w:lineRule="exact"/>
        <w:ind w:left="560" w:right="0" w:firstLine="500"/>
        <w:jc w:val="both"/>
      </w:pPr>
      <w:r>
        <w:rPr>
          <w:color w:val="000000"/>
          <w:spacing w:val="0"/>
          <w:w w:val="100"/>
          <w:position w:val="0"/>
        </w:rPr>
        <w:t>公司抢抓数字产业化和产业数字化发展机遇，积极服务疫情防控，助力复工复产， 创新云上服务模式和数字防疫工作获得广泛认可。聚焦智慧城市、数字政府、工业互联 网等重点领域，推进“云+智慧网络+智慧应用”融合营销模式，做深做透重点行业 应用类产品。以云网能力为基础，构建</w:t>
      </w:r>
      <w:r>
        <w:rPr>
          <w:color w:val="000000"/>
          <w:spacing w:val="0"/>
          <w:w w:val="100"/>
          <w:position w:val="0"/>
          <w:sz w:val="20"/>
          <w:szCs w:val="20"/>
        </w:rPr>
        <w:t>“6+N+1”</w:t>
      </w:r>
      <w:r>
        <w:rPr>
          <w:color w:val="000000"/>
          <w:spacing w:val="0"/>
          <w:w w:val="100"/>
          <w:position w:val="0"/>
        </w:rPr>
        <w:t>创新业务能力体系，重磅发布新沃云</w:t>
      </w:r>
      <w:r>
        <w:rPr>
          <w:color w:val="000000"/>
          <w:spacing w:val="0"/>
          <w:w w:val="100"/>
          <w:position w:val="0"/>
          <w:sz w:val="20"/>
          <w:szCs w:val="20"/>
        </w:rPr>
        <w:t xml:space="preserve">6.0, </w:t>
      </w:r>
      <w:r>
        <w:rPr>
          <w:color w:val="000000"/>
          <w:spacing w:val="0"/>
          <w:w w:val="100"/>
          <w:position w:val="0"/>
        </w:rPr>
        <w:t>整合云、大、物、智、安、链能力，初步形成沃云</w:t>
      </w:r>
      <w:r>
        <w:rPr>
          <w:color w:val="000000"/>
          <w:spacing w:val="0"/>
          <w:w w:val="100"/>
          <w:position w:val="0"/>
          <w:sz w:val="20"/>
          <w:szCs w:val="20"/>
        </w:rPr>
        <w:t>PaaS，</w:t>
      </w:r>
      <w:r>
        <w:rPr>
          <w:color w:val="000000"/>
          <w:spacing w:val="0"/>
          <w:w w:val="100"/>
          <w:position w:val="0"/>
        </w:rPr>
        <w:t>在智慧城市、数字政府等重点 领域规模化应用，自主产品研发、推广、运营能力稳步提升。市场化方式吸纳</w:t>
      </w:r>
      <w:r>
        <w:rPr>
          <w:color w:val="000000"/>
          <w:spacing w:val="0"/>
          <w:w w:val="100"/>
          <w:position w:val="0"/>
          <w:sz w:val="20"/>
          <w:szCs w:val="20"/>
        </w:rPr>
        <w:t>CT0</w:t>
      </w:r>
      <w:r>
        <w:rPr>
          <w:color w:val="000000"/>
          <w:spacing w:val="0"/>
          <w:w w:val="100"/>
          <w:position w:val="0"/>
        </w:rPr>
        <w:t>、</w:t>
      </w:r>
      <w:r>
        <w:rPr>
          <w:color w:val="000000"/>
          <w:spacing w:val="0"/>
          <w:w w:val="100"/>
          <w:position w:val="0"/>
        </w:rPr>
        <w:t>架构 师等领军和高端人才，自主研发实力储备不断增强。</w:t>
      </w:r>
    </w:p>
    <w:p>
      <w:pPr>
        <w:pStyle w:val="Style11"/>
        <w:keepNext w:val="0"/>
        <w:keepLines w:val="0"/>
        <w:widowControl w:val="0"/>
        <w:shd w:val="clear" w:color="auto" w:fill="auto"/>
        <w:bidi w:val="0"/>
        <w:spacing w:before="0" w:line="363" w:lineRule="exact"/>
        <w:ind w:left="560" w:right="0" w:firstLine="500"/>
        <w:jc w:val="both"/>
      </w:pPr>
      <w:r>
        <w:rPr>
          <w:color w:val="000000"/>
          <w:spacing w:val="0"/>
          <w:w w:val="100"/>
          <w:position w:val="0"/>
        </w:rPr>
        <w:t>年内，产业互联网业务收入同比增长</w:t>
      </w:r>
      <w:r>
        <w:rPr>
          <w:color w:val="000000"/>
          <w:spacing w:val="0"/>
          <w:w w:val="100"/>
          <w:position w:val="0"/>
          <w:sz w:val="20"/>
          <w:szCs w:val="20"/>
        </w:rPr>
        <w:t>30.0%</w:t>
      </w:r>
      <w:r>
        <w:rPr>
          <w:color w:val="000000"/>
          <w:spacing w:val="0"/>
          <w:w w:val="100"/>
          <w:position w:val="0"/>
        </w:rPr>
        <w:t>，达到人民币</w:t>
      </w:r>
      <w:r>
        <w:rPr>
          <w:color w:val="000000"/>
          <w:spacing w:val="0"/>
          <w:w w:val="100"/>
          <w:position w:val="0"/>
          <w:sz w:val="20"/>
          <w:szCs w:val="20"/>
        </w:rPr>
        <w:t>427</w:t>
      </w:r>
      <w:r>
        <w:rPr>
          <w:color w:val="000000"/>
          <w:spacing w:val="0"/>
          <w:w w:val="100"/>
          <w:position w:val="0"/>
        </w:rPr>
        <w:t>亿元，占整体主营业 务收入比例提高至</w:t>
      </w:r>
      <w:r>
        <w:rPr>
          <w:color w:val="000000"/>
          <w:spacing w:val="0"/>
          <w:w w:val="100"/>
          <w:position w:val="0"/>
          <w:sz w:val="20"/>
          <w:szCs w:val="20"/>
        </w:rPr>
        <w:t>15.5%</w:t>
      </w:r>
      <w:r>
        <w:rPr>
          <w:color w:val="000000"/>
          <w:spacing w:val="0"/>
          <w:w w:val="100"/>
          <w:position w:val="0"/>
        </w:rPr>
        <w:t>。其中</w:t>
      </w:r>
      <w:r>
        <w:rPr>
          <w:color w:val="000000"/>
          <w:spacing w:val="0"/>
          <w:w w:val="100"/>
          <w:position w:val="0"/>
          <w:sz w:val="20"/>
          <w:szCs w:val="20"/>
        </w:rPr>
        <w:t>ICT</w:t>
      </w:r>
      <w:r>
        <w:rPr>
          <w:color w:val="000000"/>
          <w:spacing w:val="0"/>
          <w:w w:val="100"/>
          <w:position w:val="0"/>
        </w:rPr>
        <w:t>业务收入人民币</w:t>
      </w:r>
      <w:r>
        <w:rPr>
          <w:color w:val="000000"/>
          <w:spacing w:val="0"/>
          <w:w w:val="100"/>
          <w:position w:val="0"/>
          <w:sz w:val="20"/>
          <w:szCs w:val="20"/>
        </w:rPr>
        <w:t>134</w:t>
      </w:r>
      <w:r>
        <w:rPr>
          <w:color w:val="000000"/>
          <w:spacing w:val="0"/>
          <w:w w:val="100"/>
          <w:position w:val="0"/>
        </w:rPr>
        <w:t>亿元，同比增长</w:t>
      </w:r>
      <w:r>
        <w:rPr>
          <w:color w:val="000000"/>
          <w:spacing w:val="0"/>
          <w:w w:val="100"/>
          <w:position w:val="0"/>
          <w:sz w:val="20"/>
          <w:szCs w:val="20"/>
        </w:rPr>
        <w:t xml:space="preserve">33.4%； </w:t>
      </w:r>
      <w:r>
        <w:rPr>
          <w:color w:val="000000"/>
          <w:spacing w:val="0"/>
          <w:w w:val="100"/>
          <w:position w:val="0"/>
          <w:sz w:val="20"/>
          <w:szCs w:val="20"/>
        </w:rPr>
        <w:t>IDC</w:t>
      </w:r>
      <w:r>
        <w:rPr>
          <w:color w:val="000000"/>
          <w:spacing w:val="0"/>
          <w:w w:val="100"/>
          <w:position w:val="0"/>
        </w:rPr>
        <w:t>及 云计算业务收入达到人民币</w:t>
      </w:r>
      <w:r>
        <w:rPr>
          <w:color w:val="000000"/>
          <w:spacing w:val="0"/>
          <w:w w:val="100"/>
          <w:position w:val="0"/>
          <w:sz w:val="20"/>
          <w:szCs w:val="20"/>
        </w:rPr>
        <w:t>234</w:t>
      </w:r>
      <w:r>
        <w:rPr>
          <w:color w:val="000000"/>
          <w:spacing w:val="0"/>
          <w:w w:val="100"/>
          <w:position w:val="0"/>
        </w:rPr>
        <w:t>亿元，同比增长</w:t>
      </w:r>
      <w:r>
        <w:rPr>
          <w:color w:val="000000"/>
          <w:spacing w:val="0"/>
          <w:w w:val="100"/>
          <w:position w:val="0"/>
          <w:sz w:val="20"/>
          <w:szCs w:val="20"/>
        </w:rPr>
        <w:t>26.1%；</w:t>
      </w:r>
      <w:r>
        <w:rPr>
          <w:color w:val="000000"/>
          <w:spacing w:val="0"/>
          <w:w w:val="100"/>
          <w:position w:val="0"/>
        </w:rPr>
        <w:t>物联网业务及大数据业务收入分 别达到人民币</w:t>
      </w:r>
      <w:r>
        <w:rPr>
          <w:color w:val="000000"/>
          <w:spacing w:val="0"/>
          <w:w w:val="100"/>
          <w:position w:val="0"/>
          <w:sz w:val="20"/>
          <w:szCs w:val="20"/>
        </w:rPr>
        <w:t>42</w:t>
      </w:r>
      <w:r>
        <w:rPr>
          <w:color w:val="000000"/>
          <w:spacing w:val="0"/>
          <w:w w:val="100"/>
          <w:position w:val="0"/>
        </w:rPr>
        <w:t>亿元和人民币</w:t>
      </w:r>
      <w:r>
        <w:rPr>
          <w:color w:val="000000"/>
          <w:spacing w:val="0"/>
          <w:w w:val="100"/>
          <w:position w:val="0"/>
          <w:sz w:val="20"/>
          <w:szCs w:val="20"/>
        </w:rPr>
        <w:t>17</w:t>
      </w:r>
      <w:r>
        <w:rPr>
          <w:color w:val="000000"/>
          <w:spacing w:val="0"/>
          <w:w w:val="100"/>
          <w:position w:val="0"/>
        </w:rPr>
        <w:t>亿元，同比分别增长</w:t>
      </w:r>
      <w:r>
        <w:rPr>
          <w:color w:val="000000"/>
          <w:spacing w:val="0"/>
          <w:w w:val="100"/>
          <w:position w:val="0"/>
          <w:sz w:val="20"/>
          <w:szCs w:val="20"/>
        </w:rPr>
        <w:t>39.0%</w:t>
      </w:r>
      <w:r>
        <w:rPr>
          <w:color w:val="000000"/>
          <w:spacing w:val="0"/>
          <w:w w:val="100"/>
          <w:position w:val="0"/>
        </w:rPr>
        <w:t>和</w:t>
      </w:r>
      <w:r>
        <w:rPr>
          <w:color w:val="000000"/>
          <w:spacing w:val="0"/>
          <w:w w:val="100"/>
          <w:position w:val="0"/>
          <w:sz w:val="20"/>
          <w:szCs w:val="20"/>
        </w:rPr>
        <w:t>39.8%</w:t>
      </w:r>
      <w:r>
        <w:rPr>
          <w:color w:val="000000"/>
          <w:spacing w:val="0"/>
          <w:w w:val="100"/>
          <w:position w:val="0"/>
        </w:rPr>
        <w:t>。受创新业务和固 网宽带业务良好增长拉动，公司固网主营业务收入达到人民币</w:t>
      </w:r>
      <w:r>
        <w:rPr>
          <w:color w:val="000000"/>
          <w:spacing w:val="0"/>
          <w:w w:val="100"/>
          <w:position w:val="0"/>
          <w:sz w:val="20"/>
          <w:szCs w:val="20"/>
        </w:rPr>
        <w:t>1,169</w:t>
      </w:r>
      <w:r>
        <w:rPr>
          <w:color w:val="000000"/>
          <w:spacing w:val="0"/>
          <w:w w:val="100"/>
          <w:position w:val="0"/>
        </w:rPr>
        <w:t xml:space="preserve">亿元，同比增长 </w:t>
      </w:r>
      <w:r>
        <w:rPr>
          <w:color w:val="000000"/>
          <w:spacing w:val="0"/>
          <w:w w:val="100"/>
          <w:position w:val="0"/>
          <w:sz w:val="20"/>
          <w:szCs w:val="20"/>
        </w:rPr>
        <w:t>10.6%</w:t>
      </w:r>
      <w:r>
        <w:rPr>
          <w:color w:val="000000"/>
          <w:spacing w:val="0"/>
          <w:w w:val="100"/>
          <w:position w:val="0"/>
        </w:rPr>
        <w:t>。未来，公司将加快补齐关键核心能力短板，推进自主科技创新，不断推进深入合 作，实现与合作伙伴共赢。</w:t>
      </w:r>
    </w:p>
    <w:p>
      <w:pPr>
        <w:pStyle w:val="Style11"/>
        <w:keepNext w:val="0"/>
        <w:keepLines w:val="0"/>
        <w:widowControl w:val="0"/>
        <w:shd w:val="clear" w:color="auto" w:fill="auto"/>
        <w:tabs>
          <w:tab w:pos="1647" w:val="left"/>
        </w:tabs>
        <w:bidi w:val="0"/>
        <w:spacing w:before="0" w:line="360" w:lineRule="exact"/>
        <w:ind w:left="1040" w:right="0" w:firstLine="0"/>
        <w:jc w:val="both"/>
      </w:pPr>
      <w:bookmarkStart w:id="25" w:name="bookmark25"/>
      <w:r>
        <w:rPr>
          <w:b/>
          <w:bCs/>
          <w:color w:val="000000"/>
          <w:spacing w:val="0"/>
          <w:w w:val="100"/>
          <w:position w:val="0"/>
        </w:rPr>
        <w:t>（</w:t>
      </w:r>
      <w:bookmarkEnd w:id="25"/>
      <w:r>
        <w:rPr>
          <w:b/>
          <w:bCs/>
          <w:color w:val="000000"/>
          <w:spacing w:val="0"/>
          <w:w w:val="100"/>
          <w:position w:val="0"/>
        </w:rPr>
        <w:t>三）</w:t>
        <w:tab/>
        <w:t>网络建设</w:t>
      </w:r>
    </w:p>
    <w:p>
      <w:pPr>
        <w:pStyle w:val="Style11"/>
        <w:keepNext w:val="0"/>
        <w:keepLines w:val="0"/>
        <w:widowControl w:val="0"/>
        <w:shd w:val="clear" w:color="auto" w:fill="auto"/>
        <w:bidi w:val="0"/>
        <w:spacing w:before="0" w:line="360" w:lineRule="exact"/>
        <w:ind w:left="1040" w:right="0" w:firstLine="0"/>
        <w:jc w:val="left"/>
      </w:pPr>
      <w:r>
        <w:rPr>
          <w:b/>
          <w:bCs/>
          <w:color w:val="000000"/>
          <w:spacing w:val="0"/>
          <w:w w:val="100"/>
          <w:position w:val="0"/>
        </w:rPr>
        <w:t>全面推进</w:t>
      </w:r>
      <w:r>
        <w:rPr>
          <w:b/>
          <w:bCs/>
          <w:color w:val="000000"/>
          <w:spacing w:val="0"/>
          <w:w w:val="100"/>
          <w:position w:val="0"/>
        </w:rPr>
        <w:t>5G</w:t>
      </w:r>
      <w:r>
        <w:rPr>
          <w:b/>
          <w:bCs/>
          <w:color w:val="000000"/>
          <w:spacing w:val="0"/>
          <w:w w:val="100"/>
          <w:position w:val="0"/>
        </w:rPr>
        <w:t>网络共建共享，资源效能持续提升</w:t>
      </w:r>
    </w:p>
    <w:p>
      <w:pPr>
        <w:pStyle w:val="Style11"/>
        <w:keepNext w:val="0"/>
        <w:keepLines w:val="0"/>
        <w:widowControl w:val="0"/>
        <w:shd w:val="clear" w:color="auto" w:fill="auto"/>
        <w:bidi w:val="0"/>
        <w:spacing w:before="0" w:line="360" w:lineRule="exact"/>
        <w:ind w:left="560" w:right="0" w:firstLine="500"/>
        <w:jc w:val="both"/>
      </w:pPr>
      <w:r>
        <w:rPr>
          <w:color w:val="000000"/>
          <w:spacing w:val="0"/>
          <w:w w:val="100"/>
          <w:position w:val="0"/>
        </w:rPr>
        <w:t>公司践行新发展理念，落实新基建要求，与中国电信建成全球首张规模最大的</w:t>
      </w:r>
      <w:r>
        <w:rPr>
          <w:color w:val="000000"/>
          <w:spacing w:val="0"/>
          <w:w w:val="100"/>
          <w:position w:val="0"/>
          <w:sz w:val="20"/>
          <w:szCs w:val="20"/>
        </w:rPr>
        <w:t>5G</w:t>
      </w:r>
      <w:r>
        <w:rPr>
          <w:color w:val="000000"/>
          <w:spacing w:val="0"/>
          <w:w w:val="100"/>
          <w:position w:val="0"/>
        </w:rPr>
        <w:t>共 建共享网络，总体</w:t>
      </w:r>
      <w:r>
        <w:rPr>
          <w:color w:val="000000"/>
          <w:spacing w:val="0"/>
          <w:w w:val="100"/>
          <w:position w:val="0"/>
          <w:sz w:val="20"/>
          <w:szCs w:val="20"/>
        </w:rPr>
        <w:t>5G</w:t>
      </w:r>
      <w:r>
        <w:rPr>
          <w:color w:val="000000"/>
          <w:spacing w:val="0"/>
          <w:w w:val="100"/>
          <w:position w:val="0"/>
        </w:rPr>
        <w:t>基站规模累计达到</w:t>
      </w:r>
      <w:r>
        <w:rPr>
          <w:color w:val="000000"/>
          <w:spacing w:val="0"/>
          <w:w w:val="100"/>
          <w:position w:val="0"/>
          <w:sz w:val="20"/>
          <w:szCs w:val="20"/>
        </w:rPr>
        <w:t>38</w:t>
      </w:r>
      <w:r>
        <w:rPr>
          <w:color w:val="000000"/>
          <w:spacing w:val="0"/>
          <w:w w:val="100"/>
          <w:position w:val="0"/>
        </w:rPr>
        <w:t>万，历史上首次实现覆盖规模与主导运营商 基本相当。共建共享已累计为双方公司节省网络建设成本超</w:t>
      </w:r>
      <w:r>
        <w:rPr>
          <w:color w:val="000000"/>
          <w:spacing w:val="0"/>
          <w:w w:val="100"/>
          <w:position w:val="0"/>
          <w:sz w:val="20"/>
          <w:szCs w:val="20"/>
        </w:rPr>
        <w:t>760</w:t>
      </w:r>
      <w:r>
        <w:rPr>
          <w:color w:val="000000"/>
          <w:spacing w:val="0"/>
          <w:w w:val="100"/>
          <w:position w:val="0"/>
        </w:rPr>
        <w:t>亿元，网络运营成本大 幅降低，并大大缩短了网络建设周期。目前，公司已率先实现全球首批</w:t>
      </w:r>
      <w:r>
        <w:rPr>
          <w:color w:val="000000"/>
          <w:spacing w:val="0"/>
          <w:w w:val="100"/>
          <w:position w:val="0"/>
          <w:sz w:val="20"/>
          <w:szCs w:val="20"/>
        </w:rPr>
        <w:t>SA</w:t>
      </w:r>
      <w:r>
        <w:rPr>
          <w:color w:val="000000"/>
          <w:spacing w:val="0"/>
          <w:w w:val="100"/>
          <w:position w:val="0"/>
        </w:rPr>
        <w:t>规模商用，</w:t>
      </w:r>
      <w:r>
        <w:rPr>
          <w:color w:val="000000"/>
          <w:spacing w:val="0"/>
          <w:w w:val="100"/>
          <w:position w:val="0"/>
          <w:sz w:val="20"/>
          <w:szCs w:val="20"/>
        </w:rPr>
        <w:t xml:space="preserve">5G </w:t>
      </w:r>
      <w:r>
        <w:rPr>
          <w:color w:val="000000"/>
          <w:spacing w:val="0"/>
          <w:w w:val="100"/>
          <w:position w:val="0"/>
        </w:rPr>
        <w:t>核心网</w:t>
      </w:r>
      <w:r>
        <w:rPr>
          <w:color w:val="000000"/>
          <w:spacing w:val="0"/>
          <w:w w:val="100"/>
          <w:position w:val="0"/>
          <w:sz w:val="20"/>
          <w:szCs w:val="20"/>
        </w:rPr>
        <w:t xml:space="preserve">100% </w:t>
      </w:r>
      <w:r>
        <w:rPr>
          <w:color w:val="000000"/>
          <w:spacing w:val="0"/>
          <w:w w:val="100"/>
          <w:position w:val="0"/>
          <w:sz w:val="20"/>
          <w:szCs w:val="20"/>
        </w:rPr>
        <w:t>NFV</w:t>
      </w:r>
      <w:r>
        <w:rPr>
          <w:color w:val="000000"/>
          <w:spacing w:val="0"/>
          <w:w w:val="100"/>
          <w:position w:val="0"/>
        </w:rPr>
        <w:t>化。年内，与中国电信</w:t>
      </w:r>
      <w:r>
        <w:rPr>
          <w:color w:val="000000"/>
          <w:spacing w:val="0"/>
          <w:w w:val="100"/>
          <w:position w:val="0"/>
          <w:sz w:val="20"/>
          <w:szCs w:val="20"/>
        </w:rPr>
        <w:t>4G</w:t>
      </w:r>
      <w:r>
        <w:rPr>
          <w:color w:val="000000"/>
          <w:spacing w:val="0"/>
          <w:w w:val="100"/>
          <w:position w:val="0"/>
        </w:rPr>
        <w:t>网络共享实现规模突破，新增</w:t>
      </w:r>
      <w:r>
        <w:rPr>
          <w:color w:val="000000"/>
          <w:spacing w:val="0"/>
          <w:w w:val="100"/>
          <w:position w:val="0"/>
          <w:sz w:val="20"/>
          <w:szCs w:val="20"/>
        </w:rPr>
        <w:t>4G</w:t>
      </w:r>
      <w:r>
        <w:rPr>
          <w:color w:val="000000"/>
          <w:spacing w:val="0"/>
          <w:w w:val="100"/>
          <w:position w:val="0"/>
        </w:rPr>
        <w:t xml:space="preserve">共享基站 </w:t>
      </w:r>
      <w:r>
        <w:rPr>
          <w:color w:val="000000"/>
          <w:spacing w:val="0"/>
          <w:w w:val="100"/>
          <w:position w:val="0"/>
          <w:sz w:val="20"/>
          <w:szCs w:val="20"/>
        </w:rPr>
        <w:t>17</w:t>
      </w:r>
      <w:r>
        <w:rPr>
          <w:color w:val="000000"/>
          <w:spacing w:val="0"/>
          <w:w w:val="100"/>
          <w:position w:val="0"/>
        </w:rPr>
        <w:t>万个，双方共节省网络投资</w:t>
      </w:r>
      <w:r>
        <w:rPr>
          <w:color w:val="000000"/>
          <w:spacing w:val="0"/>
          <w:w w:val="100"/>
          <w:position w:val="0"/>
          <w:sz w:val="20"/>
          <w:szCs w:val="20"/>
        </w:rPr>
        <w:t>90</w:t>
      </w:r>
      <w:r>
        <w:rPr>
          <w:color w:val="000000"/>
          <w:spacing w:val="0"/>
          <w:w w:val="100"/>
          <w:position w:val="0"/>
        </w:rPr>
        <w:t>亿元。公司积极推进光缆共建、纤芯共享及云基础设施 共享，网络资源利用效能显著提升。</w:t>
      </w:r>
    </w:p>
    <w:p>
      <w:pPr>
        <w:pStyle w:val="Style11"/>
        <w:keepNext w:val="0"/>
        <w:keepLines w:val="0"/>
        <w:widowControl w:val="0"/>
        <w:shd w:val="clear" w:color="auto" w:fill="auto"/>
        <w:bidi w:val="0"/>
        <w:spacing w:before="0" w:line="360" w:lineRule="exact"/>
        <w:ind w:left="1040" w:right="0" w:firstLine="0"/>
        <w:jc w:val="left"/>
      </w:pPr>
      <w:r>
        <w:rPr>
          <w:b/>
          <w:bCs/>
          <w:color w:val="000000"/>
          <w:spacing w:val="0"/>
          <w:w w:val="100"/>
          <w:position w:val="0"/>
        </w:rPr>
        <w:t>精准投资、提质增效，打造差异化网络竞争优势</w:t>
      </w:r>
    </w:p>
    <w:p>
      <w:pPr>
        <w:pStyle w:val="Style11"/>
        <w:keepNext w:val="0"/>
        <w:keepLines w:val="0"/>
        <w:widowControl w:val="0"/>
        <w:shd w:val="clear" w:color="auto" w:fill="auto"/>
        <w:bidi w:val="0"/>
        <w:spacing w:before="0" w:line="359" w:lineRule="exact"/>
        <w:ind w:left="560" w:right="0" w:firstLine="500"/>
        <w:jc w:val="both"/>
      </w:pPr>
      <w:r>
        <w:rPr>
          <w:color w:val="000000"/>
          <w:spacing w:val="0"/>
          <w:w w:val="100"/>
          <w:position w:val="0"/>
        </w:rPr>
        <w:t>公司坚持聚焦重点，精准配置，以效益为导向，实现投资弹性迭代安排，网络质量 明显提升，网络服务支撑能力持续增强。移动网方面，坚持聚焦战略和共建共享，致力 于实现</w:t>
      </w:r>
      <w:r>
        <w:rPr>
          <w:color w:val="000000"/>
          <w:spacing w:val="0"/>
          <w:w w:val="100"/>
          <w:position w:val="0"/>
          <w:sz w:val="20"/>
          <w:szCs w:val="20"/>
        </w:rPr>
        <w:t>4/5G</w:t>
      </w:r>
      <w:r>
        <w:rPr>
          <w:color w:val="000000"/>
          <w:spacing w:val="0"/>
          <w:w w:val="100"/>
          <w:position w:val="0"/>
        </w:rPr>
        <w:t>网络融合及语音</w:t>
      </w:r>
      <w:r>
        <w:rPr>
          <w:color w:val="000000"/>
          <w:spacing w:val="0"/>
          <w:w w:val="100"/>
          <w:position w:val="0"/>
          <w:sz w:val="20"/>
          <w:szCs w:val="20"/>
        </w:rPr>
        <w:t>IMS</w:t>
      </w:r>
      <w:r>
        <w:rPr>
          <w:color w:val="000000"/>
          <w:spacing w:val="0"/>
          <w:w w:val="100"/>
          <w:position w:val="0"/>
        </w:rPr>
        <w:t>统一承载；固网宽带方面，北方在覆盖、速率、用户体 验和服务继续保持领先，南方聚焦补短板、提能力。持续完善政企精品网，深化云基础 设施及</w:t>
      </w:r>
      <w:r>
        <w:rPr>
          <w:color w:val="000000"/>
          <w:spacing w:val="0"/>
          <w:w w:val="100"/>
          <w:position w:val="0"/>
          <w:sz w:val="20"/>
          <w:szCs w:val="20"/>
        </w:rPr>
        <w:t>DC</w:t>
      </w:r>
      <w:r>
        <w:rPr>
          <w:color w:val="000000"/>
          <w:spacing w:val="0"/>
          <w:w w:val="100"/>
          <w:position w:val="0"/>
        </w:rPr>
        <w:t>布局，提升网络竞争能力。加大网络数字转型和创新力度，持续推进网络云化 演进，云网一体基础架构不断完善。顺应网络发展趋势，系统性推进网络线运营体系变 革，网络运营效率效益持续提升。年内，移网</w:t>
      </w:r>
      <w:r>
        <w:rPr>
          <w:color w:val="000000"/>
          <w:spacing w:val="0"/>
          <w:w w:val="100"/>
          <w:position w:val="0"/>
          <w:sz w:val="20"/>
          <w:szCs w:val="20"/>
        </w:rPr>
        <w:t>NPS</w:t>
      </w:r>
      <w:r>
        <w:rPr>
          <w:color w:val="000000"/>
          <w:spacing w:val="0"/>
          <w:w w:val="100"/>
          <w:position w:val="0"/>
        </w:rPr>
        <w:t>和固网宽带</w:t>
      </w:r>
      <w:r>
        <w:rPr>
          <w:color w:val="000000"/>
          <w:spacing w:val="0"/>
          <w:w w:val="100"/>
          <w:position w:val="0"/>
          <w:sz w:val="20"/>
          <w:szCs w:val="20"/>
        </w:rPr>
        <w:t>NPS</w:t>
      </w:r>
      <w:r>
        <w:rPr>
          <w:color w:val="000000"/>
          <w:spacing w:val="0"/>
          <w:w w:val="100"/>
          <w:position w:val="0"/>
        </w:rPr>
        <w:t>持续提升，网络高质 量发展成效显著。</w:t>
      </w:r>
    </w:p>
    <w:p>
      <w:pPr>
        <w:pStyle w:val="Style11"/>
        <w:keepNext w:val="0"/>
        <w:keepLines w:val="0"/>
        <w:widowControl w:val="0"/>
        <w:shd w:val="clear" w:color="auto" w:fill="auto"/>
        <w:tabs>
          <w:tab w:pos="1647" w:val="left"/>
        </w:tabs>
        <w:bidi w:val="0"/>
        <w:spacing w:before="0" w:line="360" w:lineRule="exact"/>
        <w:ind w:left="1040" w:right="0" w:firstLine="0"/>
        <w:jc w:val="both"/>
      </w:pPr>
      <w:bookmarkStart w:id="26" w:name="bookmark26"/>
      <w:r>
        <w:rPr>
          <w:b/>
          <w:bCs/>
          <w:color w:val="000000"/>
          <w:spacing w:val="0"/>
          <w:w w:val="100"/>
          <w:position w:val="0"/>
        </w:rPr>
        <w:t>（</w:t>
      </w:r>
      <w:bookmarkEnd w:id="26"/>
      <w:r>
        <w:rPr>
          <w:b/>
          <w:bCs/>
          <w:color w:val="000000"/>
          <w:spacing w:val="0"/>
          <w:w w:val="100"/>
          <w:position w:val="0"/>
        </w:rPr>
        <w:t>四）</w:t>
        <w:tab/>
        <w:t>混合所有制改革</w:t>
      </w:r>
    </w:p>
    <w:p>
      <w:pPr>
        <w:pStyle w:val="Style11"/>
        <w:keepNext w:val="0"/>
        <w:keepLines w:val="0"/>
        <w:widowControl w:val="0"/>
        <w:shd w:val="clear" w:color="auto" w:fill="auto"/>
        <w:bidi w:val="0"/>
        <w:spacing w:before="0" w:line="360" w:lineRule="exact"/>
        <w:ind w:left="1040" w:right="0" w:firstLine="0"/>
        <w:jc w:val="both"/>
      </w:pPr>
      <w:r>
        <w:rPr>
          <w:b/>
          <w:bCs/>
          <w:color w:val="000000"/>
          <w:spacing w:val="0"/>
          <w:w w:val="100"/>
          <w:position w:val="0"/>
        </w:rPr>
        <w:t>巩固混改成果，发展红利持续迸发</w:t>
      </w:r>
    </w:p>
    <w:p>
      <w:pPr>
        <w:pStyle w:val="Style11"/>
        <w:keepNext w:val="0"/>
        <w:keepLines w:val="0"/>
        <w:widowControl w:val="0"/>
        <w:shd w:val="clear" w:color="auto" w:fill="auto"/>
        <w:bidi w:val="0"/>
        <w:spacing w:before="0" w:line="361" w:lineRule="exact"/>
        <w:ind w:left="560" w:right="0" w:firstLine="500"/>
        <w:jc w:val="both"/>
      </w:pPr>
      <w:r>
        <w:rPr>
          <w:color w:val="000000"/>
          <w:spacing w:val="0"/>
          <w:w w:val="100"/>
          <w:position w:val="0"/>
        </w:rPr>
        <w:t>公司不断探索完善公司混改新治理，紧扣自身资源禀赋，加快推进全面数字化转型， 将战投合作伙伴的优势资源注入公司发展之中，持续巩固混改转型发展的根基。年内， 公司生态合作稳步推进，云粒、云景、云镝、云盾、智慧足迹等合资公司持续推进产品 研发迭代，助推市场拓展，公司在智慧城市、旅游、工业互联网、网络安全、人口大数 据等领域的产品能力和市场份额显著提升。积极布局新赛道，与百度、阿里、京东成立 数个战略合作中心及联合实验室，探索人工智能、边缘计算、网络切片等</w:t>
      </w:r>
      <w:r>
        <w:rPr>
          <w:color w:val="000000"/>
          <w:spacing w:val="0"/>
          <w:w w:val="100"/>
          <w:position w:val="0"/>
          <w:sz w:val="20"/>
          <w:szCs w:val="20"/>
        </w:rPr>
        <w:t>5G</w:t>
      </w:r>
      <w:r>
        <w:rPr>
          <w:color w:val="000000"/>
          <w:spacing w:val="0"/>
          <w:w w:val="100"/>
          <w:position w:val="0"/>
        </w:rPr>
        <w:t>业务应用场 景，借力混改股东资源打造差异化竞争优势。</w:t>
      </w:r>
    </w:p>
    <w:p>
      <w:pPr>
        <w:pStyle w:val="Style11"/>
        <w:keepNext w:val="0"/>
        <w:keepLines w:val="0"/>
        <w:widowControl w:val="0"/>
        <w:shd w:val="clear" w:color="auto" w:fill="auto"/>
        <w:bidi w:val="0"/>
        <w:spacing w:before="0" w:after="160" w:line="360" w:lineRule="exact"/>
        <w:ind w:left="1040" w:right="0" w:firstLine="0"/>
        <w:jc w:val="left"/>
      </w:pPr>
      <w:r>
        <w:rPr>
          <w:b/>
          <w:bCs/>
          <w:color w:val="000000"/>
          <w:spacing w:val="0"/>
          <w:w w:val="100"/>
          <w:position w:val="0"/>
        </w:rPr>
        <w:t>运营改革提质扩面，全面数字化转型开启新篇章</w:t>
      </w:r>
    </w:p>
    <w:p>
      <w:pPr>
        <w:pStyle w:val="Style11"/>
        <w:keepNext w:val="0"/>
        <w:keepLines w:val="0"/>
        <w:widowControl w:val="0"/>
        <w:shd w:val="clear" w:color="auto" w:fill="auto"/>
        <w:bidi w:val="0"/>
        <w:spacing w:before="0" w:after="160" w:line="360" w:lineRule="exact"/>
        <w:ind w:left="560" w:right="0" w:firstLine="500"/>
        <w:jc w:val="both"/>
      </w:pPr>
      <w:r>
        <w:rPr>
          <w:color w:val="000000"/>
          <w:spacing w:val="0"/>
          <w:w w:val="100"/>
          <w:position w:val="0"/>
        </w:rPr>
        <w:t>公司协同推进深化改革与全面数字化转型协同推进，六大专业线运营体系变革全面 落地，统筹重构优化流程，赋能数字化创新运营。年内，总部管理部门结构数量持续优 化，省公司机构大幅精简，组织架构更加扁平化、矩阵化。“五大中台”建设加快推进, 历史性完成</w:t>
      </w:r>
      <w:r>
        <w:rPr>
          <w:color w:val="000000"/>
          <w:spacing w:val="0"/>
          <w:w w:val="100"/>
          <w:position w:val="0"/>
          <w:sz w:val="20"/>
          <w:szCs w:val="20"/>
        </w:rPr>
        <w:t>cBSS</w:t>
      </w:r>
      <w:r>
        <w:rPr>
          <w:color w:val="000000"/>
          <w:spacing w:val="0"/>
          <w:w w:val="100"/>
          <w:position w:val="0"/>
        </w:rPr>
        <w:t>系统</w:t>
      </w:r>
      <w:r>
        <w:rPr>
          <w:color w:val="000000"/>
          <w:spacing w:val="0"/>
          <w:w w:val="100"/>
          <w:position w:val="0"/>
          <w:sz w:val="20"/>
          <w:szCs w:val="20"/>
        </w:rPr>
        <w:t>100%</w:t>
      </w:r>
      <w:r>
        <w:rPr>
          <w:color w:val="000000"/>
          <w:spacing w:val="0"/>
          <w:w w:val="100"/>
          <w:position w:val="0"/>
        </w:rPr>
        <w:t>迁转，进一步扩大</w:t>
      </w:r>
      <w:r>
        <w:rPr>
          <w:color w:val="000000"/>
          <w:spacing w:val="0"/>
          <w:w w:val="100"/>
          <w:position w:val="0"/>
          <w:sz w:val="20"/>
          <w:szCs w:val="20"/>
        </w:rPr>
        <w:t>IT</w:t>
      </w:r>
      <w:r>
        <w:rPr>
          <w:color w:val="000000"/>
          <w:spacing w:val="0"/>
          <w:w w:val="100"/>
          <w:position w:val="0"/>
        </w:rPr>
        <w:t>集约化行业领先优势。公司供应链体系 在央企中率先实现数字化转型，互联网化交易占比突破</w:t>
      </w:r>
      <w:r>
        <w:rPr>
          <w:color w:val="000000"/>
          <w:spacing w:val="0"/>
          <w:w w:val="100"/>
          <w:position w:val="0"/>
          <w:sz w:val="20"/>
          <w:szCs w:val="20"/>
        </w:rPr>
        <w:t>80%，</w:t>
      </w:r>
      <w:r>
        <w:rPr>
          <w:color w:val="000000"/>
          <w:spacing w:val="0"/>
          <w:w w:val="100"/>
          <w:position w:val="0"/>
        </w:rPr>
        <w:t>运营效率和发展效能显著提 升。分子公司市场化改革范围进一步扩大，经营机制转换不断加速，企业内生动力活力 持续释放。</w:t>
      </w:r>
    </w:p>
    <w:p>
      <w:pPr>
        <w:pStyle w:val="Style11"/>
        <w:keepNext w:val="0"/>
        <w:keepLines w:val="0"/>
        <w:widowControl w:val="0"/>
        <w:shd w:val="clear" w:color="auto" w:fill="auto"/>
        <w:tabs>
          <w:tab w:pos="1638" w:val="left"/>
        </w:tabs>
        <w:bidi w:val="0"/>
        <w:spacing w:before="0" w:after="160" w:line="360" w:lineRule="exact"/>
        <w:ind w:left="1040" w:right="0" w:firstLine="0"/>
        <w:jc w:val="both"/>
      </w:pPr>
      <w:bookmarkStart w:id="27" w:name="bookmark27"/>
      <w:r>
        <w:rPr>
          <w:b/>
          <w:bCs/>
          <w:color w:val="000000"/>
          <w:spacing w:val="0"/>
          <w:w w:val="100"/>
          <w:position w:val="0"/>
        </w:rPr>
        <w:t>（</w:t>
      </w:r>
      <w:bookmarkEnd w:id="27"/>
      <w:r>
        <w:rPr>
          <w:b/>
          <w:bCs/>
          <w:color w:val="000000"/>
          <w:spacing w:val="0"/>
          <w:w w:val="100"/>
          <w:position w:val="0"/>
        </w:rPr>
        <w:t>五）</w:t>
        <w:tab/>
        <w:t>社会责任和公司治理</w:t>
      </w:r>
    </w:p>
    <w:p>
      <w:pPr>
        <w:pStyle w:val="Style11"/>
        <w:keepNext w:val="0"/>
        <w:keepLines w:val="0"/>
        <w:widowControl w:val="0"/>
        <w:shd w:val="clear" w:color="auto" w:fill="auto"/>
        <w:bidi w:val="0"/>
        <w:spacing w:before="0" w:after="160" w:line="359" w:lineRule="exact"/>
        <w:ind w:left="560" w:right="0" w:firstLine="500"/>
        <w:jc w:val="both"/>
      </w:pPr>
      <w:r>
        <w:rPr>
          <w:color w:val="000000"/>
          <w:spacing w:val="0"/>
          <w:w w:val="100"/>
          <w:position w:val="0"/>
        </w:rPr>
        <w:t>公司积极发挥信息通信对产业链和经济社会发展的带动拉动融通作用，在践行经济 责任、环境责任和社会责任上作出积极表率。年内，面对突如其来的疫情，公司强力维 护通信安全和网络畅通，借助数字新技术优势，助力精准防疫，赋能复工复产复学，联 通大数据公司荣获全国抗击新冠肺炎疫情先进集体荣誉称号。充分发挥网络和技术优势, 聚力精准扶贫攻坚，加快宽带与</w:t>
      </w:r>
      <w:r>
        <w:rPr>
          <w:color w:val="000000"/>
          <w:spacing w:val="0"/>
          <w:w w:val="100"/>
          <w:position w:val="0"/>
          <w:sz w:val="20"/>
          <w:szCs w:val="20"/>
        </w:rPr>
        <w:t>4/5G</w:t>
      </w:r>
      <w:r>
        <w:rPr>
          <w:color w:val="000000"/>
          <w:spacing w:val="0"/>
          <w:w w:val="100"/>
          <w:position w:val="0"/>
        </w:rPr>
        <w:t>等基础设施建设，努力为贫困地区缩小数字鸿沟。 坚持人与自然和谐共生，大力推广绿色低碳技术，加强电磁辐射管理，建设绿色供应链, 守护自然生态安全边界。</w:t>
      </w:r>
    </w:p>
    <w:p>
      <w:pPr>
        <w:pStyle w:val="Style11"/>
        <w:keepNext w:val="0"/>
        <w:keepLines w:val="0"/>
        <w:widowControl w:val="0"/>
        <w:shd w:val="clear" w:color="auto" w:fill="auto"/>
        <w:bidi w:val="0"/>
        <w:spacing w:before="0" w:after="160" w:line="354" w:lineRule="exact"/>
        <w:ind w:left="560" w:right="0" w:firstLine="500"/>
        <w:jc w:val="both"/>
      </w:pPr>
      <w:r>
        <w:rPr>
          <w:color w:val="000000"/>
          <w:spacing w:val="0"/>
          <w:w w:val="100"/>
          <w:position w:val="0"/>
        </w:rPr>
        <w:t>公司持续完善公司治理机制，提升执行力，强化风险管理和内部控制，为企业持续 健康发展提供坚实保障。</w:t>
      </w:r>
      <w:r>
        <w:rPr>
          <w:color w:val="000000"/>
          <w:spacing w:val="0"/>
          <w:w w:val="100"/>
          <w:position w:val="0"/>
          <w:sz w:val="20"/>
          <w:szCs w:val="20"/>
        </w:rPr>
        <w:t>2020</w:t>
      </w:r>
      <w:r>
        <w:rPr>
          <w:color w:val="000000"/>
          <w:spacing w:val="0"/>
          <w:w w:val="100"/>
          <w:position w:val="0"/>
        </w:rPr>
        <w:t>年，公司荣获多项嘉许，其中包括本公司控股子公司-联通 红筹公司获《金融亚洲</w:t>
      </w:r>
      <w:r>
        <w:rPr>
          <w:color w:val="000000"/>
          <w:spacing w:val="0"/>
          <w:w w:val="100"/>
          <w:position w:val="0"/>
        </w:rPr>
        <w:t>》（</w:t>
      </w:r>
      <w:r>
        <w:rPr>
          <w:color w:val="000000"/>
          <w:spacing w:val="0"/>
          <w:w w:val="100"/>
          <w:position w:val="0"/>
          <w:sz w:val="20"/>
          <w:szCs w:val="20"/>
        </w:rPr>
        <w:t>Finance Asia）</w:t>
      </w:r>
      <w:r>
        <w:rPr>
          <w:color w:val="000000"/>
          <w:spacing w:val="0"/>
          <w:w w:val="100"/>
          <w:position w:val="0"/>
        </w:rPr>
        <w:t>评选为“亚洲最佳企业管治公司”，获《机 构投资者》连续第五年评选为“亚洲最受尊崇电信企业”第一名，并于《福布斯全球上 市公司</w:t>
      </w:r>
      <w:r>
        <w:rPr>
          <w:color w:val="000000"/>
          <w:spacing w:val="0"/>
          <w:w w:val="100"/>
          <w:position w:val="0"/>
          <w:sz w:val="20"/>
          <w:szCs w:val="20"/>
        </w:rPr>
        <w:t>2000</w:t>
      </w:r>
      <w:r>
        <w:rPr>
          <w:color w:val="000000"/>
          <w:spacing w:val="0"/>
          <w:w w:val="100"/>
          <w:position w:val="0"/>
        </w:rPr>
        <w:t>强》中排名第</w:t>
      </w:r>
      <w:r>
        <w:rPr>
          <w:color w:val="000000"/>
          <w:spacing w:val="0"/>
          <w:w w:val="100"/>
          <w:position w:val="0"/>
          <w:sz w:val="20"/>
          <w:szCs w:val="20"/>
        </w:rPr>
        <w:t>286</w:t>
      </w:r>
      <w:r>
        <w:rPr>
          <w:color w:val="000000"/>
          <w:spacing w:val="0"/>
          <w:w w:val="100"/>
          <w:position w:val="0"/>
        </w:rPr>
        <w:t>位。</w:t>
      </w:r>
    </w:p>
    <w:p>
      <w:pPr>
        <w:pStyle w:val="Style11"/>
        <w:keepNext w:val="0"/>
        <w:keepLines w:val="0"/>
        <w:widowControl w:val="0"/>
        <w:shd w:val="clear" w:color="auto" w:fill="auto"/>
        <w:bidi w:val="0"/>
        <w:spacing w:before="0" w:after="160" w:line="362" w:lineRule="exact"/>
        <w:ind w:left="560" w:right="0" w:firstLine="500"/>
        <w:jc w:val="both"/>
      </w:pPr>
      <w:r>
        <w:rPr>
          <w:color w:val="000000"/>
          <w:spacing w:val="0"/>
          <w:w w:val="100"/>
          <w:position w:val="0"/>
        </w:rPr>
        <w:t>美国前总统于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12</w:t>
      </w:r>
      <w:r>
        <w:rPr>
          <w:color w:val="000000"/>
          <w:spacing w:val="0"/>
          <w:w w:val="100"/>
          <w:position w:val="0"/>
        </w:rPr>
        <w:t>日颁布了一项行政命令（第</w:t>
      </w:r>
      <w:r>
        <w:rPr>
          <w:color w:val="000000"/>
          <w:spacing w:val="0"/>
          <w:w w:val="100"/>
          <w:position w:val="0"/>
          <w:sz w:val="20"/>
          <w:szCs w:val="20"/>
        </w:rPr>
        <w:t>13959</w:t>
      </w:r>
      <w:r>
        <w:rPr>
          <w:color w:val="000000"/>
          <w:spacing w:val="0"/>
          <w:w w:val="100"/>
          <w:position w:val="0"/>
        </w:rPr>
        <w:t>号），其后美国财 政部外国资产控制办公室发布了相关指引。该行政命令及相关指引禁止任何美国人士对 有关中国公司（其中包括本公司、本公司的最终控股母公司中国联合网络通信集团有限 公司及本公司间接控股子公司联通红筹公司）的公开交易证券（包括其衍生证券等）进 行任何交易。美国纽约证券交易所（简称“纽交所”）监管人员表示，基于该行政命令 和相关指引，其决定启动联通红筹公司美国存托证券的下市程序，并自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 xml:space="preserve">11 </w:t>
      </w:r>
      <w:r>
        <w:rPr>
          <w:color w:val="000000"/>
          <w:spacing w:val="0"/>
          <w:w w:val="100"/>
          <w:position w:val="0"/>
        </w:rPr>
        <w:t>日起暂停联通红筹公司美国存托证券的买卖。自</w:t>
      </w:r>
      <w:r>
        <w:rPr>
          <w:color w:val="000000"/>
          <w:spacing w:val="0"/>
          <w:w w:val="100"/>
          <w:position w:val="0"/>
          <w:sz w:val="20"/>
          <w:szCs w:val="20"/>
        </w:rPr>
        <w:t>2000</w:t>
      </w:r>
      <w:r>
        <w:rPr>
          <w:color w:val="000000"/>
          <w:spacing w:val="0"/>
          <w:w w:val="100"/>
          <w:position w:val="0"/>
        </w:rPr>
        <w:t>年在香港联合交易所和纽交所上市 以来，联通红筹公司一直严格遵守各项法律法规、市场规则及上市地的监管要求，依法 合规运营。我们对该行政命令和相关指引及纽交所的决定表示失望，这对联通红筹公司 的普通股和美国存托证券的交易价格产生不利影响，也对本公司股价带来一定压力，损 害了公司及股东的利益。为了保护公司及股东的权益，</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日，联通红筹公司 向纽交所提出书面要求，要求纽交所董事会的一个委员会复议有关决定。我们将继续密 切关注相关事项的进展，寻求专业意见并保留所有权利，以保护公司合法权益。</w:t>
      </w:r>
    </w:p>
    <w:p>
      <w:pPr>
        <w:pStyle w:val="Style11"/>
        <w:keepNext w:val="0"/>
        <w:keepLines w:val="0"/>
        <w:widowControl w:val="0"/>
        <w:shd w:val="clear" w:color="auto" w:fill="auto"/>
        <w:tabs>
          <w:tab w:pos="1638" w:val="left"/>
        </w:tabs>
        <w:bidi w:val="0"/>
        <w:spacing w:before="0" w:after="160" w:line="360" w:lineRule="exact"/>
        <w:ind w:left="1040" w:right="0" w:firstLine="0"/>
        <w:jc w:val="both"/>
      </w:pPr>
      <w:bookmarkStart w:id="28" w:name="bookmark28"/>
      <w:r>
        <w:rPr>
          <w:b/>
          <w:bCs/>
          <w:color w:val="000000"/>
          <w:spacing w:val="0"/>
          <w:w w:val="100"/>
          <w:position w:val="0"/>
        </w:rPr>
        <w:t>（</w:t>
      </w:r>
      <w:bookmarkEnd w:id="28"/>
      <w:r>
        <w:rPr>
          <w:b/>
          <w:bCs/>
          <w:color w:val="000000"/>
          <w:spacing w:val="0"/>
          <w:w w:val="100"/>
          <w:position w:val="0"/>
        </w:rPr>
        <w:t>六）</w:t>
        <w:tab/>
        <w:t>未来展望</w:t>
      </w:r>
    </w:p>
    <w:p>
      <w:pPr>
        <w:pStyle w:val="Style11"/>
        <w:keepNext w:val="0"/>
        <w:keepLines w:val="0"/>
        <w:widowControl w:val="0"/>
        <w:shd w:val="clear" w:color="auto" w:fill="auto"/>
        <w:bidi w:val="0"/>
        <w:spacing w:before="0" w:line="358" w:lineRule="exact"/>
        <w:ind w:left="560" w:right="0" w:firstLine="480"/>
        <w:jc w:val="both"/>
      </w:pPr>
      <w:r>
        <w:rPr>
          <w:color w:val="000000"/>
          <w:spacing w:val="0"/>
          <w:w w:val="100"/>
          <w:position w:val="0"/>
        </w:rPr>
        <w:t>如今，信息技术飞快发展，我们正进入一个快速更迭的信息时代。可以预见，在不 远的将来，无处不在的连接，智能化、数字化的快速变革，将深刻的影响社会经济运行 的形态，数字产业化和产业数字化将催生一个庞大的新兴市场。与此同时，国内外宏观 经济快速变化、行业竞争进入新格局、新旧动能转换仍有不确定性，这些风险也给未来 企业发展带来了更大挑战。</w:t>
      </w:r>
    </w:p>
    <w:p>
      <w:pPr>
        <w:pStyle w:val="Style11"/>
        <w:keepNext w:val="0"/>
        <w:keepLines w:val="0"/>
        <w:widowControl w:val="0"/>
        <w:shd w:val="clear" w:color="auto" w:fill="auto"/>
        <w:bidi w:val="0"/>
        <w:spacing w:before="0" w:after="440" w:line="364" w:lineRule="exact"/>
        <w:ind w:left="560" w:right="0" w:firstLine="480"/>
        <w:jc w:val="both"/>
      </w:pPr>
      <w:r>
        <w:rPr>
          <w:color w:val="000000"/>
          <w:spacing w:val="0"/>
          <w:w w:val="100"/>
          <w:position w:val="0"/>
          <w:sz w:val="20"/>
          <w:szCs w:val="20"/>
        </w:rPr>
        <w:t>2021</w:t>
      </w:r>
      <w:r>
        <w:rPr>
          <w:color w:val="000000"/>
          <w:spacing w:val="0"/>
          <w:w w:val="100"/>
          <w:position w:val="0"/>
        </w:rPr>
        <w:t>年，面对日趋复杂的内外部环境，公司将紧紧把握</w:t>
      </w:r>
      <w:r>
        <w:rPr>
          <w:color w:val="000000"/>
          <w:spacing w:val="0"/>
          <w:w w:val="100"/>
          <w:position w:val="0"/>
          <w:sz w:val="20"/>
          <w:szCs w:val="20"/>
        </w:rPr>
        <w:t>5G</w:t>
      </w:r>
      <w:r>
        <w:rPr>
          <w:color w:val="000000"/>
          <w:spacing w:val="0"/>
          <w:w w:val="100"/>
          <w:position w:val="0"/>
        </w:rPr>
        <w:t>规模发展的关键时机，继 续深入落实聚焦创新合作战略，加快全面数字化转型，着力塑造高品质服务、高质量发 展、高效能治理、高科技引擎、高活力运营“五高”发展新优势。坚持合作共赢，积极 引领创新，激发组织活力，不断推动发展转型升级，全面提升发展质量和运营效率，为 股东、客户和社会创造更大价值。</w:t>
      </w:r>
    </w:p>
    <w:p>
      <w:pPr>
        <w:pStyle w:val="Style14"/>
        <w:keepNext w:val="0"/>
        <w:keepLines w:val="0"/>
        <w:widowControl w:val="0"/>
        <w:shd w:val="clear" w:color="auto" w:fill="auto"/>
        <w:bidi w:val="0"/>
        <w:spacing w:before="0" w:after="780" w:line="362" w:lineRule="exact"/>
        <w:ind w:left="560" w:right="0" w:firstLine="0"/>
        <w:jc w:val="both"/>
        <w:rPr>
          <w:sz w:val="15"/>
          <w:szCs w:val="15"/>
        </w:rPr>
      </w:pPr>
      <w:r>
        <w:rPr>
          <w:color w:val="000000"/>
          <w:spacing w:val="0"/>
          <w:w w:val="100"/>
          <w:position w:val="0"/>
          <w:sz w:val="15"/>
          <w:szCs w:val="15"/>
        </w:rPr>
        <w:t>注</w:t>
      </w:r>
      <w:r>
        <w:rPr>
          <w:color w:val="000000"/>
          <w:spacing w:val="0"/>
          <w:w w:val="100"/>
          <w:position w:val="0"/>
          <w:sz w:val="15"/>
          <w:szCs w:val="15"/>
        </w:rPr>
        <w:t>1：</w:t>
      </w:r>
      <w:r>
        <w:rPr>
          <w:color w:val="000000"/>
          <w:spacing w:val="0"/>
          <w:w w:val="100"/>
          <w:position w:val="0"/>
          <w:sz w:val="15"/>
          <w:szCs w:val="15"/>
        </w:rPr>
        <w:t>反映了加回财务费用、所得税、营业成本和管理费用及研发费用中的折旧及摊销以及减去投资收益、公允价值变动净收益、其 他收益、营业外净收入的净利润。由于电信业是资本密集型产业，资本开支和财务费用可能对具有类似经营成果的公司盈利产生重大 影响。因此，公司认为，对于与公司类似的电信公司而言，</w:t>
      </w:r>
      <w:r>
        <w:rPr>
          <w:color w:val="000000"/>
          <w:spacing w:val="0"/>
          <w:w w:val="100"/>
          <w:position w:val="0"/>
          <w:sz w:val="15"/>
          <w:szCs w:val="15"/>
        </w:rPr>
        <w:t>EBITDA</w:t>
      </w:r>
      <w:r>
        <w:rPr>
          <w:color w:val="000000"/>
          <w:spacing w:val="0"/>
          <w:w w:val="100"/>
          <w:position w:val="0"/>
          <w:sz w:val="15"/>
          <w:szCs w:val="15"/>
        </w:rPr>
        <w:t>有助于对公司经营成果分析，但它并非公认会计原则财务指标， 并无统一定义，故未必可与其他公司的类似指标作比较。</w:t>
      </w:r>
    </w:p>
    <w:p>
      <w:pPr>
        <w:pStyle w:val="Style11"/>
        <w:keepNext w:val="0"/>
        <w:keepLines w:val="0"/>
        <w:widowControl w:val="0"/>
        <w:shd w:val="clear" w:color="auto" w:fill="auto"/>
        <w:bidi w:val="0"/>
        <w:spacing w:before="0" w:line="360" w:lineRule="exact"/>
        <w:ind w:left="0" w:right="0" w:firstLine="560"/>
        <w:jc w:val="both"/>
      </w:pPr>
      <w:bookmarkStart w:id="29" w:name="bookmark29"/>
      <w:r>
        <w:rPr>
          <w:b/>
          <w:bCs/>
          <w:color w:val="000000"/>
          <w:spacing w:val="0"/>
          <w:w w:val="100"/>
          <w:position w:val="0"/>
        </w:rPr>
        <w:t>二</w:t>
      </w:r>
      <w:bookmarkEnd w:id="29"/>
      <w:r>
        <w:rPr>
          <w:b/>
          <w:bCs/>
          <w:color w:val="000000"/>
          <w:spacing w:val="0"/>
          <w:w w:val="100"/>
          <w:position w:val="0"/>
        </w:rPr>
        <w:t>、报告期内主要经营情况</w:t>
      </w:r>
    </w:p>
    <w:p>
      <w:pPr>
        <w:pStyle w:val="Style11"/>
        <w:keepNext w:val="0"/>
        <w:keepLines w:val="0"/>
        <w:widowControl w:val="0"/>
        <w:shd w:val="clear" w:color="auto" w:fill="auto"/>
        <w:bidi w:val="0"/>
        <w:spacing w:before="0" w:line="360" w:lineRule="exact"/>
        <w:ind w:left="0" w:right="0" w:firstLine="560"/>
        <w:jc w:val="both"/>
      </w:pPr>
      <w:r>
        <w:rPr>
          <w:b/>
          <w:bCs/>
          <w:color w:val="000000"/>
          <w:spacing w:val="0"/>
          <w:w w:val="100"/>
          <w:position w:val="0"/>
        </w:rPr>
        <w:t>第一部分：业务回顾</w:t>
      </w:r>
    </w:p>
    <w:p>
      <w:pPr>
        <w:pStyle w:val="Style11"/>
        <w:keepNext w:val="0"/>
        <w:keepLines w:val="0"/>
        <w:widowControl w:val="0"/>
        <w:shd w:val="clear" w:color="auto" w:fill="auto"/>
        <w:bidi w:val="0"/>
        <w:spacing w:before="0" w:line="360" w:lineRule="exact"/>
        <w:ind w:left="0" w:right="0" w:firstLine="980"/>
        <w:jc w:val="both"/>
      </w:pPr>
      <w:r>
        <w:rPr>
          <w:b/>
          <w:bCs/>
          <w:color w:val="000000"/>
          <w:spacing w:val="0"/>
          <w:w w:val="100"/>
          <w:position w:val="0"/>
        </w:rPr>
        <w:t>1移动业务</w:t>
      </w:r>
    </w:p>
    <w:p>
      <w:pPr>
        <w:pStyle w:val="Style11"/>
        <w:keepNext w:val="0"/>
        <w:keepLines w:val="0"/>
        <w:widowControl w:val="0"/>
        <w:shd w:val="clear" w:color="auto" w:fill="auto"/>
        <w:bidi w:val="0"/>
        <w:spacing w:before="0" w:line="360" w:lineRule="exact"/>
        <w:ind w:left="560" w:right="0" w:firstLine="480"/>
        <w:jc w:val="both"/>
      </w:pPr>
      <w:r>
        <w:rPr>
          <w:color w:val="000000"/>
          <w:spacing w:val="0"/>
          <w:w w:val="100"/>
          <w:position w:val="0"/>
          <w:sz w:val="20"/>
          <w:szCs w:val="20"/>
        </w:rPr>
        <w:t>2020</w:t>
      </w:r>
      <w:r>
        <w:rPr>
          <w:color w:val="000000"/>
          <w:spacing w:val="0"/>
          <w:w w:val="100"/>
          <w:position w:val="0"/>
        </w:rPr>
        <w:t>年中国联通深化“聚焦、创新、合作”战略，以</w:t>
      </w:r>
      <w:r>
        <w:rPr>
          <w:color w:val="000000"/>
          <w:spacing w:val="0"/>
          <w:w w:val="100"/>
          <w:position w:val="0"/>
          <w:sz w:val="20"/>
          <w:szCs w:val="20"/>
        </w:rPr>
        <w:t>5G</w:t>
      </w:r>
      <w:r>
        <w:rPr>
          <w:color w:val="000000"/>
          <w:spacing w:val="0"/>
          <w:w w:val="100"/>
          <w:position w:val="0"/>
        </w:rPr>
        <w:t>为引领拉动移动业务增长， 坚持“全国范围抓好</w:t>
      </w:r>
      <w:r>
        <w:rPr>
          <w:color w:val="000000"/>
          <w:spacing w:val="0"/>
          <w:w w:val="100"/>
          <w:position w:val="0"/>
          <w:sz w:val="20"/>
          <w:szCs w:val="20"/>
        </w:rPr>
        <w:t>5G</w:t>
      </w:r>
      <w:r>
        <w:rPr>
          <w:color w:val="000000"/>
          <w:spacing w:val="0"/>
          <w:w w:val="100"/>
          <w:position w:val="0"/>
        </w:rPr>
        <w:t>套餐，重点城市关注终端和登网率”策略，向存量市场要转化、 向新增市场要规模。确保资费合约与产品竞争力，推进</w:t>
      </w:r>
      <w:r>
        <w:rPr>
          <w:color w:val="000000"/>
          <w:spacing w:val="0"/>
          <w:w w:val="100"/>
          <w:position w:val="0"/>
          <w:sz w:val="20"/>
          <w:szCs w:val="20"/>
        </w:rPr>
        <w:t>5G</w:t>
      </w:r>
      <w:r>
        <w:rPr>
          <w:color w:val="000000"/>
          <w:spacing w:val="0"/>
          <w:w w:val="100"/>
          <w:position w:val="0"/>
        </w:rPr>
        <w:t xml:space="preserve">套餐对全量客户全覆盖，加强 </w:t>
      </w:r>
      <w:r>
        <w:rPr>
          <w:color w:val="000000"/>
          <w:spacing w:val="0"/>
          <w:w w:val="100"/>
          <w:position w:val="0"/>
          <w:sz w:val="20"/>
          <w:szCs w:val="20"/>
        </w:rPr>
        <w:t>5G</w:t>
      </w:r>
      <w:r>
        <w:rPr>
          <w:color w:val="000000"/>
          <w:spacing w:val="0"/>
          <w:w w:val="100"/>
          <w:position w:val="0"/>
        </w:rPr>
        <w:t>用户合约化、融合化发展；增强省分资费与合约灵活度，加强</w:t>
      </w:r>
      <w:r>
        <w:rPr>
          <w:color w:val="000000"/>
          <w:spacing w:val="0"/>
          <w:w w:val="100"/>
          <w:position w:val="0"/>
          <w:sz w:val="20"/>
          <w:szCs w:val="20"/>
        </w:rPr>
        <w:t>5G</w:t>
      </w:r>
      <w:r>
        <w:rPr>
          <w:color w:val="000000"/>
          <w:spacing w:val="0"/>
          <w:w w:val="100"/>
          <w:position w:val="0"/>
        </w:rPr>
        <w:t xml:space="preserve">核心应用打造差异 化。全渠道规模发展上台阶，重点实施" </w:t>
      </w:r>
      <w:r>
        <w:rPr>
          <w:color w:val="000000"/>
          <w:spacing w:val="0"/>
          <w:w w:val="100"/>
          <w:position w:val="0"/>
          <w:sz w:val="20"/>
          <w:szCs w:val="20"/>
        </w:rPr>
        <w:t>'6+X'+l+l”</w:t>
      </w:r>
      <w:r>
        <w:rPr>
          <w:color w:val="000000"/>
          <w:spacing w:val="0"/>
          <w:w w:val="100"/>
          <w:position w:val="0"/>
        </w:rPr>
        <w:t>工程，在线聚焦</w:t>
      </w:r>
      <w:r>
        <w:rPr>
          <w:color w:val="000000"/>
          <w:spacing w:val="0"/>
          <w:w w:val="100"/>
          <w:position w:val="0"/>
          <w:sz w:val="20"/>
          <w:szCs w:val="20"/>
        </w:rPr>
        <w:t>5G</w:t>
      </w:r>
      <w:r>
        <w:rPr>
          <w:color w:val="000000"/>
          <w:spacing w:val="0"/>
          <w:w w:val="100"/>
          <w:position w:val="0"/>
        </w:rPr>
        <w:t>差异化场景， 强化</w:t>
      </w:r>
      <w:r>
        <w:rPr>
          <w:color w:val="000000"/>
          <w:spacing w:val="0"/>
          <w:w w:val="100"/>
          <w:position w:val="0"/>
          <w:sz w:val="20"/>
          <w:szCs w:val="20"/>
        </w:rPr>
        <w:t>5G</w:t>
      </w:r>
      <w:r>
        <w:rPr>
          <w:color w:val="000000"/>
          <w:spacing w:val="0"/>
          <w:w w:val="100"/>
          <w:position w:val="0"/>
        </w:rPr>
        <w:t>自主引流；实体渠道开展</w:t>
      </w:r>
      <w:r>
        <w:rPr>
          <w:color w:val="000000"/>
          <w:spacing w:val="0"/>
          <w:w w:val="100"/>
          <w:position w:val="0"/>
          <w:sz w:val="20"/>
          <w:szCs w:val="20"/>
        </w:rPr>
        <w:t>5G</w:t>
      </w:r>
      <w:r>
        <w:rPr>
          <w:color w:val="000000"/>
          <w:spacing w:val="0"/>
          <w:w w:val="100"/>
          <w:position w:val="0"/>
        </w:rPr>
        <w:t>体验及终端内购会；政企积极打造</w:t>
      </w:r>
      <w:r>
        <w:rPr>
          <w:color w:val="000000"/>
          <w:spacing w:val="0"/>
          <w:w w:val="100"/>
          <w:position w:val="0"/>
          <w:sz w:val="20"/>
          <w:szCs w:val="20"/>
        </w:rPr>
        <w:t>5G</w:t>
      </w:r>
      <w:r>
        <w:rPr>
          <w:color w:val="000000"/>
          <w:spacing w:val="0"/>
          <w:w w:val="100"/>
          <w:position w:val="0"/>
        </w:rPr>
        <w:t>示范标杆。加 快端网业协同与匹配，以业促端，以端促业；金融分期创新，终端助力业务。实施客户 切片精准适政策，基于大数据精确分析和场景化深刻洞察，对客户精细切片、精准施策。 加大</w:t>
      </w:r>
      <w:r>
        <w:rPr>
          <w:color w:val="000000"/>
          <w:spacing w:val="0"/>
          <w:w w:val="100"/>
          <w:position w:val="0"/>
          <w:sz w:val="20"/>
          <w:szCs w:val="20"/>
        </w:rPr>
        <w:t>5G</w:t>
      </w:r>
      <w:r>
        <w:rPr>
          <w:color w:val="000000"/>
          <w:spacing w:val="0"/>
          <w:w w:val="100"/>
          <w:position w:val="0"/>
        </w:rPr>
        <w:t>宣传，以</w:t>
      </w:r>
      <w:r>
        <w:rPr>
          <w:color w:val="000000"/>
          <w:spacing w:val="0"/>
          <w:w w:val="100"/>
          <w:position w:val="0"/>
          <w:sz w:val="20"/>
          <w:szCs w:val="20"/>
        </w:rPr>
        <w:t>5G</w:t>
      </w:r>
      <w:r>
        <w:rPr>
          <w:color w:val="000000"/>
          <w:spacing w:val="0"/>
          <w:w w:val="100"/>
          <w:position w:val="0"/>
          <w:sz w:val="20"/>
          <w:szCs w:val="20"/>
          <w:vertAlign w:val="superscript"/>
        </w:rPr>
        <w:t>n</w:t>
      </w:r>
      <w:r>
        <w:rPr>
          <w:color w:val="000000"/>
          <w:spacing w:val="0"/>
          <w:w w:val="100"/>
          <w:position w:val="0"/>
        </w:rPr>
        <w:t>统领品牌传播，以“三千兆”强化产品卖点，以创新传播提升转化。 截至</w:t>
      </w:r>
      <w:r>
        <w:rPr>
          <w:color w:val="000000"/>
          <w:spacing w:val="0"/>
          <w:w w:val="100"/>
          <w:position w:val="0"/>
          <w:sz w:val="20"/>
          <w:szCs w:val="20"/>
        </w:rPr>
        <w:t>2020</w:t>
      </w:r>
      <w:r>
        <w:rPr>
          <w:color w:val="000000"/>
          <w:spacing w:val="0"/>
          <w:w w:val="100"/>
          <w:position w:val="0"/>
        </w:rPr>
        <w:t>年底移动出账用户达到</w:t>
      </w:r>
      <w:r>
        <w:rPr>
          <w:color w:val="000000"/>
          <w:spacing w:val="0"/>
          <w:w w:val="100"/>
          <w:position w:val="0"/>
          <w:sz w:val="20"/>
          <w:szCs w:val="20"/>
        </w:rPr>
        <w:t>3.06</w:t>
      </w:r>
      <w:r>
        <w:rPr>
          <w:color w:val="000000"/>
          <w:spacing w:val="0"/>
          <w:w w:val="100"/>
          <w:position w:val="0"/>
        </w:rPr>
        <w:t>亿户</w:t>
      </w:r>
      <w:r>
        <w:rPr>
          <w:color w:val="000000"/>
          <w:spacing w:val="0"/>
          <w:w w:val="100"/>
          <w:position w:val="0"/>
          <w:sz w:val="20"/>
          <w:szCs w:val="20"/>
        </w:rPr>
        <w:t>，</w:t>
      </w:r>
      <w:r>
        <w:rPr>
          <w:color w:val="000000"/>
          <w:spacing w:val="0"/>
          <w:w w:val="100"/>
          <w:position w:val="0"/>
          <w:sz w:val="20"/>
          <w:szCs w:val="20"/>
        </w:rPr>
        <w:t>5G</w:t>
      </w:r>
      <w:r>
        <w:rPr>
          <w:color w:val="000000"/>
          <w:spacing w:val="0"/>
          <w:w w:val="100"/>
          <w:position w:val="0"/>
        </w:rPr>
        <w:t>用户份额逐步提升，用户</w:t>
      </w:r>
      <w:r>
        <w:rPr>
          <w:color w:val="000000"/>
          <w:spacing w:val="0"/>
          <w:w w:val="100"/>
          <w:position w:val="0"/>
          <w:sz w:val="20"/>
          <w:szCs w:val="20"/>
        </w:rPr>
        <w:t>ARPU</w:t>
      </w:r>
      <w:r>
        <w:rPr>
          <w:color w:val="000000"/>
          <w:spacing w:val="0"/>
          <w:w w:val="100"/>
          <w:position w:val="0"/>
        </w:rPr>
        <w:t xml:space="preserve">值人民币 </w:t>
      </w:r>
      <w:r>
        <w:rPr>
          <w:color w:val="000000"/>
          <w:spacing w:val="0"/>
          <w:w w:val="100"/>
          <w:position w:val="0"/>
          <w:sz w:val="20"/>
          <w:szCs w:val="20"/>
        </w:rPr>
        <w:t>42.1</w:t>
      </w:r>
      <w:r>
        <w:rPr>
          <w:color w:val="000000"/>
          <w:spacing w:val="0"/>
          <w:w w:val="100"/>
          <w:position w:val="0"/>
        </w:rPr>
        <w:t>元，手机上网流量同比增长</w:t>
      </w:r>
      <w:r>
        <w:rPr>
          <w:color w:val="000000"/>
          <w:spacing w:val="0"/>
          <w:w w:val="100"/>
          <w:position w:val="0"/>
          <w:sz w:val="20"/>
          <w:szCs w:val="20"/>
        </w:rPr>
        <w:t>16.5%</w:t>
      </w:r>
      <w:r>
        <w:rPr>
          <w:color w:val="000000"/>
          <w:spacing w:val="0"/>
          <w:w w:val="100"/>
          <w:position w:val="0"/>
        </w:rPr>
        <w:t>。</w:t>
      </w:r>
    </w:p>
    <w:p>
      <w:pPr>
        <w:pStyle w:val="Style11"/>
        <w:keepNext w:val="0"/>
        <w:keepLines w:val="0"/>
        <w:widowControl w:val="0"/>
        <w:shd w:val="clear" w:color="auto" w:fill="auto"/>
        <w:bidi w:val="0"/>
        <w:spacing w:before="0" w:line="360" w:lineRule="exact"/>
        <w:ind w:left="0" w:right="0" w:firstLine="980"/>
        <w:jc w:val="both"/>
      </w:pPr>
      <w:r>
        <w:rPr>
          <w:b/>
          <w:bCs/>
          <w:color w:val="000000"/>
          <w:spacing w:val="0"/>
          <w:w w:val="100"/>
          <w:position w:val="0"/>
        </w:rPr>
        <w:t>2固网宽带</w:t>
      </w:r>
    </w:p>
    <w:p>
      <w:pPr>
        <w:pStyle w:val="Style11"/>
        <w:keepNext w:val="0"/>
        <w:keepLines w:val="0"/>
        <w:widowControl w:val="0"/>
        <w:shd w:val="clear" w:color="auto" w:fill="auto"/>
        <w:bidi w:val="0"/>
        <w:spacing w:before="0" w:line="372" w:lineRule="exact"/>
        <w:ind w:left="560" w:right="0" w:firstLine="480"/>
        <w:jc w:val="both"/>
      </w:pPr>
      <w:r>
        <w:rPr>
          <w:color w:val="000000"/>
          <w:spacing w:val="0"/>
          <w:w w:val="100"/>
          <w:position w:val="0"/>
          <w:sz w:val="20"/>
          <w:szCs w:val="20"/>
        </w:rPr>
        <w:t>2020</w:t>
      </w:r>
      <w:r>
        <w:rPr>
          <w:color w:val="000000"/>
          <w:spacing w:val="0"/>
          <w:w w:val="100"/>
          <w:position w:val="0"/>
        </w:rPr>
        <w:t>年，中国联通在固网业务发展方面，坚持“网业营服信”全面协同，以“三千 兆”为引领，根据业务需要，结合</w:t>
      </w:r>
      <w:r>
        <w:rPr>
          <w:color w:val="000000"/>
          <w:spacing w:val="0"/>
          <w:w w:val="100"/>
          <w:position w:val="0"/>
          <w:sz w:val="20"/>
          <w:szCs w:val="20"/>
        </w:rPr>
        <w:t>5G</w:t>
      </w:r>
      <w:r>
        <w:rPr>
          <w:color w:val="000000"/>
          <w:spacing w:val="0"/>
          <w:w w:val="100"/>
          <w:position w:val="0"/>
        </w:rPr>
        <w:t xml:space="preserve">热点，建立了以市场为牵引的网业服协同联动机制， 全面提升宽带资源接入能力和资源管理能力，实现宽带营销与资源能力协同发展。加快 </w:t>
      </w:r>
      <w:r>
        <w:rPr>
          <w:color w:val="000000"/>
          <w:spacing w:val="0"/>
          <w:w w:val="100"/>
          <w:position w:val="0"/>
        </w:rPr>
        <w:t>推进千兆网络建设，制定《千兆宽带发展规划》。聚焦高价值区域，加快推进千兆小区 建设改造。以宽带无条件受理为依托，构建家庭用户“两网一中台”数字化运营体系，优 化资源分配，推进高效能治理。</w:t>
      </w:r>
      <w:r>
        <w:rPr>
          <w:color w:val="000000"/>
          <w:spacing w:val="0"/>
          <w:w w:val="100"/>
          <w:position w:val="0"/>
          <w:sz w:val="20"/>
          <w:szCs w:val="20"/>
        </w:rPr>
        <w:t>2020</w:t>
      </w:r>
      <w:r>
        <w:rPr>
          <w:color w:val="000000"/>
          <w:spacing w:val="0"/>
          <w:w w:val="100"/>
          <w:position w:val="0"/>
        </w:rPr>
        <w:t>年固网宽带接入收入完成人民币</w:t>
      </w:r>
      <w:r>
        <w:rPr>
          <w:color w:val="000000"/>
          <w:spacing w:val="0"/>
          <w:w w:val="100"/>
          <w:position w:val="0"/>
          <w:sz w:val="20"/>
          <w:szCs w:val="20"/>
        </w:rPr>
        <w:t>425.6</w:t>
      </w:r>
      <w:r>
        <w:rPr>
          <w:color w:val="000000"/>
          <w:spacing w:val="0"/>
          <w:w w:val="100"/>
          <w:position w:val="0"/>
        </w:rPr>
        <w:t>亿元，同比 增长</w:t>
      </w:r>
      <w:r>
        <w:rPr>
          <w:color w:val="000000"/>
          <w:spacing w:val="0"/>
          <w:w w:val="100"/>
          <w:position w:val="0"/>
          <w:sz w:val="20"/>
          <w:szCs w:val="20"/>
        </w:rPr>
        <w:t>2.4%</w:t>
      </w:r>
      <w:r>
        <w:rPr>
          <w:color w:val="000000"/>
          <w:spacing w:val="0"/>
          <w:w w:val="100"/>
          <w:position w:val="0"/>
        </w:rPr>
        <w:t>。全年宽带用户净增</w:t>
      </w:r>
      <w:r>
        <w:rPr>
          <w:color w:val="000000"/>
          <w:spacing w:val="0"/>
          <w:w w:val="100"/>
          <w:position w:val="0"/>
          <w:sz w:val="20"/>
          <w:szCs w:val="20"/>
        </w:rPr>
        <w:t>261.7</w:t>
      </w:r>
      <w:r>
        <w:rPr>
          <w:color w:val="000000"/>
          <w:spacing w:val="0"/>
          <w:w w:val="100"/>
          <w:position w:val="0"/>
        </w:rPr>
        <w:t>万户，达到</w:t>
      </w:r>
      <w:r>
        <w:rPr>
          <w:color w:val="000000"/>
          <w:spacing w:val="0"/>
          <w:w w:val="100"/>
          <w:position w:val="0"/>
          <w:sz w:val="20"/>
          <w:szCs w:val="20"/>
        </w:rPr>
        <w:t>8,609.5</w:t>
      </w:r>
      <w:r>
        <w:rPr>
          <w:color w:val="000000"/>
          <w:spacing w:val="0"/>
          <w:w w:val="100"/>
          <w:position w:val="0"/>
        </w:rPr>
        <w:t>万户，宽带用户接入</w:t>
      </w:r>
      <w:r>
        <w:rPr>
          <w:color w:val="000000"/>
          <w:spacing w:val="0"/>
          <w:w w:val="100"/>
          <w:position w:val="0"/>
          <w:sz w:val="20"/>
          <w:szCs w:val="20"/>
        </w:rPr>
        <w:t>ARPU</w:t>
      </w:r>
      <w:r>
        <w:rPr>
          <w:color w:val="000000"/>
          <w:spacing w:val="0"/>
          <w:w w:val="100"/>
          <w:position w:val="0"/>
        </w:rPr>
        <w:t>为人 民币</w:t>
      </w:r>
      <w:r>
        <w:rPr>
          <w:color w:val="000000"/>
          <w:spacing w:val="0"/>
          <w:w w:val="100"/>
          <w:position w:val="0"/>
          <w:sz w:val="20"/>
          <w:szCs w:val="20"/>
        </w:rPr>
        <w:t>41.5</w:t>
      </w:r>
      <w:r>
        <w:rPr>
          <w:color w:val="000000"/>
          <w:spacing w:val="0"/>
          <w:w w:val="100"/>
          <w:position w:val="0"/>
        </w:rPr>
        <w:t>元；</w:t>
      </w:r>
      <w:r>
        <w:rPr>
          <w:color w:val="000000"/>
          <w:spacing w:val="0"/>
          <w:w w:val="100"/>
          <w:position w:val="0"/>
          <w:sz w:val="20"/>
          <w:szCs w:val="20"/>
        </w:rPr>
        <w:t>FTTH</w:t>
      </w:r>
      <w:r>
        <w:rPr>
          <w:color w:val="000000"/>
          <w:spacing w:val="0"/>
          <w:w w:val="100"/>
          <w:position w:val="0"/>
        </w:rPr>
        <w:t>用户占比达到</w:t>
      </w:r>
      <w:r>
        <w:rPr>
          <w:color w:val="000000"/>
          <w:spacing w:val="0"/>
          <w:w w:val="100"/>
          <w:position w:val="0"/>
          <w:sz w:val="20"/>
          <w:szCs w:val="20"/>
        </w:rPr>
        <w:t>86%</w:t>
      </w:r>
      <w:r>
        <w:rPr>
          <w:color w:val="000000"/>
          <w:spacing w:val="0"/>
          <w:w w:val="100"/>
          <w:position w:val="0"/>
        </w:rPr>
        <w:t>。</w:t>
      </w:r>
    </w:p>
    <w:p>
      <w:pPr>
        <w:pStyle w:val="Style11"/>
        <w:keepNext w:val="0"/>
        <w:keepLines w:val="0"/>
        <w:widowControl w:val="0"/>
        <w:shd w:val="clear" w:color="auto" w:fill="auto"/>
        <w:bidi w:val="0"/>
        <w:spacing w:before="0" w:line="359" w:lineRule="exact"/>
        <w:ind w:left="0" w:right="0" w:firstLine="980"/>
        <w:jc w:val="both"/>
      </w:pPr>
      <w:r>
        <w:rPr>
          <w:b/>
          <w:bCs/>
          <w:color w:val="000000"/>
          <w:spacing w:val="0"/>
          <w:w w:val="100"/>
          <w:position w:val="0"/>
        </w:rPr>
        <w:t>3产业互联网</w:t>
      </w:r>
    </w:p>
    <w:p>
      <w:pPr>
        <w:pStyle w:val="Style11"/>
        <w:keepNext w:val="0"/>
        <w:keepLines w:val="0"/>
        <w:widowControl w:val="0"/>
        <w:shd w:val="clear" w:color="auto" w:fill="auto"/>
        <w:bidi w:val="0"/>
        <w:spacing w:before="0" w:line="359" w:lineRule="exact"/>
        <w:ind w:left="560" w:right="0" w:firstLine="440"/>
        <w:jc w:val="both"/>
      </w:pPr>
      <w:r>
        <w:rPr>
          <w:color w:val="000000"/>
          <w:spacing w:val="0"/>
          <w:w w:val="100"/>
          <w:position w:val="0"/>
        </w:rPr>
        <w:t>云计算方面，聚焦云引领，以研发资源有机统一，创新业务有根生长为核心驱动力， 打造新沃云新基座、新</w:t>
      </w:r>
      <w:r>
        <w:rPr>
          <w:color w:val="000000"/>
          <w:spacing w:val="0"/>
          <w:w w:val="100"/>
          <w:position w:val="0"/>
          <w:sz w:val="20"/>
          <w:szCs w:val="20"/>
        </w:rPr>
        <w:t>PaaS</w:t>
      </w:r>
      <w:r>
        <w:rPr>
          <w:color w:val="000000"/>
          <w:spacing w:val="0"/>
          <w:w w:val="100"/>
          <w:position w:val="0"/>
        </w:rPr>
        <w:t>、</w:t>
      </w:r>
      <w:r>
        <w:rPr>
          <w:color w:val="000000"/>
          <w:spacing w:val="0"/>
          <w:w w:val="100"/>
          <w:position w:val="0"/>
        </w:rPr>
        <w:t>新云管产品能力，构建“云网一体、安全可信、专属定制、 多云协同”差异化优势，实现沃云规模发展策略；围绕资源、网络、平台、产品及生态 打造新沃云的自主核心能力，优化布局联通全网云资源池，确定联通沃云品牌。</w:t>
      </w:r>
      <w:r>
        <w:rPr>
          <w:color w:val="000000"/>
          <w:spacing w:val="0"/>
          <w:w w:val="100"/>
          <w:position w:val="0"/>
          <w:sz w:val="20"/>
          <w:szCs w:val="20"/>
        </w:rPr>
        <w:t>2020</w:t>
      </w:r>
      <w:r>
        <w:rPr>
          <w:color w:val="000000"/>
          <w:spacing w:val="0"/>
          <w:w w:val="100"/>
          <w:position w:val="0"/>
        </w:rPr>
        <w:t>年 云计算收入达到人民币</w:t>
      </w:r>
      <w:r>
        <w:rPr>
          <w:color w:val="000000"/>
          <w:spacing w:val="0"/>
          <w:w w:val="100"/>
          <w:position w:val="0"/>
          <w:sz w:val="20"/>
          <w:szCs w:val="20"/>
        </w:rPr>
        <w:t>38.4</w:t>
      </w:r>
      <w:r>
        <w:rPr>
          <w:color w:val="000000"/>
          <w:spacing w:val="0"/>
          <w:w w:val="100"/>
          <w:position w:val="0"/>
        </w:rPr>
        <w:t>亿元，同比增长</w:t>
      </w:r>
      <w:r>
        <w:rPr>
          <w:color w:val="000000"/>
          <w:spacing w:val="0"/>
          <w:w w:val="100"/>
          <w:position w:val="0"/>
          <w:sz w:val="20"/>
          <w:szCs w:val="20"/>
        </w:rPr>
        <w:t>62.7%</w:t>
      </w:r>
      <w:r>
        <w:rPr>
          <w:color w:val="000000"/>
          <w:spacing w:val="0"/>
          <w:w w:val="100"/>
          <w:position w:val="0"/>
        </w:rPr>
        <w:t>。</w:t>
      </w:r>
    </w:p>
    <w:p>
      <w:pPr>
        <w:pStyle w:val="Style11"/>
        <w:keepNext w:val="0"/>
        <w:keepLines w:val="0"/>
        <w:widowControl w:val="0"/>
        <w:shd w:val="clear" w:color="auto" w:fill="auto"/>
        <w:bidi w:val="0"/>
        <w:spacing w:before="0" w:line="363" w:lineRule="exact"/>
        <w:ind w:left="560" w:right="0" w:firstLine="440"/>
        <w:jc w:val="both"/>
      </w:pPr>
      <w:r>
        <w:rPr>
          <w:color w:val="000000"/>
          <w:spacing w:val="0"/>
          <w:w w:val="100"/>
          <w:position w:val="0"/>
        </w:rPr>
        <w:t>大数据方面，形成包含数据应用服务、数据技术服务、</w:t>
      </w:r>
      <w:r>
        <w:rPr>
          <w:color w:val="000000"/>
          <w:spacing w:val="0"/>
          <w:w w:val="100"/>
          <w:position w:val="0"/>
          <w:sz w:val="20"/>
          <w:szCs w:val="20"/>
        </w:rPr>
        <w:t>AI</w:t>
      </w:r>
      <w:r>
        <w:rPr>
          <w:color w:val="000000"/>
          <w:spacing w:val="0"/>
          <w:w w:val="100"/>
          <w:position w:val="0"/>
        </w:rPr>
        <w:t>、</w:t>
      </w:r>
      <w:r>
        <w:rPr>
          <w:color w:val="000000"/>
          <w:spacing w:val="0"/>
          <w:w w:val="100"/>
          <w:position w:val="0"/>
        </w:rPr>
        <w:t>区块链和聚焦政务、金融、 文旅、交通等重点行业的产品矩阵，打造政务大数据平台、数智产融平台、智游-文旅 大数据平台、智能工厂</w:t>
      </w:r>
      <w:r>
        <w:rPr>
          <w:color w:val="000000"/>
          <w:spacing w:val="0"/>
          <w:w w:val="100"/>
          <w:position w:val="0"/>
          <w:sz w:val="20"/>
          <w:szCs w:val="20"/>
        </w:rPr>
        <w:t>AI</w:t>
      </w:r>
      <w:r>
        <w:rPr>
          <w:color w:val="000000"/>
          <w:spacing w:val="0"/>
          <w:w w:val="100"/>
          <w:position w:val="0"/>
        </w:rPr>
        <w:t>应用平台等自研产品；发布区块链产品和能力的统一承载平台 “联通链”，同时，“联通链”接入国家区块链新型基础设施“星火•链网”；履行央企 担当，支撑疫情防控和复工复产复学，大数据公司荣获全国抗击新冠肺炎疫情先进集体 荣誉称号。</w:t>
      </w:r>
      <w:r>
        <w:rPr>
          <w:color w:val="000000"/>
          <w:spacing w:val="0"/>
          <w:w w:val="100"/>
          <w:position w:val="0"/>
          <w:sz w:val="20"/>
          <w:szCs w:val="20"/>
        </w:rPr>
        <w:t>2020</w:t>
      </w:r>
      <w:r>
        <w:rPr>
          <w:color w:val="000000"/>
          <w:spacing w:val="0"/>
          <w:w w:val="100"/>
          <w:position w:val="0"/>
        </w:rPr>
        <w:t>年收入达人民币</w:t>
      </w:r>
      <w:r>
        <w:rPr>
          <w:color w:val="000000"/>
          <w:spacing w:val="0"/>
          <w:w w:val="100"/>
          <w:position w:val="0"/>
          <w:sz w:val="20"/>
          <w:szCs w:val="20"/>
        </w:rPr>
        <w:t>17.2</w:t>
      </w:r>
      <w:r>
        <w:rPr>
          <w:color w:val="000000"/>
          <w:spacing w:val="0"/>
          <w:w w:val="100"/>
          <w:position w:val="0"/>
        </w:rPr>
        <w:t>亿元，同比增长</w:t>
      </w:r>
      <w:r>
        <w:rPr>
          <w:color w:val="000000"/>
          <w:spacing w:val="0"/>
          <w:w w:val="100"/>
          <w:position w:val="0"/>
          <w:sz w:val="20"/>
          <w:szCs w:val="20"/>
        </w:rPr>
        <w:t>39.8%，</w:t>
      </w:r>
      <w:r>
        <w:rPr>
          <w:color w:val="000000"/>
          <w:spacing w:val="0"/>
          <w:w w:val="100"/>
          <w:position w:val="0"/>
        </w:rPr>
        <w:t>市场份额</w:t>
      </w:r>
      <w:r>
        <w:rPr>
          <w:color w:val="000000"/>
          <w:spacing w:val="0"/>
          <w:w w:val="100"/>
          <w:position w:val="0"/>
          <w:sz w:val="20"/>
          <w:szCs w:val="20"/>
        </w:rPr>
        <w:t>59.4%</w:t>
      </w:r>
      <w:r>
        <w:rPr>
          <w:color w:val="000000"/>
          <w:spacing w:val="0"/>
          <w:w w:val="100"/>
          <w:position w:val="0"/>
        </w:rPr>
        <w:t>，在电信 运营商中居首位。</w:t>
      </w:r>
    </w:p>
    <w:p>
      <w:pPr>
        <w:pStyle w:val="Style11"/>
        <w:keepNext w:val="0"/>
        <w:keepLines w:val="0"/>
        <w:widowControl w:val="0"/>
        <w:shd w:val="clear" w:color="auto" w:fill="auto"/>
        <w:bidi w:val="0"/>
        <w:spacing w:before="0" w:line="358" w:lineRule="exact"/>
        <w:ind w:left="560" w:right="0" w:firstLine="440"/>
        <w:jc w:val="both"/>
      </w:pPr>
      <w:r>
        <w:rPr>
          <w:color w:val="000000"/>
          <w:spacing w:val="0"/>
          <w:w w:val="100"/>
          <w:position w:val="0"/>
        </w:rPr>
        <w:t>物联网方面，优化</w:t>
      </w:r>
      <w:r>
        <w:rPr>
          <w:color w:val="000000"/>
          <w:spacing w:val="0"/>
          <w:w w:val="100"/>
          <w:position w:val="0"/>
          <w:sz w:val="20"/>
          <w:szCs w:val="20"/>
        </w:rPr>
        <w:t>5G</w:t>
      </w:r>
      <w:r>
        <w:rPr>
          <w:color w:val="000000"/>
          <w:spacing w:val="0"/>
          <w:w w:val="100"/>
          <w:position w:val="0"/>
        </w:rPr>
        <w:t>引领、</w:t>
      </w:r>
      <w:r>
        <w:rPr>
          <w:color w:val="000000"/>
          <w:spacing w:val="0"/>
          <w:w w:val="100"/>
          <w:position w:val="0"/>
          <w:sz w:val="20"/>
          <w:szCs w:val="20"/>
        </w:rPr>
        <w:t>4G</w:t>
      </w:r>
      <w:r>
        <w:rPr>
          <w:color w:val="000000"/>
          <w:spacing w:val="0"/>
          <w:w w:val="100"/>
          <w:position w:val="0"/>
        </w:rPr>
        <w:t>主力、</w:t>
      </w:r>
      <w:r>
        <w:rPr>
          <w:color w:val="000000"/>
          <w:spacing w:val="0"/>
          <w:w w:val="100"/>
          <w:position w:val="0"/>
          <w:sz w:val="20"/>
          <w:szCs w:val="20"/>
        </w:rPr>
        <w:t>NB</w:t>
      </w:r>
      <w:r>
        <w:rPr>
          <w:color w:val="000000"/>
          <w:spacing w:val="0"/>
          <w:w w:val="100"/>
          <w:position w:val="0"/>
        </w:rPr>
        <w:t xml:space="preserve">精准发展的物联网业务体系，连接数达到约 </w:t>
      </w:r>
      <w:r>
        <w:rPr>
          <w:color w:val="000000"/>
          <w:spacing w:val="0"/>
          <w:w w:val="100"/>
          <w:position w:val="0"/>
          <w:sz w:val="20"/>
          <w:szCs w:val="20"/>
        </w:rPr>
        <w:t>2.4</w:t>
      </w:r>
      <w:r>
        <w:rPr>
          <w:color w:val="000000"/>
          <w:spacing w:val="0"/>
          <w:w w:val="100"/>
          <w:position w:val="0"/>
        </w:rPr>
        <w:t>亿；以“网络软件化、软件硬件化、硬件芯片化”为思路强化自主能力建设，雁飞</w:t>
      </w:r>
      <w:r>
        <w:rPr>
          <w:color w:val="000000"/>
          <w:spacing w:val="0"/>
          <w:w w:val="100"/>
          <w:position w:val="0"/>
          <w:sz w:val="20"/>
          <w:szCs w:val="20"/>
        </w:rPr>
        <w:t xml:space="preserve">• </w:t>
      </w:r>
      <w:r>
        <w:rPr>
          <w:color w:val="000000"/>
          <w:spacing w:val="0"/>
          <w:w w:val="100"/>
          <w:position w:val="0"/>
        </w:rPr>
        <w:t>智连</w:t>
      </w:r>
      <w:r>
        <w:rPr>
          <w:color w:val="000000"/>
          <w:spacing w:val="0"/>
          <w:w w:val="100"/>
          <w:position w:val="0"/>
          <w:sz w:val="20"/>
          <w:szCs w:val="20"/>
        </w:rPr>
        <w:t>CMP</w:t>
      </w:r>
      <w:r>
        <w:rPr>
          <w:color w:val="000000"/>
          <w:spacing w:val="0"/>
          <w:w w:val="100"/>
          <w:position w:val="0"/>
        </w:rPr>
        <w:t>平台承载连接数超过</w:t>
      </w:r>
      <w:r>
        <w:rPr>
          <w:color w:val="000000"/>
          <w:spacing w:val="0"/>
          <w:w w:val="100"/>
          <w:position w:val="0"/>
          <w:sz w:val="20"/>
          <w:szCs w:val="20"/>
        </w:rPr>
        <w:t>8,000</w:t>
      </w:r>
      <w:r>
        <w:rPr>
          <w:color w:val="000000"/>
          <w:spacing w:val="0"/>
          <w:w w:val="100"/>
          <w:position w:val="0"/>
        </w:rPr>
        <w:t>万，雁飞•格物</w:t>
      </w:r>
      <w:r>
        <w:rPr>
          <w:color w:val="000000"/>
          <w:spacing w:val="0"/>
          <w:w w:val="100"/>
          <w:position w:val="0"/>
          <w:sz w:val="20"/>
          <w:szCs w:val="20"/>
        </w:rPr>
        <w:t>DMP</w:t>
      </w:r>
      <w:r>
        <w:rPr>
          <w:color w:val="000000"/>
          <w:spacing w:val="0"/>
          <w:w w:val="100"/>
          <w:position w:val="0"/>
        </w:rPr>
        <w:t>平台投入商用。</w:t>
      </w:r>
      <w:r>
        <w:rPr>
          <w:color w:val="000000"/>
          <w:spacing w:val="0"/>
          <w:w w:val="100"/>
          <w:position w:val="0"/>
          <w:sz w:val="20"/>
          <w:szCs w:val="20"/>
        </w:rPr>
        <w:t>2020</w:t>
      </w:r>
      <w:r>
        <w:rPr>
          <w:color w:val="000000"/>
          <w:spacing w:val="0"/>
          <w:w w:val="100"/>
          <w:position w:val="0"/>
        </w:rPr>
        <w:t>年收入达到 人民币</w:t>
      </w:r>
      <w:r>
        <w:rPr>
          <w:color w:val="000000"/>
          <w:spacing w:val="0"/>
          <w:w w:val="100"/>
          <w:position w:val="0"/>
          <w:sz w:val="20"/>
          <w:szCs w:val="20"/>
        </w:rPr>
        <w:t>42.2</w:t>
      </w:r>
      <w:r>
        <w:rPr>
          <w:color w:val="000000"/>
          <w:spacing w:val="0"/>
          <w:w w:val="100"/>
          <w:position w:val="0"/>
        </w:rPr>
        <w:t>亿元，同比增长</w:t>
      </w:r>
      <w:r>
        <w:rPr>
          <w:color w:val="000000"/>
          <w:spacing w:val="0"/>
          <w:w w:val="100"/>
          <w:position w:val="0"/>
          <w:sz w:val="20"/>
          <w:szCs w:val="20"/>
        </w:rPr>
        <w:t>39.0%</w:t>
      </w:r>
      <w:r>
        <w:rPr>
          <w:color w:val="000000"/>
          <w:spacing w:val="0"/>
          <w:w w:val="100"/>
          <w:position w:val="0"/>
        </w:rPr>
        <w:t>。</w:t>
      </w:r>
    </w:p>
    <w:p>
      <w:pPr>
        <w:pStyle w:val="Style11"/>
        <w:keepNext w:val="0"/>
        <w:keepLines w:val="0"/>
        <w:widowControl w:val="0"/>
        <w:shd w:val="clear" w:color="auto" w:fill="auto"/>
        <w:bidi w:val="0"/>
        <w:spacing w:before="0" w:line="359" w:lineRule="exact"/>
        <w:ind w:left="560" w:right="0" w:firstLine="440"/>
        <w:jc w:val="both"/>
      </w:pPr>
      <w:r>
        <w:rPr>
          <w:color w:val="000000"/>
          <w:spacing w:val="0"/>
          <w:w w:val="100"/>
          <w:position w:val="0"/>
          <w:sz w:val="20"/>
          <w:szCs w:val="20"/>
        </w:rPr>
        <w:t>IT</w:t>
      </w:r>
      <w:r>
        <w:rPr>
          <w:color w:val="000000"/>
          <w:spacing w:val="0"/>
          <w:w w:val="100"/>
          <w:position w:val="0"/>
        </w:rPr>
        <w:t>服务方面，把握新基建及政府治理、产业数字化发展机遇，聚焦政府部门、公共 服务单位、大型工业企业等客户及智能城市、数字政府、大信创、</w:t>
      </w:r>
      <w:r>
        <w:rPr>
          <w:color w:val="000000"/>
          <w:spacing w:val="0"/>
          <w:w w:val="100"/>
          <w:position w:val="0"/>
          <w:sz w:val="20"/>
          <w:szCs w:val="20"/>
        </w:rPr>
        <w:t>ITO</w:t>
      </w:r>
      <w:r>
        <w:rPr>
          <w:color w:val="000000"/>
          <w:spacing w:val="0"/>
          <w:w w:val="100"/>
          <w:position w:val="0"/>
        </w:rPr>
        <w:t>、</w:t>
      </w:r>
      <w:r>
        <w:rPr>
          <w:color w:val="000000"/>
          <w:spacing w:val="0"/>
          <w:w w:val="100"/>
          <w:position w:val="0"/>
          <w:sz w:val="20"/>
          <w:szCs w:val="20"/>
        </w:rPr>
        <w:t>5G</w:t>
      </w:r>
      <w:r>
        <w:rPr>
          <w:color w:val="000000"/>
          <w:spacing w:val="0"/>
          <w:w w:val="100"/>
          <w:position w:val="0"/>
        </w:rPr>
        <w:t>创新等重点领 域，深入推进数字化转型赋能。聚合自主创新核心能力，打造了覆盖数字基建、云网一 体、数字平台、数字应用、数字方案的“平台+应用”产品体系。资质水平进一步提升， 在三家运营商中唯一获得电子与智能化一级资质，新增</w:t>
      </w:r>
      <w:r>
        <w:rPr>
          <w:color w:val="000000"/>
          <w:spacing w:val="0"/>
          <w:w w:val="100"/>
          <w:position w:val="0"/>
          <w:sz w:val="20"/>
          <w:szCs w:val="20"/>
        </w:rPr>
        <w:t>CS4</w:t>
      </w:r>
      <w:r>
        <w:rPr>
          <w:color w:val="000000"/>
          <w:spacing w:val="0"/>
          <w:w w:val="100"/>
          <w:position w:val="0"/>
        </w:rPr>
        <w:t>、</w:t>
      </w:r>
      <w:r>
        <w:rPr>
          <w:color w:val="000000"/>
          <w:spacing w:val="0"/>
          <w:w w:val="100"/>
          <w:position w:val="0"/>
          <w:sz w:val="20"/>
          <w:szCs w:val="20"/>
        </w:rPr>
        <w:t xml:space="preserve">ITSS </w:t>
      </w:r>
      <w:r>
        <w:rPr>
          <w:color w:val="000000"/>
          <w:spacing w:val="0"/>
          <w:w w:val="100"/>
          <w:position w:val="0"/>
        </w:rPr>
        <w:t>一级等</w:t>
      </w:r>
      <w:r>
        <w:rPr>
          <w:color w:val="000000"/>
          <w:spacing w:val="0"/>
          <w:w w:val="100"/>
          <w:position w:val="0"/>
          <w:sz w:val="20"/>
          <w:szCs w:val="20"/>
        </w:rPr>
        <w:t>7</w:t>
      </w:r>
      <w:r>
        <w:rPr>
          <w:color w:val="000000"/>
          <w:spacing w:val="0"/>
          <w:w w:val="100"/>
          <w:position w:val="0"/>
        </w:rPr>
        <w:t>项</w:t>
      </w:r>
      <w:r>
        <w:rPr>
          <w:color w:val="000000"/>
          <w:spacing w:val="0"/>
          <w:w w:val="100"/>
          <w:position w:val="0"/>
          <w:sz w:val="20"/>
          <w:szCs w:val="20"/>
        </w:rPr>
        <w:t>IT</w:t>
      </w:r>
      <w:r>
        <w:rPr>
          <w:color w:val="000000"/>
          <w:spacing w:val="0"/>
          <w:w w:val="100"/>
          <w:position w:val="0"/>
        </w:rPr>
        <w:t>行业资 质。疫情期间保障政府通信网络系统畅通，为国家重要会议提供多项基于</w:t>
      </w:r>
      <w:r>
        <w:rPr>
          <w:color w:val="000000"/>
          <w:spacing w:val="0"/>
          <w:w w:val="100"/>
          <w:position w:val="0"/>
          <w:sz w:val="20"/>
          <w:szCs w:val="20"/>
        </w:rPr>
        <w:t>5G</w:t>
      </w:r>
      <w:r>
        <w:rPr>
          <w:color w:val="000000"/>
          <w:spacing w:val="0"/>
          <w:w w:val="100"/>
          <w:position w:val="0"/>
        </w:rPr>
        <w:t>技术的直播、 远程会议等数字化服务，高质量圆满完成</w:t>
      </w:r>
      <w:r>
        <w:rPr>
          <w:color w:val="000000"/>
          <w:spacing w:val="0"/>
          <w:w w:val="100"/>
          <w:position w:val="0"/>
          <w:sz w:val="20"/>
          <w:szCs w:val="20"/>
        </w:rPr>
        <w:t>3</w:t>
      </w:r>
      <w:r>
        <w:rPr>
          <w:color w:val="000000"/>
          <w:spacing w:val="0"/>
          <w:w w:val="100"/>
          <w:position w:val="0"/>
        </w:rPr>
        <w:t>大类</w:t>
      </w:r>
      <w:r>
        <w:rPr>
          <w:color w:val="000000"/>
          <w:spacing w:val="0"/>
          <w:w w:val="100"/>
          <w:position w:val="0"/>
          <w:sz w:val="20"/>
          <w:szCs w:val="20"/>
        </w:rPr>
        <w:t>260</w:t>
      </w:r>
      <w:r>
        <w:rPr>
          <w:color w:val="000000"/>
          <w:spacing w:val="0"/>
          <w:w w:val="100"/>
          <w:position w:val="0"/>
        </w:rPr>
        <w:t>余项保障任务。联通系统集成公司 获得中国软件与信息技术服务百强企业，列</w:t>
      </w:r>
      <w:r>
        <w:rPr>
          <w:color w:val="000000"/>
          <w:spacing w:val="0"/>
          <w:w w:val="100"/>
          <w:position w:val="0"/>
          <w:sz w:val="20"/>
          <w:szCs w:val="20"/>
        </w:rPr>
        <w:t>21</w:t>
      </w:r>
      <w:r>
        <w:rPr>
          <w:color w:val="000000"/>
          <w:spacing w:val="0"/>
          <w:w w:val="100"/>
          <w:position w:val="0"/>
        </w:rPr>
        <w:t>位。</w:t>
      </w:r>
      <w:r>
        <w:rPr>
          <w:color w:val="000000"/>
          <w:spacing w:val="0"/>
          <w:w w:val="100"/>
          <w:position w:val="0"/>
          <w:sz w:val="20"/>
          <w:szCs w:val="20"/>
        </w:rPr>
        <w:t>2020</w:t>
      </w:r>
      <w:r>
        <w:rPr>
          <w:color w:val="000000"/>
          <w:spacing w:val="0"/>
          <w:w w:val="100"/>
          <w:position w:val="0"/>
        </w:rPr>
        <w:t>年收入达到人民币</w:t>
      </w:r>
      <w:r>
        <w:rPr>
          <w:color w:val="000000"/>
          <w:spacing w:val="0"/>
          <w:w w:val="100"/>
          <w:position w:val="0"/>
          <w:sz w:val="20"/>
          <w:szCs w:val="20"/>
        </w:rPr>
        <w:t>133.6</w:t>
      </w:r>
      <w:r>
        <w:rPr>
          <w:color w:val="000000"/>
          <w:spacing w:val="0"/>
          <w:w w:val="100"/>
          <w:position w:val="0"/>
        </w:rPr>
        <w:t>亿元, 同比增长</w:t>
      </w:r>
      <w:r>
        <w:rPr>
          <w:color w:val="000000"/>
          <w:spacing w:val="0"/>
          <w:w w:val="100"/>
          <w:position w:val="0"/>
          <w:sz w:val="20"/>
          <w:szCs w:val="20"/>
        </w:rPr>
        <w:t>33.4%</w:t>
      </w:r>
      <w:r>
        <w:rPr>
          <w:color w:val="000000"/>
          <w:spacing w:val="0"/>
          <w:w w:val="100"/>
          <w:position w:val="0"/>
        </w:rPr>
        <w:t>。</w:t>
      </w:r>
    </w:p>
    <w:p>
      <w:pPr>
        <w:pStyle w:val="Style11"/>
        <w:keepNext w:val="0"/>
        <w:keepLines w:val="0"/>
        <w:widowControl w:val="0"/>
        <w:shd w:val="clear" w:color="auto" w:fill="auto"/>
        <w:bidi w:val="0"/>
        <w:spacing w:before="0" w:line="359" w:lineRule="exact"/>
        <w:ind w:left="0" w:right="0" w:firstLine="980"/>
        <w:jc w:val="both"/>
      </w:pPr>
      <w:r>
        <w:rPr>
          <w:b/>
          <w:bCs/>
          <w:color w:val="000000"/>
          <w:spacing w:val="0"/>
          <w:w w:val="100"/>
          <w:position w:val="0"/>
        </w:rPr>
        <w:t>4网络能力</w:t>
      </w:r>
    </w:p>
    <w:p>
      <w:pPr>
        <w:pStyle w:val="Style11"/>
        <w:keepNext w:val="0"/>
        <w:keepLines w:val="0"/>
        <w:widowControl w:val="0"/>
        <w:shd w:val="clear" w:color="auto" w:fill="auto"/>
        <w:bidi w:val="0"/>
        <w:spacing w:before="0" w:line="370" w:lineRule="exact"/>
        <w:ind w:left="560" w:right="0" w:firstLine="440"/>
        <w:jc w:val="both"/>
      </w:pPr>
      <w:r>
        <w:rPr>
          <w:color w:val="000000"/>
          <w:spacing w:val="0"/>
          <w:w w:val="100"/>
          <w:position w:val="0"/>
          <w:sz w:val="20"/>
          <w:szCs w:val="20"/>
        </w:rPr>
        <w:t>2020</w:t>
      </w:r>
      <w:r>
        <w:rPr>
          <w:color w:val="000000"/>
          <w:spacing w:val="0"/>
          <w:w w:val="100"/>
          <w:position w:val="0"/>
        </w:rPr>
        <w:t>年，公司深化实施聚焦创新合作战略，积极推进网络数字化转型和运营体系变 革，行业高质量协同发展和网络共建共享取得战略性成果，持续强化网络服务支撑能力， 助力公司高质量发展。</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年底，</w:t>
      </w:r>
      <w:r>
        <w:rPr>
          <w:color w:val="000000"/>
          <w:spacing w:val="0"/>
          <w:w w:val="100"/>
          <w:position w:val="0"/>
          <w:sz w:val="20"/>
          <w:szCs w:val="20"/>
        </w:rPr>
        <w:t>4G</w:t>
      </w:r>
      <w:r>
        <w:rPr>
          <w:color w:val="000000"/>
          <w:spacing w:val="0"/>
          <w:w w:val="100"/>
          <w:position w:val="0"/>
        </w:rPr>
        <w:t>基站达到</w:t>
      </w:r>
      <w:r>
        <w:rPr>
          <w:color w:val="000000"/>
          <w:spacing w:val="0"/>
          <w:w w:val="100"/>
          <w:position w:val="0"/>
          <w:sz w:val="20"/>
          <w:szCs w:val="20"/>
        </w:rPr>
        <w:t>150.3</w:t>
      </w:r>
      <w:r>
        <w:rPr>
          <w:color w:val="000000"/>
          <w:spacing w:val="0"/>
          <w:w w:val="100"/>
          <w:position w:val="0"/>
        </w:rPr>
        <w:t>万站，</w:t>
      </w:r>
      <w:r>
        <w:rPr>
          <w:color w:val="000000"/>
          <w:spacing w:val="0"/>
          <w:w w:val="100"/>
          <w:position w:val="0"/>
          <w:sz w:val="20"/>
          <w:szCs w:val="20"/>
        </w:rPr>
        <w:t>4G</w:t>
      </w:r>
      <w:r>
        <w:rPr>
          <w:color w:val="000000"/>
          <w:spacing w:val="0"/>
          <w:w w:val="100"/>
          <w:position w:val="0"/>
        </w:rPr>
        <w:t>人口覆盖率达到</w:t>
      </w:r>
      <w:r>
        <w:rPr>
          <w:color w:val="000000"/>
          <w:spacing w:val="0"/>
          <w:w w:val="100"/>
          <w:position w:val="0"/>
          <w:sz w:val="20"/>
          <w:szCs w:val="20"/>
        </w:rPr>
        <w:t xml:space="preserve">94%, </w:t>
      </w:r>
      <w:r>
        <w:rPr>
          <w:color w:val="000000"/>
          <w:spacing w:val="0"/>
          <w:w w:val="100"/>
          <w:position w:val="0"/>
          <w:sz w:val="20"/>
          <w:szCs w:val="20"/>
        </w:rPr>
        <w:t>4G</w:t>
      </w:r>
      <w:r>
        <w:rPr>
          <w:color w:val="000000"/>
          <w:spacing w:val="0"/>
          <w:w w:val="100"/>
          <w:position w:val="0"/>
        </w:rPr>
        <w:t>行政村覆盖率 达到</w:t>
      </w:r>
      <w:r>
        <w:rPr>
          <w:color w:val="000000"/>
          <w:spacing w:val="0"/>
          <w:w w:val="100"/>
          <w:position w:val="0"/>
          <w:sz w:val="20"/>
          <w:szCs w:val="20"/>
        </w:rPr>
        <w:t>86%</w:t>
      </w:r>
      <w:r>
        <w:rPr>
          <w:color w:val="000000"/>
          <w:spacing w:val="0"/>
          <w:w w:val="100"/>
          <w:position w:val="0"/>
        </w:rPr>
        <w:t>。固定网络方面继续扩大新增区域网络覆盖和</w:t>
      </w:r>
      <w:r>
        <w:rPr>
          <w:color w:val="000000"/>
          <w:spacing w:val="0"/>
          <w:w w:val="100"/>
          <w:position w:val="0"/>
          <w:sz w:val="20"/>
          <w:szCs w:val="20"/>
        </w:rPr>
        <w:t>PON+LAN</w:t>
      </w:r>
      <w:r>
        <w:rPr>
          <w:color w:val="000000"/>
          <w:spacing w:val="0"/>
          <w:w w:val="100"/>
          <w:position w:val="0"/>
        </w:rPr>
        <w:t>区域网络改造，宽带端口 总数达到</w:t>
      </w:r>
      <w:r>
        <w:rPr>
          <w:color w:val="000000"/>
          <w:spacing w:val="0"/>
          <w:w w:val="100"/>
          <w:position w:val="0"/>
          <w:sz w:val="20"/>
          <w:szCs w:val="20"/>
        </w:rPr>
        <w:t>2.25</w:t>
      </w:r>
      <w:r>
        <w:rPr>
          <w:color w:val="000000"/>
          <w:spacing w:val="0"/>
          <w:w w:val="100"/>
          <w:position w:val="0"/>
        </w:rPr>
        <w:t>亿个，其中</w:t>
      </w:r>
      <w:r>
        <w:rPr>
          <w:color w:val="000000"/>
          <w:spacing w:val="0"/>
          <w:w w:val="100"/>
          <w:position w:val="0"/>
          <w:sz w:val="20"/>
          <w:szCs w:val="20"/>
        </w:rPr>
        <w:t>FTTH</w:t>
      </w:r>
      <w:r>
        <w:rPr>
          <w:color w:val="000000"/>
          <w:spacing w:val="0"/>
          <w:w w:val="100"/>
          <w:position w:val="0"/>
        </w:rPr>
        <w:t>端口占比</w:t>
      </w:r>
      <w:r>
        <w:rPr>
          <w:color w:val="000000"/>
          <w:spacing w:val="0"/>
          <w:w w:val="100"/>
          <w:position w:val="0"/>
          <w:sz w:val="20"/>
          <w:szCs w:val="20"/>
        </w:rPr>
        <w:t>88%</w:t>
      </w:r>
      <w:r>
        <w:rPr>
          <w:color w:val="000000"/>
          <w:spacing w:val="0"/>
          <w:w w:val="100"/>
          <w:position w:val="0"/>
        </w:rPr>
        <w:t>。</w:t>
      </w:r>
    </w:p>
    <w:p>
      <w:pPr>
        <w:pStyle w:val="Style11"/>
        <w:keepNext w:val="0"/>
        <w:keepLines w:val="0"/>
        <w:widowControl w:val="0"/>
        <w:shd w:val="clear" w:color="auto" w:fill="auto"/>
        <w:bidi w:val="0"/>
        <w:spacing w:before="0" w:line="350" w:lineRule="exact"/>
        <w:ind w:left="560" w:right="0" w:firstLine="460"/>
        <w:jc w:val="both"/>
      </w:pPr>
      <w:r>
        <w:rPr>
          <w:color w:val="000000"/>
          <w:spacing w:val="0"/>
          <w:w w:val="100"/>
          <w:position w:val="0"/>
        </w:rPr>
        <w:t>公司持续完善国际网络布局。</w:t>
      </w:r>
      <w:r>
        <w:rPr>
          <w:color w:val="000000"/>
          <w:spacing w:val="0"/>
          <w:w w:val="100"/>
          <w:position w:val="0"/>
          <w:sz w:val="20"/>
          <w:szCs w:val="20"/>
        </w:rPr>
        <w:t>2020</w:t>
      </w:r>
      <w:r>
        <w:rPr>
          <w:color w:val="000000"/>
          <w:spacing w:val="0"/>
          <w:w w:val="100"/>
          <w:position w:val="0"/>
        </w:rPr>
        <w:t>年底，国际海缆资源容量达到</w:t>
      </w:r>
      <w:r>
        <w:rPr>
          <w:color w:val="000000"/>
          <w:spacing w:val="0"/>
          <w:w w:val="100"/>
          <w:position w:val="0"/>
          <w:sz w:val="20"/>
          <w:szCs w:val="20"/>
        </w:rPr>
        <w:t>52.6T；</w:t>
      </w:r>
      <w:r>
        <w:rPr>
          <w:color w:val="000000"/>
          <w:spacing w:val="0"/>
          <w:w w:val="100"/>
          <w:position w:val="0"/>
        </w:rPr>
        <w:t>互联网国际 出口容量</w:t>
      </w:r>
      <w:r>
        <w:rPr>
          <w:color w:val="000000"/>
          <w:spacing w:val="0"/>
          <w:w w:val="100"/>
          <w:position w:val="0"/>
          <w:sz w:val="20"/>
          <w:szCs w:val="20"/>
        </w:rPr>
        <w:t>4.12T，</w:t>
      </w:r>
      <w:r>
        <w:rPr>
          <w:color w:val="000000"/>
          <w:spacing w:val="0"/>
          <w:w w:val="100"/>
          <w:position w:val="0"/>
        </w:rPr>
        <w:t>回国带宽</w:t>
      </w:r>
      <w:r>
        <w:rPr>
          <w:color w:val="000000"/>
          <w:spacing w:val="0"/>
          <w:w w:val="100"/>
          <w:position w:val="0"/>
          <w:sz w:val="20"/>
          <w:szCs w:val="20"/>
        </w:rPr>
        <w:t>3.30T；</w:t>
      </w:r>
      <w:r>
        <w:rPr>
          <w:color w:val="000000"/>
          <w:spacing w:val="0"/>
          <w:w w:val="100"/>
          <w:position w:val="0"/>
        </w:rPr>
        <w:t>国际漫游覆盖达到</w:t>
      </w:r>
      <w:r>
        <w:rPr>
          <w:color w:val="000000"/>
          <w:spacing w:val="0"/>
          <w:w w:val="100"/>
          <w:position w:val="0"/>
          <w:sz w:val="20"/>
          <w:szCs w:val="20"/>
        </w:rPr>
        <w:t>259</w:t>
      </w:r>
      <w:r>
        <w:rPr>
          <w:color w:val="000000"/>
          <w:spacing w:val="0"/>
          <w:w w:val="100"/>
          <w:position w:val="0"/>
        </w:rPr>
        <w:t>个国家和地区的</w:t>
      </w:r>
      <w:r>
        <w:rPr>
          <w:color w:val="000000"/>
          <w:spacing w:val="0"/>
          <w:w w:val="100"/>
          <w:position w:val="0"/>
          <w:sz w:val="20"/>
          <w:szCs w:val="20"/>
        </w:rPr>
        <w:t>627</w:t>
      </w:r>
      <w:r>
        <w:rPr>
          <w:color w:val="000000"/>
          <w:spacing w:val="0"/>
          <w:w w:val="100"/>
          <w:position w:val="0"/>
        </w:rPr>
        <w:t>家运营商。</w:t>
      </w:r>
    </w:p>
    <w:p>
      <w:pPr>
        <w:pStyle w:val="Style11"/>
        <w:keepNext w:val="0"/>
        <w:keepLines w:val="0"/>
        <w:widowControl w:val="0"/>
        <w:shd w:val="clear" w:color="auto" w:fill="auto"/>
        <w:bidi w:val="0"/>
        <w:spacing w:before="0" w:line="362" w:lineRule="exact"/>
        <w:ind w:left="0" w:right="0" w:firstLine="980"/>
        <w:jc w:val="both"/>
      </w:pPr>
      <w:r>
        <w:rPr>
          <w:b/>
          <w:bCs/>
          <w:color w:val="000000"/>
          <w:spacing w:val="0"/>
          <w:w w:val="100"/>
          <w:position w:val="0"/>
        </w:rPr>
        <w:t>5市场营销</w:t>
      </w:r>
    </w:p>
    <w:p>
      <w:pPr>
        <w:pStyle w:val="Style11"/>
        <w:keepNext w:val="0"/>
        <w:keepLines w:val="0"/>
        <w:widowControl w:val="0"/>
        <w:shd w:val="clear" w:color="auto" w:fill="auto"/>
        <w:tabs>
          <w:tab w:pos="1345" w:val="left"/>
        </w:tabs>
        <w:bidi w:val="0"/>
        <w:spacing w:before="0" w:line="362" w:lineRule="exact"/>
        <w:ind w:left="0" w:right="0" w:firstLine="980"/>
        <w:jc w:val="both"/>
      </w:pPr>
      <w:bookmarkStart w:id="30" w:name="bookmark30"/>
      <w:r>
        <w:rPr>
          <w:b/>
          <w:bCs/>
          <w:color w:val="000000"/>
          <w:spacing w:val="0"/>
          <w:w w:val="100"/>
          <w:position w:val="0"/>
        </w:rPr>
        <w:t>1</w:t>
      </w:r>
      <w:bookmarkEnd w:id="30"/>
      <w:r>
        <w:rPr>
          <w:b/>
          <w:bCs/>
          <w:color w:val="000000"/>
          <w:spacing w:val="0"/>
          <w:w w:val="100"/>
          <w:position w:val="0"/>
        </w:rPr>
        <w:t>）</w:t>
        <w:tab/>
        <w:t>品牌策略</w:t>
      </w:r>
    </w:p>
    <w:p>
      <w:pPr>
        <w:pStyle w:val="Style11"/>
        <w:keepNext w:val="0"/>
        <w:keepLines w:val="0"/>
        <w:widowControl w:val="0"/>
        <w:shd w:val="clear" w:color="auto" w:fill="auto"/>
        <w:bidi w:val="0"/>
        <w:spacing w:before="0" w:line="362" w:lineRule="exact"/>
        <w:ind w:left="560" w:right="0" w:firstLine="460"/>
        <w:jc w:val="both"/>
      </w:pPr>
      <w:r>
        <w:rPr>
          <w:color w:val="000000"/>
          <w:spacing w:val="0"/>
          <w:w w:val="100"/>
          <w:position w:val="0"/>
          <w:sz w:val="20"/>
          <w:szCs w:val="20"/>
        </w:rPr>
        <w:t>2020</w:t>
      </w:r>
      <w:r>
        <w:rPr>
          <w:color w:val="000000"/>
          <w:spacing w:val="0"/>
          <w:w w:val="100"/>
          <w:position w:val="0"/>
        </w:rPr>
        <w:t>年公司践行高质量发展，完成了品牌规划，确定了创享有温度的智能生活的品 牌定位，提出了 “创新，与智慧同行” 口号，全面开启联通由内及外的品牌焕新工程， 提升联通品牌价值。在</w:t>
      </w:r>
      <w:r>
        <w:rPr>
          <w:color w:val="000000"/>
          <w:spacing w:val="0"/>
          <w:w w:val="100"/>
          <w:position w:val="0"/>
          <w:sz w:val="20"/>
          <w:szCs w:val="20"/>
        </w:rPr>
        <w:t>5G</w:t>
      </w:r>
      <w:r>
        <w:rPr>
          <w:color w:val="000000"/>
          <w:spacing w:val="0"/>
          <w:w w:val="100"/>
          <w:position w:val="0"/>
        </w:rPr>
        <w:t>宣传上充分发挥</w:t>
      </w:r>
      <w:r>
        <w:rPr>
          <w:color w:val="000000"/>
          <w:spacing w:val="0"/>
          <w:w w:val="100"/>
          <w:position w:val="0"/>
          <w:sz w:val="20"/>
          <w:szCs w:val="20"/>
        </w:rPr>
        <w:t>5G</w:t>
      </w:r>
      <w:r>
        <w:rPr>
          <w:color w:val="000000"/>
          <w:spacing w:val="0"/>
          <w:w w:val="100"/>
          <w:position w:val="0"/>
        </w:rPr>
        <w:t>引领作用，持续解读品牌理念，持续打造 并沉淀</w:t>
      </w:r>
      <w:r>
        <w:rPr>
          <w:color w:val="000000"/>
          <w:spacing w:val="0"/>
          <w:w w:val="100"/>
          <w:position w:val="0"/>
          <w:sz w:val="20"/>
          <w:szCs w:val="20"/>
        </w:rPr>
        <w:t>5G</w:t>
      </w:r>
      <w:r>
        <w:rPr>
          <w:color w:val="000000"/>
          <w:spacing w:val="0"/>
          <w:w w:val="100"/>
          <w:position w:val="0"/>
          <w:sz w:val="20"/>
          <w:szCs w:val="20"/>
          <w:vertAlign w:val="superscript"/>
        </w:rPr>
        <w:t>n</w:t>
      </w:r>
      <w:r>
        <w:rPr>
          <w:color w:val="000000"/>
          <w:spacing w:val="0"/>
          <w:w w:val="100"/>
          <w:position w:val="0"/>
        </w:rPr>
        <w:t>品牌视觉资产；在业务宣传上聚焦重点业务及场景，同时结合热点和事件、关 键节点等进行借势和造势宣传。率先发布三千兆，聚焦家庭场景下的用网需求，结合产 品利益点和地域差异，持续开展宣传。在青少年细分市场焕新沃派品牌，深化沃派“做 我喜欢的”品牌主张，传递多元活力的内涵。通过不断优化宣传内容及多样化传播手段, 品牌整体发展态势良好，美誉度和知晓度双提升，同时凭借冬奥赞助商身份，进一步提 升了品牌在消费者心中的好感度。</w:t>
      </w:r>
    </w:p>
    <w:p>
      <w:pPr>
        <w:pStyle w:val="Style11"/>
        <w:keepNext w:val="0"/>
        <w:keepLines w:val="0"/>
        <w:widowControl w:val="0"/>
        <w:shd w:val="clear" w:color="auto" w:fill="auto"/>
        <w:tabs>
          <w:tab w:pos="1345" w:val="left"/>
        </w:tabs>
        <w:bidi w:val="0"/>
        <w:spacing w:before="0" w:line="362" w:lineRule="exact"/>
        <w:ind w:left="0" w:right="0" w:firstLine="980"/>
        <w:jc w:val="both"/>
      </w:pPr>
      <w:bookmarkStart w:id="31" w:name="bookmark31"/>
      <w:r>
        <w:rPr>
          <w:b/>
          <w:bCs/>
          <w:color w:val="000000"/>
          <w:spacing w:val="0"/>
          <w:w w:val="100"/>
          <w:position w:val="0"/>
        </w:rPr>
        <w:t>2</w:t>
      </w:r>
      <w:bookmarkEnd w:id="31"/>
      <w:r>
        <w:rPr>
          <w:b/>
          <w:bCs/>
          <w:color w:val="000000"/>
          <w:spacing w:val="0"/>
          <w:w w:val="100"/>
          <w:position w:val="0"/>
        </w:rPr>
        <w:t>）</w:t>
        <w:tab/>
        <w:t>营销策略</w:t>
      </w:r>
    </w:p>
    <w:p>
      <w:pPr>
        <w:pStyle w:val="Style11"/>
        <w:keepNext w:val="0"/>
        <w:keepLines w:val="0"/>
        <w:widowControl w:val="0"/>
        <w:shd w:val="clear" w:color="auto" w:fill="auto"/>
        <w:bidi w:val="0"/>
        <w:spacing w:before="0" w:line="356" w:lineRule="exact"/>
        <w:ind w:left="560" w:right="0" w:firstLine="460"/>
        <w:jc w:val="both"/>
      </w:pPr>
      <w:r>
        <w:rPr>
          <w:color w:val="000000"/>
          <w:spacing w:val="0"/>
          <w:w w:val="100"/>
          <w:position w:val="0"/>
          <w:sz w:val="20"/>
          <w:szCs w:val="20"/>
        </w:rPr>
        <w:t>2020</w:t>
      </w:r>
      <w:r>
        <w:rPr>
          <w:color w:val="000000"/>
          <w:spacing w:val="0"/>
          <w:w w:val="100"/>
          <w:position w:val="0"/>
        </w:rPr>
        <w:t>年，持续推进全面数字化转型，贯彻</w:t>
      </w:r>
      <w:r>
        <w:rPr>
          <w:color w:val="000000"/>
          <w:spacing w:val="0"/>
          <w:w w:val="100"/>
          <w:position w:val="0"/>
          <w:sz w:val="20"/>
          <w:szCs w:val="20"/>
        </w:rPr>
        <w:t>“1+3+3”</w:t>
      </w:r>
      <w:r>
        <w:rPr>
          <w:color w:val="000000"/>
          <w:spacing w:val="0"/>
          <w:w w:val="100"/>
          <w:position w:val="0"/>
        </w:rPr>
        <w:t>工作部署。聚焦四大市场发展， 坚持</w:t>
      </w:r>
      <w:r>
        <w:rPr>
          <w:color w:val="000000"/>
          <w:spacing w:val="0"/>
          <w:w w:val="100"/>
          <w:position w:val="0"/>
          <w:sz w:val="20"/>
          <w:szCs w:val="20"/>
        </w:rPr>
        <w:t>“1+4+X</w:t>
      </w:r>
      <w:r>
        <w:rPr>
          <w:color w:val="000000"/>
          <w:spacing w:val="0"/>
          <w:w w:val="100"/>
          <w:position w:val="0"/>
        </w:rPr>
        <w:t>”核心战略，以三千兆为引领，聚焦四项基本产品，实现智家产品规模发展; 推进</w:t>
      </w:r>
      <w:r>
        <w:rPr>
          <w:color w:val="000000"/>
          <w:spacing w:val="0"/>
          <w:w w:val="100"/>
          <w:position w:val="0"/>
          <w:sz w:val="20"/>
          <w:szCs w:val="20"/>
        </w:rPr>
        <w:t>5G</w:t>
      </w:r>
      <w:r>
        <w:rPr>
          <w:color w:val="000000"/>
          <w:spacing w:val="0"/>
          <w:w w:val="100"/>
          <w:position w:val="0"/>
        </w:rPr>
        <w:t>套餐对全量客户全覆盖，加强</w:t>
      </w:r>
      <w:r>
        <w:rPr>
          <w:color w:val="000000"/>
          <w:spacing w:val="0"/>
          <w:w w:val="100"/>
          <w:position w:val="0"/>
          <w:sz w:val="20"/>
          <w:szCs w:val="20"/>
        </w:rPr>
        <w:t>5G</w:t>
      </w:r>
      <w:r>
        <w:rPr>
          <w:color w:val="000000"/>
          <w:spacing w:val="0"/>
          <w:w w:val="100"/>
          <w:position w:val="0"/>
        </w:rPr>
        <w:t>核心应用打造差异化；针对不同价值分布与消 费模式的用户群进行切片，制定客户清单，精准匹配资费、产品和触点；扎实推进“两 提两控”，开展全量客户价值经营；充分发挥业务和</w:t>
      </w:r>
      <w:r>
        <w:rPr>
          <w:color w:val="000000"/>
          <w:spacing w:val="0"/>
          <w:w w:val="100"/>
          <w:position w:val="0"/>
          <w:sz w:val="20"/>
          <w:szCs w:val="20"/>
        </w:rPr>
        <w:t>IT</w:t>
      </w:r>
      <w:r>
        <w:rPr>
          <w:color w:val="000000"/>
          <w:spacing w:val="0"/>
          <w:w w:val="100"/>
          <w:position w:val="0"/>
        </w:rPr>
        <w:t>协同、公众和政企协同优势，创 新平台化的产品体系，构建生态化的渠道体系，客户切片、精准施策，向细分市场要发 展。同时着力提升“品牌、客户、产品、渠道、终端、服务”六大运营能力，实现营销 效率的提升，助力公众市场高质量发展。</w:t>
      </w:r>
    </w:p>
    <w:p>
      <w:pPr>
        <w:pStyle w:val="Style11"/>
        <w:keepNext w:val="0"/>
        <w:keepLines w:val="0"/>
        <w:widowControl w:val="0"/>
        <w:shd w:val="clear" w:color="auto" w:fill="auto"/>
        <w:tabs>
          <w:tab w:pos="1345" w:val="left"/>
        </w:tabs>
        <w:bidi w:val="0"/>
        <w:spacing w:before="0" w:line="362" w:lineRule="exact"/>
        <w:ind w:left="0" w:right="0" w:firstLine="980"/>
        <w:jc w:val="both"/>
      </w:pPr>
      <w:bookmarkStart w:id="32" w:name="bookmark32"/>
      <w:r>
        <w:rPr>
          <w:b/>
          <w:bCs/>
          <w:color w:val="000000"/>
          <w:spacing w:val="0"/>
          <w:w w:val="100"/>
          <w:position w:val="0"/>
        </w:rPr>
        <w:t>3</w:t>
      </w:r>
      <w:bookmarkEnd w:id="32"/>
      <w:r>
        <w:rPr>
          <w:b/>
          <w:bCs/>
          <w:color w:val="000000"/>
          <w:spacing w:val="0"/>
          <w:w w:val="100"/>
          <w:position w:val="0"/>
        </w:rPr>
        <w:t>）</w:t>
        <w:tab/>
        <w:t>营销渠道</w:t>
      </w:r>
    </w:p>
    <w:p>
      <w:pPr>
        <w:pStyle w:val="Style11"/>
        <w:keepNext w:val="0"/>
        <w:keepLines w:val="0"/>
        <w:widowControl w:val="0"/>
        <w:shd w:val="clear" w:color="auto" w:fill="auto"/>
        <w:tabs>
          <w:tab w:pos="1650" w:val="left"/>
        </w:tabs>
        <w:bidi w:val="0"/>
        <w:spacing w:before="0" w:after="0" w:line="363" w:lineRule="exact"/>
        <w:ind w:left="560" w:right="0" w:firstLine="460"/>
        <w:jc w:val="both"/>
      </w:pPr>
      <w:r>
        <w:rPr>
          <w:color w:val="000000"/>
          <w:spacing w:val="0"/>
          <w:w w:val="100"/>
          <w:position w:val="0"/>
          <w:sz w:val="20"/>
          <w:szCs w:val="20"/>
        </w:rPr>
        <w:t>2020</w:t>
      </w:r>
      <w:r>
        <w:rPr>
          <w:color w:val="000000"/>
          <w:spacing w:val="0"/>
          <w:w w:val="100"/>
          <w:position w:val="0"/>
        </w:rPr>
        <w:t>年，积极落实全面数字化转型战略，依托中台高效支撑，强化全渠道协同，重 点实施</w:t>
      </w:r>
      <w:r>
        <w:rPr>
          <w:color w:val="000000"/>
          <w:spacing w:val="0"/>
          <w:w w:val="100"/>
          <w:position w:val="0"/>
          <w:sz w:val="20"/>
          <w:szCs w:val="20"/>
        </w:rPr>
        <w:t>"</w:t>
        <w:tab/>
      </w:r>
      <w:r>
        <w:rPr>
          <w:color w:val="000000"/>
          <w:spacing w:val="0"/>
          <w:w w:val="100"/>
          <w:position w:val="0"/>
          <w:sz w:val="20"/>
          <w:szCs w:val="20"/>
        </w:rPr>
        <w:t>'6+X'+l+l”</w:t>
      </w:r>
      <w:r>
        <w:rPr>
          <w:color w:val="000000"/>
          <w:spacing w:val="0"/>
          <w:w w:val="100"/>
          <w:position w:val="0"/>
        </w:rPr>
        <w:t>工程，加快推进在线线下一化，构建增存一体、服务与营销一体</w:t>
      </w:r>
    </w:p>
    <w:p>
      <w:pPr>
        <w:pStyle w:val="Style11"/>
        <w:keepNext w:val="0"/>
        <w:keepLines w:val="0"/>
        <w:widowControl w:val="0"/>
        <w:shd w:val="clear" w:color="auto" w:fill="auto"/>
        <w:bidi w:val="0"/>
        <w:spacing w:before="0" w:line="363" w:lineRule="exact"/>
        <w:ind w:left="560" w:right="0" w:firstLine="0"/>
        <w:jc w:val="both"/>
      </w:pPr>
      <w:r>
        <w:rPr>
          <w:color w:val="000000"/>
          <w:spacing w:val="0"/>
          <w:w w:val="100"/>
          <w:position w:val="0"/>
        </w:rPr>
        <w:t>的数字化</w:t>
      </w:r>
      <w:r>
        <w:rPr>
          <w:color w:val="000000"/>
          <w:spacing w:val="0"/>
          <w:w w:val="100"/>
          <w:position w:val="0"/>
          <w:sz w:val="20"/>
          <w:szCs w:val="20"/>
        </w:rPr>
        <w:t>OMO</w:t>
      </w:r>
      <w:r>
        <w:rPr>
          <w:color w:val="000000"/>
          <w:spacing w:val="0"/>
          <w:w w:val="100"/>
          <w:position w:val="0"/>
        </w:rPr>
        <w:t xml:space="preserve">渠道运营体系。加快渠道创新转型，大力发展在线、轻触点微生态、直播 等新型触点、新型营销模式以及细分市场，渠道数字化获客能力持续提升；全力推进 </w:t>
      </w:r>
      <w:r>
        <w:rPr>
          <w:color w:val="000000"/>
          <w:spacing w:val="0"/>
          <w:w w:val="100"/>
          <w:position w:val="0"/>
          <w:sz w:val="20"/>
          <w:szCs w:val="20"/>
        </w:rPr>
        <w:t>“100%”</w:t>
      </w:r>
      <w:r>
        <w:rPr>
          <w:color w:val="000000"/>
          <w:spacing w:val="0"/>
          <w:w w:val="100"/>
          <w:position w:val="0"/>
        </w:rPr>
        <w:t>，积极构建大流量</w:t>
      </w:r>
      <w:r>
        <w:rPr>
          <w:color w:val="000000"/>
          <w:spacing w:val="0"/>
          <w:w w:val="100"/>
          <w:position w:val="0"/>
          <w:sz w:val="20"/>
          <w:szCs w:val="20"/>
        </w:rPr>
        <w:t>APP</w:t>
      </w:r>
      <w:r>
        <w:rPr>
          <w:color w:val="000000"/>
          <w:spacing w:val="0"/>
          <w:w w:val="100"/>
          <w:position w:val="0"/>
        </w:rPr>
        <w:t>生态，升级千人千面智慧推荐能力，逐步增强渠道数字 化服务能力；依托公众中台，以大流量</w:t>
      </w:r>
      <w:r>
        <w:rPr>
          <w:color w:val="000000"/>
          <w:spacing w:val="0"/>
          <w:w w:val="100"/>
          <w:position w:val="0"/>
          <w:sz w:val="20"/>
          <w:szCs w:val="20"/>
        </w:rPr>
        <w:t>APP</w:t>
      </w:r>
      <w:r>
        <w:rPr>
          <w:color w:val="000000"/>
          <w:spacing w:val="0"/>
          <w:w w:val="100"/>
          <w:position w:val="0"/>
        </w:rPr>
        <w:t>为抓手，实现在线线下资源共享，在线赋能 线下，打造统一交付工具，推进网业协同，渠道数字化运营步伐不断加快。</w:t>
      </w:r>
    </w:p>
    <w:p>
      <w:pPr>
        <w:pStyle w:val="Style11"/>
        <w:keepNext w:val="0"/>
        <w:keepLines w:val="0"/>
        <w:widowControl w:val="0"/>
        <w:shd w:val="clear" w:color="auto" w:fill="auto"/>
        <w:tabs>
          <w:tab w:pos="1345" w:val="left"/>
        </w:tabs>
        <w:bidi w:val="0"/>
        <w:spacing w:before="0" w:line="362" w:lineRule="exact"/>
        <w:ind w:left="0" w:right="0" w:firstLine="980"/>
        <w:jc w:val="both"/>
        <w:sectPr>
          <w:footnotePr>
            <w:pos w:val="pageBottom"/>
            <w:numFmt w:val="decimal"/>
            <w:numRestart w:val="continuous"/>
          </w:footnotePr>
          <w:pgSz w:w="11900" w:h="16840"/>
          <w:pgMar w:top="1470" w:right="243" w:bottom="1470" w:left="439" w:header="0" w:footer="3" w:gutter="0"/>
          <w:cols w:space="720"/>
          <w:noEndnote/>
          <w:rtlGutter w:val="0"/>
          <w:docGrid w:linePitch="360"/>
        </w:sectPr>
      </w:pPr>
      <w:bookmarkStart w:id="33" w:name="bookmark33"/>
      <w:r>
        <w:rPr>
          <w:b/>
          <w:bCs/>
          <w:color w:val="000000"/>
          <w:spacing w:val="0"/>
          <w:w w:val="100"/>
          <w:position w:val="0"/>
        </w:rPr>
        <w:t>4</w:t>
      </w:r>
      <w:bookmarkEnd w:id="33"/>
      <w:r>
        <w:rPr>
          <w:b/>
          <w:bCs/>
          <w:color w:val="000000"/>
          <w:spacing w:val="0"/>
          <w:w w:val="100"/>
          <w:position w:val="0"/>
        </w:rPr>
        <w:t>）</w:t>
        <w:tab/>
        <w:t>客户服务</w:t>
      </w:r>
    </w:p>
    <w:p>
      <w:pPr>
        <w:pStyle w:val="Style11"/>
        <w:keepNext w:val="0"/>
        <w:keepLines w:val="0"/>
        <w:widowControl w:val="0"/>
        <w:shd w:val="clear" w:color="auto" w:fill="auto"/>
        <w:bidi w:val="0"/>
        <w:spacing w:before="0" w:after="760" w:line="360" w:lineRule="exact"/>
        <w:ind w:left="560" w:right="0" w:firstLine="460"/>
        <w:jc w:val="both"/>
      </w:pPr>
      <w:r>
        <w:rPr>
          <w:color w:val="000000"/>
          <w:spacing w:val="0"/>
          <w:w w:val="100"/>
          <w:position w:val="0"/>
          <w:sz w:val="20"/>
          <w:szCs w:val="20"/>
        </w:rPr>
        <w:t>2020</w:t>
      </w:r>
      <w:r>
        <w:rPr>
          <w:color w:val="000000"/>
          <w:spacing w:val="0"/>
          <w:w w:val="100"/>
          <w:position w:val="0"/>
        </w:rPr>
        <w:t>年，公司扎实推进疫情期间服务保障工作，加快实现服务数字化转型，实现客 户体验、服务水平持续提升。截至四季度，端到端实时客户体验提升</w:t>
      </w:r>
      <w:r>
        <w:rPr>
          <w:color w:val="000000"/>
          <w:spacing w:val="0"/>
          <w:w w:val="100"/>
          <w:position w:val="0"/>
          <w:sz w:val="20"/>
          <w:szCs w:val="20"/>
        </w:rPr>
        <w:t>1.52</w:t>
      </w:r>
      <w:r>
        <w:rPr>
          <w:color w:val="000000"/>
          <w:spacing w:val="0"/>
          <w:w w:val="100"/>
          <w:position w:val="0"/>
        </w:rPr>
        <w:t>分；移网客户 口碑</w:t>
      </w:r>
      <w:r>
        <w:rPr>
          <w:color w:val="000000"/>
          <w:spacing w:val="0"/>
          <w:w w:val="100"/>
          <w:position w:val="0"/>
          <w:sz w:val="20"/>
          <w:szCs w:val="20"/>
        </w:rPr>
        <w:t>（NPS）</w:t>
      </w:r>
      <w:r>
        <w:rPr>
          <w:color w:val="000000"/>
          <w:spacing w:val="0"/>
          <w:w w:val="100"/>
          <w:position w:val="0"/>
        </w:rPr>
        <w:t>提升</w:t>
      </w:r>
      <w:r>
        <w:rPr>
          <w:color w:val="000000"/>
          <w:spacing w:val="0"/>
          <w:w w:val="100"/>
          <w:position w:val="0"/>
          <w:sz w:val="20"/>
          <w:szCs w:val="20"/>
        </w:rPr>
        <w:t>5.5</w:t>
      </w:r>
      <w:r>
        <w:rPr>
          <w:color w:val="000000"/>
          <w:spacing w:val="0"/>
          <w:w w:val="100"/>
          <w:position w:val="0"/>
        </w:rPr>
        <w:t>分，宽带提升</w:t>
      </w:r>
      <w:r>
        <w:rPr>
          <w:color w:val="000000"/>
          <w:spacing w:val="0"/>
          <w:w w:val="100"/>
          <w:position w:val="0"/>
          <w:sz w:val="20"/>
          <w:szCs w:val="20"/>
        </w:rPr>
        <w:t>7.6</w:t>
      </w:r>
      <w:r>
        <w:rPr>
          <w:color w:val="000000"/>
          <w:spacing w:val="0"/>
          <w:w w:val="100"/>
          <w:position w:val="0"/>
        </w:rPr>
        <w:t>分;截至</w:t>
      </w:r>
      <w:r>
        <w:rPr>
          <w:color w:val="000000"/>
          <w:spacing w:val="0"/>
          <w:w w:val="100"/>
          <w:position w:val="0"/>
          <w:sz w:val="20"/>
          <w:szCs w:val="20"/>
        </w:rPr>
        <w:t>12</w:t>
      </w:r>
      <w:r>
        <w:rPr>
          <w:color w:val="000000"/>
          <w:spacing w:val="0"/>
          <w:w w:val="100"/>
          <w:position w:val="0"/>
        </w:rPr>
        <w:t>月底,工信部有效申诉率同比下降</w:t>
      </w:r>
      <w:r>
        <w:rPr>
          <w:color w:val="000000"/>
          <w:spacing w:val="0"/>
          <w:w w:val="100"/>
          <w:position w:val="0"/>
          <w:sz w:val="20"/>
          <w:szCs w:val="20"/>
        </w:rPr>
        <w:t>35.2%</w:t>
      </w:r>
      <w:r>
        <w:rPr>
          <w:color w:val="000000"/>
          <w:spacing w:val="0"/>
          <w:w w:val="100"/>
          <w:position w:val="0"/>
        </w:rPr>
        <w:t>。</w:t>
      </w:r>
    </w:p>
    <w:p>
      <w:pPr>
        <w:pStyle w:val="Style11"/>
        <w:keepNext w:val="0"/>
        <w:keepLines w:val="0"/>
        <w:widowControl w:val="0"/>
        <w:shd w:val="clear" w:color="auto" w:fill="auto"/>
        <w:bidi w:val="0"/>
        <w:spacing w:before="0" w:line="360" w:lineRule="exact"/>
        <w:ind w:left="0" w:right="0" w:firstLine="560"/>
        <w:jc w:val="both"/>
      </w:pPr>
      <w:r>
        <w:rPr>
          <w:b/>
          <w:bCs/>
          <w:color w:val="000000"/>
          <w:spacing w:val="0"/>
          <w:w w:val="100"/>
          <w:position w:val="0"/>
        </w:rPr>
        <w:t>第二部分：财务情况讨论与分析</w:t>
      </w:r>
    </w:p>
    <w:p>
      <w:pPr>
        <w:pStyle w:val="Style11"/>
        <w:keepNext w:val="0"/>
        <w:keepLines w:val="0"/>
        <w:widowControl w:val="0"/>
        <w:numPr>
          <w:ilvl w:val="0"/>
          <w:numId w:val="1"/>
        </w:numPr>
        <w:shd w:val="clear" w:color="auto" w:fill="auto"/>
        <w:tabs>
          <w:tab w:pos="1343" w:val="left"/>
        </w:tabs>
        <w:bidi w:val="0"/>
        <w:spacing w:before="0" w:line="360" w:lineRule="exact"/>
        <w:ind w:left="0" w:right="0" w:firstLine="980"/>
        <w:jc w:val="both"/>
      </w:pPr>
      <w:bookmarkStart w:id="34" w:name="bookmark34"/>
      <w:bookmarkEnd w:id="34"/>
      <w:r>
        <w:rPr>
          <w:b/>
          <w:bCs/>
          <w:color w:val="000000"/>
          <w:spacing w:val="0"/>
          <w:w w:val="100"/>
          <w:position w:val="0"/>
        </w:rPr>
        <w:t>概述</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年公司持续深化实施聚焦战略，实现营业收入人民币</w:t>
      </w:r>
      <w:r>
        <w:rPr>
          <w:color w:val="000000"/>
          <w:spacing w:val="0"/>
          <w:w w:val="100"/>
          <w:position w:val="0"/>
          <w:sz w:val="20"/>
          <w:szCs w:val="20"/>
        </w:rPr>
        <w:t>3,038.4</w:t>
      </w:r>
      <w:r>
        <w:rPr>
          <w:color w:val="000000"/>
          <w:spacing w:val="0"/>
          <w:w w:val="100"/>
          <w:position w:val="0"/>
        </w:rPr>
        <w:t xml:space="preserve">亿元，同比增长 </w:t>
      </w:r>
      <w:r>
        <w:rPr>
          <w:color w:val="000000"/>
          <w:spacing w:val="0"/>
          <w:w w:val="100"/>
          <w:position w:val="0"/>
          <w:sz w:val="20"/>
          <w:szCs w:val="20"/>
        </w:rPr>
        <w:t>4.6%</w:t>
      </w:r>
      <w:r>
        <w:rPr>
          <w:color w:val="000000"/>
          <w:spacing w:val="0"/>
          <w:w w:val="100"/>
          <w:position w:val="0"/>
        </w:rPr>
        <w:t>，主营业务收入达到人民币</w:t>
      </w:r>
      <w:r>
        <w:rPr>
          <w:color w:val="000000"/>
          <w:spacing w:val="0"/>
          <w:w w:val="100"/>
          <w:position w:val="0"/>
          <w:sz w:val="20"/>
          <w:szCs w:val="20"/>
        </w:rPr>
        <w:t xml:space="preserve">2,758. </w:t>
      </w:r>
      <w:r>
        <w:rPr>
          <w:color w:val="000000"/>
          <w:spacing w:val="0"/>
          <w:w w:val="100"/>
          <w:position w:val="0"/>
          <w:sz w:val="20"/>
          <w:szCs w:val="20"/>
        </w:rPr>
        <w:t>1</w:t>
      </w:r>
      <w:r>
        <w:rPr>
          <w:color w:val="000000"/>
          <w:spacing w:val="0"/>
          <w:w w:val="100"/>
          <w:position w:val="0"/>
        </w:rPr>
        <w:t>亿元，同比增长</w:t>
      </w:r>
      <w:r>
        <w:rPr>
          <w:color w:val="000000"/>
          <w:spacing w:val="0"/>
          <w:w w:val="100"/>
          <w:position w:val="0"/>
          <w:sz w:val="20"/>
          <w:szCs w:val="20"/>
        </w:rPr>
        <w:t>4.3%</w:t>
      </w:r>
      <w:r>
        <w:rPr>
          <w:color w:val="000000"/>
          <w:spacing w:val="0"/>
          <w:w w:val="100"/>
          <w:position w:val="0"/>
        </w:rPr>
        <w:t>。归属于母公司净利润实 现人民币</w:t>
      </w:r>
      <w:r>
        <w:rPr>
          <w:color w:val="000000"/>
          <w:spacing w:val="0"/>
          <w:w w:val="100"/>
          <w:position w:val="0"/>
          <w:sz w:val="20"/>
          <w:szCs w:val="20"/>
        </w:rPr>
        <w:t>55.2</w:t>
      </w:r>
      <w:r>
        <w:rPr>
          <w:color w:val="000000"/>
          <w:spacing w:val="0"/>
          <w:w w:val="100"/>
          <w:position w:val="0"/>
        </w:rPr>
        <w:t>亿元，同比增加人民币</w:t>
      </w:r>
      <w:r>
        <w:rPr>
          <w:color w:val="000000"/>
          <w:spacing w:val="0"/>
          <w:w w:val="100"/>
          <w:position w:val="0"/>
          <w:sz w:val="20"/>
          <w:szCs w:val="20"/>
        </w:rPr>
        <w:t>5.4</w:t>
      </w:r>
      <w:r>
        <w:rPr>
          <w:color w:val="000000"/>
          <w:spacing w:val="0"/>
          <w:w w:val="100"/>
          <w:position w:val="0"/>
        </w:rPr>
        <w:t>亿元。</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年公司经营活动现金流量净额为人民币</w:t>
      </w:r>
      <w:r>
        <w:rPr>
          <w:color w:val="000000"/>
          <w:spacing w:val="0"/>
          <w:w w:val="100"/>
          <w:position w:val="0"/>
          <w:sz w:val="20"/>
          <w:szCs w:val="20"/>
        </w:rPr>
        <w:t>1,073.3</w:t>
      </w:r>
      <w:r>
        <w:rPr>
          <w:color w:val="000000"/>
          <w:spacing w:val="0"/>
          <w:w w:val="100"/>
          <w:position w:val="0"/>
        </w:rPr>
        <w:t>亿元，资本开支为人民币</w:t>
      </w:r>
      <w:r>
        <w:rPr>
          <w:color w:val="000000"/>
          <w:spacing w:val="0"/>
          <w:w w:val="100"/>
          <w:position w:val="0"/>
          <w:sz w:val="20"/>
          <w:szCs w:val="20"/>
        </w:rPr>
        <w:t xml:space="preserve">676.5 </w:t>
      </w:r>
      <w:r>
        <w:rPr>
          <w:color w:val="000000"/>
          <w:spacing w:val="0"/>
          <w:w w:val="100"/>
          <w:position w:val="0"/>
        </w:rPr>
        <w:t>亿元。截至</w:t>
      </w:r>
      <w:r>
        <w:rPr>
          <w:color w:val="000000"/>
          <w:spacing w:val="0"/>
          <w:w w:val="100"/>
          <w:position w:val="0"/>
          <w:sz w:val="20"/>
          <w:szCs w:val="20"/>
        </w:rPr>
        <w:t>2020</w:t>
      </w:r>
      <w:r>
        <w:rPr>
          <w:color w:val="000000"/>
          <w:spacing w:val="0"/>
          <w:w w:val="100"/>
          <w:position w:val="0"/>
        </w:rPr>
        <w:t>年底，公司资产负债率为</w:t>
      </w:r>
      <w:r>
        <w:rPr>
          <w:color w:val="000000"/>
          <w:spacing w:val="0"/>
          <w:w w:val="100"/>
          <w:position w:val="0"/>
          <w:sz w:val="20"/>
          <w:szCs w:val="20"/>
        </w:rPr>
        <w:t>43.1%</w:t>
      </w:r>
      <w:r>
        <w:rPr>
          <w:color w:val="000000"/>
          <w:spacing w:val="0"/>
          <w:w w:val="100"/>
          <w:position w:val="0"/>
        </w:rPr>
        <w:t>。</w:t>
      </w:r>
    </w:p>
    <w:p>
      <w:pPr>
        <w:pStyle w:val="Style11"/>
        <w:keepNext w:val="0"/>
        <w:keepLines w:val="0"/>
        <w:widowControl w:val="0"/>
        <w:numPr>
          <w:ilvl w:val="0"/>
          <w:numId w:val="1"/>
        </w:numPr>
        <w:shd w:val="clear" w:color="auto" w:fill="auto"/>
        <w:tabs>
          <w:tab w:pos="1358" w:val="left"/>
        </w:tabs>
        <w:bidi w:val="0"/>
        <w:spacing w:before="0" w:line="360" w:lineRule="exact"/>
        <w:ind w:left="0" w:right="0" w:firstLine="980"/>
        <w:jc w:val="both"/>
      </w:pPr>
      <w:bookmarkStart w:id="35" w:name="bookmark35"/>
      <w:bookmarkEnd w:id="35"/>
      <w:r>
        <w:rPr>
          <w:b/>
          <w:bCs/>
          <w:color w:val="000000"/>
          <w:spacing w:val="0"/>
          <w:w w:val="100"/>
          <w:position w:val="0"/>
        </w:rPr>
        <w:t>营业收入</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年公司营业收入实现人民币</w:t>
      </w:r>
      <w:r>
        <w:rPr>
          <w:color w:val="000000"/>
          <w:spacing w:val="0"/>
          <w:w w:val="100"/>
          <w:position w:val="0"/>
          <w:sz w:val="20"/>
          <w:szCs w:val="20"/>
        </w:rPr>
        <w:t>3,038.4</w:t>
      </w:r>
      <w:r>
        <w:rPr>
          <w:color w:val="000000"/>
          <w:spacing w:val="0"/>
          <w:w w:val="100"/>
          <w:position w:val="0"/>
        </w:rPr>
        <w:t>亿元，同比增长</w:t>
      </w:r>
      <w:r>
        <w:rPr>
          <w:color w:val="000000"/>
          <w:spacing w:val="0"/>
          <w:w w:val="100"/>
          <w:position w:val="0"/>
          <w:sz w:val="20"/>
          <w:szCs w:val="20"/>
        </w:rPr>
        <w:t>4.6%</w:t>
      </w:r>
      <w:r>
        <w:rPr>
          <w:color w:val="000000"/>
          <w:spacing w:val="0"/>
          <w:w w:val="100"/>
          <w:position w:val="0"/>
        </w:rPr>
        <w:t>，其中，主营业务收 入为人民币</w:t>
      </w:r>
      <w:r>
        <w:rPr>
          <w:color w:val="000000"/>
          <w:spacing w:val="0"/>
          <w:w w:val="100"/>
          <w:position w:val="0"/>
          <w:sz w:val="20"/>
          <w:szCs w:val="20"/>
        </w:rPr>
        <w:t>2,758.1</w:t>
      </w:r>
      <w:r>
        <w:rPr>
          <w:color w:val="000000"/>
          <w:spacing w:val="0"/>
          <w:w w:val="100"/>
          <w:position w:val="0"/>
        </w:rPr>
        <w:t>亿元，同比增长</w:t>
      </w:r>
      <w:r>
        <w:rPr>
          <w:color w:val="000000"/>
          <w:spacing w:val="0"/>
          <w:w w:val="100"/>
          <w:position w:val="0"/>
          <w:sz w:val="20"/>
          <w:szCs w:val="20"/>
        </w:rPr>
        <w:t>4.3%</w:t>
      </w:r>
      <w:r>
        <w:rPr>
          <w:color w:val="000000"/>
          <w:spacing w:val="0"/>
          <w:w w:val="100"/>
          <w:position w:val="0"/>
        </w:rPr>
        <w:t>，收入结构不断优化。</w:t>
      </w:r>
    </w:p>
    <w:p>
      <w:pPr>
        <w:pStyle w:val="Style11"/>
        <w:keepNext w:val="0"/>
        <w:keepLines w:val="0"/>
        <w:widowControl w:val="0"/>
        <w:shd w:val="clear" w:color="auto" w:fill="auto"/>
        <w:bidi w:val="0"/>
        <w:spacing w:before="0" w:line="384" w:lineRule="exact"/>
        <w:ind w:left="560" w:right="0" w:firstLine="460"/>
        <w:jc w:val="both"/>
      </w:pPr>
      <w:r>
        <w:rPr>
          <w:color w:val="000000"/>
          <w:spacing w:val="0"/>
          <w:w w:val="100"/>
          <w:position w:val="0"/>
        </w:rPr>
        <w:t>下表反映了公司</w:t>
      </w:r>
      <w:r>
        <w:rPr>
          <w:color w:val="000000"/>
          <w:spacing w:val="0"/>
          <w:w w:val="100"/>
          <w:position w:val="0"/>
          <w:sz w:val="20"/>
          <w:szCs w:val="20"/>
        </w:rPr>
        <w:t>2020</w:t>
      </w:r>
      <w:r>
        <w:rPr>
          <w:color w:val="000000"/>
          <w:spacing w:val="0"/>
          <w:w w:val="100"/>
          <w:position w:val="0"/>
        </w:rPr>
        <w:t>年和</w:t>
      </w:r>
      <w:r>
        <w:rPr>
          <w:color w:val="000000"/>
          <w:spacing w:val="0"/>
          <w:w w:val="100"/>
          <w:position w:val="0"/>
          <w:sz w:val="20"/>
          <w:szCs w:val="20"/>
        </w:rPr>
        <w:t>2019</w:t>
      </w:r>
      <w:r>
        <w:rPr>
          <w:color w:val="000000"/>
          <w:spacing w:val="0"/>
          <w:w w:val="100"/>
          <w:position w:val="0"/>
        </w:rPr>
        <w:t>年主营业务收入构成的变化情况及各业务主营业务收 入所占主营业务收入百分比情况：</w:t>
      </w:r>
    </w:p>
    <w:tbl>
      <w:tblPr>
        <w:tblOverlap w:val="never"/>
        <w:jc w:val="center"/>
        <w:tblLayout w:type="fixed"/>
      </w:tblPr>
      <w:tblGrid>
        <w:gridCol w:w="3106"/>
        <w:gridCol w:w="1037"/>
        <w:gridCol w:w="1637"/>
        <w:gridCol w:w="1042"/>
        <w:gridCol w:w="1670"/>
      </w:tblGrid>
      <w:tr>
        <w:trPr>
          <w:trHeight w:val="336"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（单位：人民币亿元）</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color w:val="000000"/>
                <w:spacing w:val="0"/>
                <w:w w:val="100"/>
                <w:position w:val="0"/>
                <w:sz w:val="17"/>
                <w:szCs w:val="17"/>
              </w:rPr>
              <w:t>年</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累计完成</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所占主营业务</w:t>
            </w:r>
          </w:p>
          <w:p>
            <w:pPr>
              <w:pStyle w:val="Style1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收入百分比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累计完成</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420"/>
              <w:jc w:val="left"/>
              <w:rPr>
                <w:sz w:val="17"/>
                <w:szCs w:val="17"/>
              </w:rPr>
            </w:pPr>
            <w:r>
              <w:rPr>
                <w:color w:val="000000"/>
                <w:spacing w:val="0"/>
                <w:w w:val="100"/>
                <w:position w:val="0"/>
                <w:sz w:val="17"/>
                <w:szCs w:val="17"/>
              </w:rPr>
              <w:t>所占主营业务</w:t>
            </w:r>
          </w:p>
          <w:p>
            <w:pPr>
              <w:pStyle w:val="Style1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收入百分比</w:t>
            </w:r>
          </w:p>
        </w:tc>
      </w:tr>
      <w:tr>
        <w:trPr>
          <w:trHeight w:val="32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2,758.1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2,643.9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0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7"/>
                <w:szCs w:val="17"/>
              </w:rPr>
            </w:pPr>
            <w:r>
              <w:rPr>
                <w:b/>
                <w:bCs/>
                <w:color w:val="000000"/>
                <w:spacing w:val="0"/>
                <w:w w:val="100"/>
                <w:position w:val="0"/>
                <w:sz w:val="17"/>
                <w:szCs w:val="17"/>
              </w:rPr>
              <w:t>其中：语音业务</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354.9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12.87%</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20"/>
                <w:szCs w:val="20"/>
              </w:rPr>
            </w:pPr>
            <w:r>
              <w:rPr>
                <w:rFonts w:ascii="Times New Roman" w:eastAsia="Times New Roman" w:hAnsi="Times New Roman" w:cs="Times New Roman"/>
                <w:color w:val="000000"/>
                <w:spacing w:val="0"/>
                <w:w w:val="100"/>
                <w:position w:val="0"/>
                <w:sz w:val="20"/>
                <w:szCs w:val="20"/>
              </w:rPr>
              <w:t>394.8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14.93%</w:t>
            </w:r>
          </w:p>
        </w:tc>
      </w:tr>
      <w:tr>
        <w:trPr>
          <w:trHeight w:val="331"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7"/>
                <w:szCs w:val="17"/>
              </w:rPr>
            </w:pPr>
            <w:r>
              <w:rPr>
                <w:b/>
                <w:bCs/>
                <w:color w:val="000000"/>
                <w:spacing w:val="0"/>
                <w:w w:val="100"/>
                <w:position w:val="0"/>
                <w:sz w:val="17"/>
                <w:szCs w:val="17"/>
              </w:rPr>
              <w:t>非语音业务</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2,403.2</w:t>
            </w:r>
          </w:p>
        </w:tc>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87.13%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2,249.1</w:t>
            </w:r>
          </w:p>
        </w:tc>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85.07%</w:t>
            </w:r>
          </w:p>
        </w:tc>
      </w:tr>
    </w:tbl>
    <w:p>
      <w:pPr>
        <w:widowControl w:val="0"/>
        <w:spacing w:after="139" w:line="1" w:lineRule="exact"/>
      </w:pPr>
    </w:p>
    <w:p>
      <w:pPr>
        <w:pStyle w:val="Style11"/>
        <w:keepNext w:val="0"/>
        <w:keepLines w:val="0"/>
        <w:widowControl w:val="0"/>
        <w:shd w:val="clear" w:color="auto" w:fill="auto"/>
        <w:tabs>
          <w:tab w:pos="1382" w:val="left"/>
        </w:tabs>
        <w:bidi w:val="0"/>
        <w:spacing w:before="0" w:line="379" w:lineRule="exact"/>
        <w:ind w:left="0" w:right="0" w:firstLine="980"/>
        <w:jc w:val="both"/>
      </w:pPr>
      <w:bookmarkStart w:id="36" w:name="bookmark36"/>
      <w:r>
        <w:rPr>
          <w:b/>
          <w:bCs/>
          <w:color w:val="000000"/>
          <w:spacing w:val="0"/>
          <w:w w:val="100"/>
          <w:position w:val="0"/>
        </w:rPr>
        <w:t>1</w:t>
      </w:r>
      <w:bookmarkEnd w:id="36"/>
      <w:r>
        <w:rPr>
          <w:b/>
          <w:bCs/>
          <w:color w:val="000000"/>
          <w:spacing w:val="0"/>
          <w:w w:val="100"/>
          <w:position w:val="0"/>
        </w:rPr>
        <w:t>）</w:t>
        <w:tab/>
        <w:t>语音业务</w:t>
      </w:r>
    </w:p>
    <w:p>
      <w:pPr>
        <w:pStyle w:val="Style11"/>
        <w:keepNext w:val="0"/>
        <w:keepLines w:val="0"/>
        <w:widowControl w:val="0"/>
        <w:shd w:val="clear" w:color="auto" w:fill="auto"/>
        <w:bidi w:val="0"/>
        <w:spacing w:before="0" w:line="379" w:lineRule="exact"/>
        <w:ind w:left="0" w:right="0" w:firstLine="980"/>
        <w:jc w:val="left"/>
      </w:pPr>
      <w:r>
        <w:rPr>
          <w:color w:val="000000"/>
          <w:spacing w:val="0"/>
          <w:w w:val="100"/>
          <w:position w:val="0"/>
          <w:sz w:val="20"/>
          <w:szCs w:val="20"/>
        </w:rPr>
        <w:t>2020</w:t>
      </w:r>
      <w:r>
        <w:rPr>
          <w:color w:val="000000"/>
          <w:spacing w:val="0"/>
          <w:w w:val="100"/>
          <w:position w:val="0"/>
        </w:rPr>
        <w:t>年公司语音业务收入实现人民币</w:t>
      </w:r>
      <w:r>
        <w:rPr>
          <w:color w:val="000000"/>
          <w:spacing w:val="0"/>
          <w:w w:val="100"/>
          <w:position w:val="0"/>
          <w:sz w:val="20"/>
          <w:szCs w:val="20"/>
        </w:rPr>
        <w:t>354.9</w:t>
      </w:r>
      <w:r>
        <w:rPr>
          <w:color w:val="000000"/>
          <w:spacing w:val="0"/>
          <w:w w:val="100"/>
          <w:position w:val="0"/>
        </w:rPr>
        <w:t>亿元，同比下降</w:t>
      </w:r>
      <w:r>
        <w:rPr>
          <w:color w:val="000000"/>
          <w:spacing w:val="0"/>
          <w:w w:val="100"/>
          <w:position w:val="0"/>
          <w:sz w:val="20"/>
          <w:szCs w:val="20"/>
        </w:rPr>
        <w:t>10.1%</w:t>
      </w:r>
      <w:r>
        <w:rPr>
          <w:color w:val="000000"/>
          <w:spacing w:val="0"/>
          <w:w w:val="100"/>
          <w:position w:val="0"/>
        </w:rPr>
        <w:t>。</w:t>
      </w:r>
    </w:p>
    <w:p>
      <w:pPr>
        <w:pStyle w:val="Style11"/>
        <w:keepNext w:val="0"/>
        <w:keepLines w:val="0"/>
        <w:widowControl w:val="0"/>
        <w:shd w:val="clear" w:color="auto" w:fill="auto"/>
        <w:tabs>
          <w:tab w:pos="1396" w:val="left"/>
        </w:tabs>
        <w:bidi w:val="0"/>
        <w:spacing w:before="0" w:line="379" w:lineRule="exact"/>
        <w:ind w:left="0" w:right="0" w:firstLine="980"/>
        <w:jc w:val="both"/>
      </w:pPr>
      <w:bookmarkStart w:id="37" w:name="bookmark37"/>
      <w:r>
        <w:rPr>
          <w:b/>
          <w:bCs/>
          <w:color w:val="000000"/>
          <w:spacing w:val="0"/>
          <w:w w:val="100"/>
          <w:position w:val="0"/>
        </w:rPr>
        <w:t>2</w:t>
      </w:r>
      <w:bookmarkEnd w:id="37"/>
      <w:r>
        <w:rPr>
          <w:b/>
          <w:bCs/>
          <w:color w:val="000000"/>
          <w:spacing w:val="0"/>
          <w:w w:val="100"/>
          <w:position w:val="0"/>
        </w:rPr>
        <w:t>）</w:t>
        <w:tab/>
        <w:t>非语音业务</w:t>
      </w:r>
    </w:p>
    <w:p>
      <w:pPr>
        <w:pStyle w:val="Style11"/>
        <w:keepNext w:val="0"/>
        <w:keepLines w:val="0"/>
        <w:widowControl w:val="0"/>
        <w:shd w:val="clear" w:color="auto" w:fill="auto"/>
        <w:bidi w:val="0"/>
        <w:spacing w:before="0" w:line="379" w:lineRule="exact"/>
        <w:ind w:left="0" w:right="0" w:firstLine="980"/>
        <w:jc w:val="left"/>
      </w:pPr>
      <w:r>
        <w:rPr>
          <w:color w:val="000000"/>
          <w:spacing w:val="0"/>
          <w:w w:val="100"/>
          <w:position w:val="0"/>
          <w:sz w:val="20"/>
          <w:szCs w:val="20"/>
        </w:rPr>
        <w:t>2020</w:t>
      </w:r>
      <w:r>
        <w:rPr>
          <w:color w:val="000000"/>
          <w:spacing w:val="0"/>
          <w:w w:val="100"/>
          <w:position w:val="0"/>
        </w:rPr>
        <w:t>年公司非语音业务收入实现人民币</w:t>
      </w:r>
      <w:r>
        <w:rPr>
          <w:color w:val="000000"/>
          <w:spacing w:val="0"/>
          <w:w w:val="100"/>
          <w:position w:val="0"/>
          <w:sz w:val="20"/>
          <w:szCs w:val="20"/>
        </w:rPr>
        <w:t>2,403.2</w:t>
      </w:r>
      <w:r>
        <w:rPr>
          <w:color w:val="000000"/>
          <w:spacing w:val="0"/>
          <w:w w:val="100"/>
          <w:position w:val="0"/>
        </w:rPr>
        <w:t>亿元，同比增长</w:t>
      </w:r>
      <w:r>
        <w:rPr>
          <w:color w:val="000000"/>
          <w:spacing w:val="0"/>
          <w:w w:val="100"/>
          <w:position w:val="0"/>
          <w:sz w:val="20"/>
          <w:szCs w:val="20"/>
        </w:rPr>
        <w:t>6.9%</w:t>
      </w:r>
      <w:r>
        <w:rPr>
          <w:color w:val="000000"/>
          <w:spacing w:val="0"/>
          <w:w w:val="100"/>
          <w:position w:val="0"/>
        </w:rPr>
        <w:t>。</w:t>
      </w:r>
    </w:p>
    <w:p>
      <w:pPr>
        <w:pStyle w:val="Style11"/>
        <w:keepNext w:val="0"/>
        <w:keepLines w:val="0"/>
        <w:widowControl w:val="0"/>
        <w:numPr>
          <w:ilvl w:val="0"/>
          <w:numId w:val="1"/>
        </w:numPr>
        <w:shd w:val="clear" w:color="auto" w:fill="auto"/>
        <w:bidi w:val="0"/>
        <w:spacing w:before="0" w:line="379" w:lineRule="exact"/>
        <w:ind w:left="0" w:right="0" w:firstLine="980"/>
        <w:jc w:val="both"/>
      </w:pPr>
      <w:bookmarkStart w:id="38" w:name="bookmark38"/>
      <w:bookmarkEnd w:id="38"/>
      <w:r>
        <w:rPr>
          <w:b/>
          <w:bCs/>
          <w:color w:val="000000"/>
          <w:spacing w:val="0"/>
          <w:w w:val="100"/>
          <w:position w:val="0"/>
        </w:rPr>
        <w:t>成本费用</w:t>
      </w:r>
    </w:p>
    <w:p>
      <w:pPr>
        <w:pStyle w:val="Style11"/>
        <w:keepNext w:val="0"/>
        <w:keepLines w:val="0"/>
        <w:widowControl w:val="0"/>
        <w:shd w:val="clear" w:color="auto" w:fill="auto"/>
        <w:bidi w:val="0"/>
        <w:spacing w:before="0" w:line="379" w:lineRule="exact"/>
        <w:ind w:left="0" w:right="0" w:firstLine="980"/>
        <w:jc w:val="left"/>
      </w:pPr>
      <w:r>
        <w:rPr>
          <w:color w:val="000000"/>
          <w:spacing w:val="0"/>
          <w:w w:val="100"/>
          <w:position w:val="0"/>
          <w:sz w:val="20"/>
          <w:szCs w:val="20"/>
        </w:rPr>
        <w:t>2020</w:t>
      </w:r>
      <w:r>
        <w:rPr>
          <w:color w:val="000000"/>
          <w:spacing w:val="0"/>
          <w:w w:val="100"/>
          <w:position w:val="0"/>
        </w:rPr>
        <w:t>年公司成本费用合计为人民币</w:t>
      </w:r>
      <w:r>
        <w:rPr>
          <w:color w:val="000000"/>
          <w:spacing w:val="0"/>
          <w:w w:val="100"/>
          <w:position w:val="0"/>
          <w:sz w:val="20"/>
          <w:szCs w:val="20"/>
        </w:rPr>
        <w:t>2,839.5</w:t>
      </w:r>
      <w:r>
        <w:rPr>
          <w:color w:val="000000"/>
          <w:spacing w:val="0"/>
          <w:w w:val="100"/>
          <w:position w:val="0"/>
        </w:rPr>
        <w:t>亿元，同比增长</w:t>
      </w:r>
      <w:r>
        <w:rPr>
          <w:color w:val="000000"/>
          <w:spacing w:val="0"/>
          <w:w w:val="100"/>
          <w:position w:val="0"/>
          <w:sz w:val="20"/>
          <w:szCs w:val="20"/>
        </w:rPr>
        <w:t>4.0%</w:t>
      </w:r>
      <w:r>
        <w:rPr>
          <w:color w:val="000000"/>
          <w:spacing w:val="0"/>
          <w:w w:val="100"/>
          <w:position w:val="0"/>
        </w:rPr>
        <w:t>。</w:t>
      </w:r>
    </w:p>
    <w:p>
      <w:pPr>
        <w:pStyle w:val="Style11"/>
        <w:keepNext w:val="0"/>
        <w:keepLines w:val="0"/>
        <w:widowControl w:val="0"/>
        <w:shd w:val="clear" w:color="auto" w:fill="auto"/>
        <w:bidi w:val="0"/>
        <w:spacing w:before="0" w:line="379" w:lineRule="exact"/>
        <w:ind w:left="560" w:right="0" w:firstLine="460"/>
        <w:jc w:val="both"/>
      </w:pPr>
      <w:r>
        <w:rPr>
          <w:color w:val="000000"/>
          <w:spacing w:val="0"/>
          <w:w w:val="100"/>
          <w:position w:val="0"/>
        </w:rPr>
        <w:t xml:space="preserve">下表列出了 </w:t>
      </w:r>
      <w:r>
        <w:rPr>
          <w:color w:val="000000"/>
          <w:spacing w:val="0"/>
          <w:w w:val="100"/>
          <w:position w:val="0"/>
          <w:sz w:val="20"/>
          <w:szCs w:val="20"/>
        </w:rPr>
        <w:t>2020</w:t>
      </w:r>
      <w:r>
        <w:rPr>
          <w:color w:val="000000"/>
          <w:spacing w:val="0"/>
          <w:w w:val="100"/>
          <w:position w:val="0"/>
        </w:rPr>
        <w:t>年和</w:t>
      </w:r>
      <w:r>
        <w:rPr>
          <w:color w:val="000000"/>
          <w:spacing w:val="0"/>
          <w:w w:val="100"/>
          <w:position w:val="0"/>
          <w:sz w:val="20"/>
          <w:szCs w:val="20"/>
        </w:rPr>
        <w:t>2019</w:t>
      </w:r>
      <w:r>
        <w:rPr>
          <w:color w:val="000000"/>
          <w:spacing w:val="0"/>
          <w:w w:val="100"/>
          <w:position w:val="0"/>
        </w:rPr>
        <w:t>年公司成本费用项目以及每个项目所占营业收入的百分比 变化情况：</w:t>
      </w:r>
    </w:p>
    <w:tbl>
      <w:tblPr>
        <w:tblOverlap w:val="never"/>
        <w:jc w:val="center"/>
        <w:tblLayout w:type="fixed"/>
      </w:tblPr>
      <w:tblGrid>
        <w:gridCol w:w="3422"/>
        <w:gridCol w:w="1157"/>
        <w:gridCol w:w="1258"/>
        <w:gridCol w:w="1162"/>
        <w:gridCol w:w="1286"/>
      </w:tblGrid>
      <w:tr>
        <w:trPr>
          <w:trHeight w:val="619"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（单位：人民币亿元）</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color w:val="000000"/>
                <w:spacing w:val="0"/>
                <w:w w:val="100"/>
                <w:position w:val="0"/>
                <w:sz w:val="17"/>
                <w:szCs w:val="17"/>
              </w:rPr>
              <w:t>年</w:t>
            </w:r>
          </w:p>
        </w:tc>
      </w:tr>
      <w:tr>
        <w:trPr>
          <w:trHeight w:val="69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累计发生</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所占营业收</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入百分比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累计发生</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所占营业收</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入百分比</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b/>
                <w:bCs/>
                <w:color w:val="000000"/>
                <w:spacing w:val="0"/>
                <w:w w:val="100"/>
                <w:position w:val="0"/>
                <w:sz w:val="17"/>
                <w:szCs w:val="17"/>
              </w:rPr>
              <w:t>成本费用合计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2,839.5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93.45%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2,730.8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94.00%</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其中：网间结算成本</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3.48%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115.1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3.96%</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7"/>
                <w:szCs w:val="17"/>
              </w:rPr>
              <w:t>折旧及摊销（注</w:t>
            </w:r>
            <w:r>
              <w:rPr>
                <w:color w:val="000000"/>
                <w:spacing w:val="0"/>
                <w:w w:val="100"/>
                <w:position w:val="0"/>
                <w:sz w:val="18"/>
                <w:szCs w:val="18"/>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830.3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27.33%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836.1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28.78%</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网络运行及支撑成本</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462.9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15.23%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432.4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14.88%</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7"/>
                <w:szCs w:val="17"/>
              </w:rPr>
              <w:t>人工成本（注</w:t>
            </w:r>
            <w:r>
              <w:rPr>
                <w:color w:val="000000"/>
                <w:spacing w:val="0"/>
                <w:w w:val="100"/>
                <w:position w:val="0"/>
                <w:sz w:val="18"/>
                <w:szCs w:val="18"/>
              </w:rPr>
              <w:t>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557.4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505.2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17.39%</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销售通信产品成本</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268.6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8.84%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264.1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9.09%</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销售费用</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304.6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335.4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11.55%</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7"/>
                <w:szCs w:val="17"/>
              </w:rPr>
              <w:t>其他营业成本及管理费用（注</w:t>
            </w:r>
            <w:r>
              <w:rPr>
                <w:color w:val="000000"/>
                <w:spacing w:val="0"/>
                <w:w w:val="100"/>
                <w:position w:val="0"/>
                <w:sz w:val="18"/>
                <w:szCs w:val="18"/>
              </w:rPr>
              <w:t>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307.7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235.3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8.10%</w:t>
            </w:r>
          </w:p>
        </w:tc>
      </w:tr>
      <w:tr>
        <w:trPr>
          <w:trHeight w:val="355"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财务费用</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0.07%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w:t>
            </w:r>
          </w:p>
        </w:tc>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0.25%</w:t>
            </w:r>
          </w:p>
        </w:tc>
      </w:tr>
    </w:tbl>
    <w:p>
      <w:pPr>
        <w:widowControl w:val="0"/>
        <w:spacing w:after="139" w:line="1" w:lineRule="exact"/>
      </w:pPr>
    </w:p>
    <w:p>
      <w:pPr>
        <w:pStyle w:val="Style14"/>
        <w:keepNext w:val="0"/>
        <w:keepLines w:val="0"/>
        <w:widowControl w:val="0"/>
        <w:shd w:val="clear" w:color="auto" w:fill="auto"/>
        <w:bidi w:val="0"/>
        <w:spacing w:before="0" w:line="283" w:lineRule="exact"/>
        <w:ind w:left="0" w:right="0" w:firstLine="560"/>
        <w:jc w:val="both"/>
        <w:rPr>
          <w:sz w:val="19"/>
          <w:szCs w:val="19"/>
        </w:rPr>
      </w:pPr>
      <w:r>
        <w:rPr>
          <w:color w:val="000000"/>
          <w:spacing w:val="0"/>
          <w:w w:val="100"/>
          <w:position w:val="0"/>
          <w:sz w:val="19"/>
          <w:szCs w:val="19"/>
        </w:rPr>
        <w:t>注</w:t>
      </w:r>
      <w:r>
        <w:rPr>
          <w:color w:val="000000"/>
          <w:spacing w:val="0"/>
          <w:w w:val="100"/>
          <w:position w:val="0"/>
          <w:sz w:val="18"/>
          <w:szCs w:val="18"/>
        </w:rPr>
        <w:t xml:space="preserve">1: </w:t>
      </w:r>
      <w:r>
        <w:rPr>
          <w:color w:val="000000"/>
          <w:spacing w:val="0"/>
          <w:w w:val="100"/>
          <w:position w:val="0"/>
          <w:sz w:val="19"/>
          <w:szCs w:val="19"/>
        </w:rPr>
        <w:t>上述“折旧及摊销”和“人工成本”为营业成本、管理费用和研发费用中相同性质的数据的总额。</w:t>
      </w:r>
    </w:p>
    <w:p>
      <w:pPr>
        <w:pStyle w:val="Style14"/>
        <w:keepNext w:val="0"/>
        <w:keepLines w:val="0"/>
        <w:widowControl w:val="0"/>
        <w:shd w:val="clear" w:color="auto" w:fill="auto"/>
        <w:bidi w:val="0"/>
        <w:spacing w:before="0" w:after="280" w:line="283" w:lineRule="exact"/>
        <w:ind w:left="560" w:right="0" w:firstLine="0"/>
        <w:jc w:val="left"/>
        <w:rPr>
          <w:sz w:val="19"/>
          <w:szCs w:val="19"/>
        </w:rPr>
      </w:pPr>
      <w:r>
        <w:rPr>
          <w:color w:val="000000"/>
          <w:spacing w:val="0"/>
          <w:w w:val="100"/>
          <w:position w:val="0"/>
          <w:sz w:val="19"/>
          <w:szCs w:val="19"/>
        </w:rPr>
        <w:t>注</w:t>
      </w:r>
      <w:r>
        <w:rPr>
          <w:color w:val="000000"/>
          <w:spacing w:val="0"/>
          <w:w w:val="100"/>
          <w:position w:val="0"/>
          <w:sz w:val="18"/>
          <w:szCs w:val="18"/>
        </w:rPr>
        <w:t>2：</w:t>
      </w:r>
      <w:r>
        <w:rPr>
          <w:color w:val="000000"/>
          <w:spacing w:val="0"/>
          <w:w w:val="100"/>
          <w:position w:val="0"/>
          <w:sz w:val="19"/>
          <w:szCs w:val="19"/>
        </w:rPr>
        <w:t>上述“其他营业成本及管理费用”为营业成本、管理费用和研发费用合计扣除网间结算成本、折旧 及摊销、网络运行及支撑成本、人工成本及销售通信产品成本后的数据。</w:t>
      </w:r>
    </w:p>
    <w:p>
      <w:pPr>
        <w:pStyle w:val="Style11"/>
        <w:keepNext w:val="0"/>
        <w:keepLines w:val="0"/>
        <w:widowControl w:val="0"/>
        <w:shd w:val="clear" w:color="auto" w:fill="auto"/>
        <w:tabs>
          <w:tab w:pos="1382" w:val="left"/>
        </w:tabs>
        <w:bidi w:val="0"/>
        <w:spacing w:before="0" w:line="360" w:lineRule="exact"/>
        <w:ind w:left="0" w:right="0" w:firstLine="980"/>
        <w:jc w:val="both"/>
      </w:pPr>
      <w:bookmarkStart w:id="39" w:name="bookmark39"/>
      <w:r>
        <w:rPr>
          <w:b/>
          <w:bCs/>
          <w:color w:val="000000"/>
          <w:spacing w:val="0"/>
          <w:w w:val="100"/>
          <w:position w:val="0"/>
        </w:rPr>
        <w:t>1</w:t>
      </w:r>
      <w:bookmarkEnd w:id="39"/>
      <w:r>
        <w:rPr>
          <w:b/>
          <w:bCs/>
          <w:color w:val="000000"/>
          <w:spacing w:val="0"/>
          <w:w w:val="100"/>
          <w:position w:val="0"/>
        </w:rPr>
        <w:t>）</w:t>
        <w:tab/>
        <w:t>网间结算成本</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年公司受话务量下降影响，网间结算成本发生人民币</w:t>
      </w:r>
      <w:r>
        <w:rPr>
          <w:color w:val="000000"/>
          <w:spacing w:val="0"/>
          <w:w w:val="100"/>
          <w:position w:val="0"/>
          <w:sz w:val="20"/>
          <w:szCs w:val="20"/>
        </w:rPr>
        <w:t>105.7</w:t>
      </w:r>
      <w:r>
        <w:rPr>
          <w:color w:val="000000"/>
          <w:spacing w:val="0"/>
          <w:w w:val="100"/>
          <w:position w:val="0"/>
        </w:rPr>
        <w:t>亿元，同比下降</w:t>
      </w:r>
      <w:r>
        <w:rPr>
          <w:color w:val="000000"/>
          <w:spacing w:val="0"/>
          <w:w w:val="100"/>
          <w:position w:val="0"/>
          <w:sz w:val="20"/>
          <w:szCs w:val="20"/>
        </w:rPr>
        <w:t xml:space="preserve">8.2%， </w:t>
      </w:r>
      <w:r>
        <w:rPr>
          <w:color w:val="000000"/>
          <w:spacing w:val="0"/>
          <w:w w:val="100"/>
          <w:position w:val="0"/>
        </w:rPr>
        <w:t>所占营业收入的比重由上年的</w:t>
      </w:r>
      <w:r>
        <w:rPr>
          <w:color w:val="000000"/>
          <w:spacing w:val="0"/>
          <w:w w:val="100"/>
          <w:position w:val="0"/>
          <w:sz w:val="20"/>
          <w:szCs w:val="20"/>
        </w:rPr>
        <w:t>3.96%</w:t>
      </w:r>
      <w:r>
        <w:rPr>
          <w:color w:val="000000"/>
          <w:spacing w:val="0"/>
          <w:w w:val="100"/>
          <w:position w:val="0"/>
        </w:rPr>
        <w:t>下降至</w:t>
      </w:r>
      <w:r>
        <w:rPr>
          <w:color w:val="000000"/>
          <w:spacing w:val="0"/>
          <w:w w:val="100"/>
          <w:position w:val="0"/>
          <w:sz w:val="20"/>
          <w:szCs w:val="20"/>
        </w:rPr>
        <w:t>3.48%</w:t>
      </w:r>
      <w:r>
        <w:rPr>
          <w:color w:val="000000"/>
          <w:spacing w:val="0"/>
          <w:w w:val="100"/>
          <w:position w:val="0"/>
        </w:rPr>
        <w:t>。</w:t>
      </w:r>
    </w:p>
    <w:p>
      <w:pPr>
        <w:pStyle w:val="Style11"/>
        <w:keepNext w:val="0"/>
        <w:keepLines w:val="0"/>
        <w:widowControl w:val="0"/>
        <w:shd w:val="clear" w:color="auto" w:fill="auto"/>
        <w:tabs>
          <w:tab w:pos="1396" w:val="left"/>
        </w:tabs>
        <w:bidi w:val="0"/>
        <w:spacing w:before="0" w:line="360" w:lineRule="exact"/>
        <w:ind w:left="0" w:right="0" w:firstLine="980"/>
        <w:jc w:val="both"/>
      </w:pPr>
      <w:bookmarkStart w:id="40" w:name="bookmark40"/>
      <w:r>
        <w:rPr>
          <w:b/>
          <w:bCs/>
          <w:color w:val="000000"/>
          <w:spacing w:val="0"/>
          <w:w w:val="100"/>
          <w:position w:val="0"/>
        </w:rPr>
        <w:t>2</w:t>
      </w:r>
      <w:bookmarkEnd w:id="40"/>
      <w:r>
        <w:rPr>
          <w:b/>
          <w:bCs/>
          <w:color w:val="000000"/>
          <w:spacing w:val="0"/>
          <w:w w:val="100"/>
          <w:position w:val="0"/>
        </w:rPr>
        <w:t>）</w:t>
        <w:tab/>
        <w:t>折旧及摊销</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年公司资产折旧及摊销发生人民币</w:t>
      </w:r>
      <w:r>
        <w:rPr>
          <w:color w:val="000000"/>
          <w:spacing w:val="0"/>
          <w:w w:val="100"/>
          <w:position w:val="0"/>
          <w:sz w:val="20"/>
          <w:szCs w:val="20"/>
        </w:rPr>
        <w:t>830.3</w:t>
      </w:r>
      <w:r>
        <w:rPr>
          <w:color w:val="000000"/>
          <w:spacing w:val="0"/>
          <w:w w:val="100"/>
          <w:position w:val="0"/>
        </w:rPr>
        <w:t>亿元，同比降低</w:t>
      </w:r>
      <w:r>
        <w:rPr>
          <w:color w:val="000000"/>
          <w:spacing w:val="0"/>
          <w:w w:val="100"/>
          <w:position w:val="0"/>
          <w:sz w:val="20"/>
          <w:szCs w:val="20"/>
        </w:rPr>
        <w:t>0.7%</w:t>
      </w:r>
      <w:r>
        <w:rPr>
          <w:color w:val="000000"/>
          <w:spacing w:val="0"/>
          <w:w w:val="100"/>
          <w:position w:val="0"/>
        </w:rPr>
        <w:t>，所占营业收入 的比重由上年的</w:t>
      </w:r>
      <w:r>
        <w:rPr>
          <w:color w:val="000000"/>
          <w:spacing w:val="0"/>
          <w:w w:val="100"/>
          <w:position w:val="0"/>
          <w:sz w:val="20"/>
          <w:szCs w:val="20"/>
        </w:rPr>
        <w:t>28.78%</w:t>
      </w:r>
      <w:r>
        <w:rPr>
          <w:color w:val="000000"/>
          <w:spacing w:val="0"/>
          <w:w w:val="100"/>
          <w:position w:val="0"/>
        </w:rPr>
        <w:t>下降至</w:t>
      </w:r>
      <w:r>
        <w:rPr>
          <w:color w:val="000000"/>
          <w:spacing w:val="0"/>
          <w:w w:val="100"/>
          <w:position w:val="0"/>
          <w:sz w:val="20"/>
          <w:szCs w:val="20"/>
        </w:rPr>
        <w:t>27.33%</w:t>
      </w:r>
      <w:r>
        <w:rPr>
          <w:color w:val="000000"/>
          <w:spacing w:val="0"/>
          <w:w w:val="100"/>
          <w:position w:val="0"/>
        </w:rPr>
        <w:t>。</w:t>
      </w:r>
    </w:p>
    <w:p>
      <w:pPr>
        <w:pStyle w:val="Style11"/>
        <w:keepNext w:val="0"/>
        <w:keepLines w:val="0"/>
        <w:widowControl w:val="0"/>
        <w:shd w:val="clear" w:color="auto" w:fill="auto"/>
        <w:tabs>
          <w:tab w:pos="1396" w:val="left"/>
        </w:tabs>
        <w:bidi w:val="0"/>
        <w:spacing w:before="0" w:line="360" w:lineRule="exact"/>
        <w:ind w:left="0" w:right="0" w:firstLine="980"/>
        <w:jc w:val="both"/>
      </w:pPr>
      <w:bookmarkStart w:id="41" w:name="bookmark41"/>
      <w:r>
        <w:rPr>
          <w:b/>
          <w:bCs/>
          <w:color w:val="000000"/>
          <w:spacing w:val="0"/>
          <w:w w:val="100"/>
          <w:position w:val="0"/>
        </w:rPr>
        <w:t>3</w:t>
      </w:r>
      <w:bookmarkEnd w:id="41"/>
      <w:r>
        <w:rPr>
          <w:b/>
          <w:bCs/>
          <w:color w:val="000000"/>
          <w:spacing w:val="0"/>
          <w:w w:val="100"/>
          <w:position w:val="0"/>
        </w:rPr>
        <w:t>）</w:t>
        <w:tab/>
        <w:t>网络运行及支撑成本</w:t>
      </w:r>
    </w:p>
    <w:p>
      <w:pPr>
        <w:pStyle w:val="Style11"/>
        <w:keepNext w:val="0"/>
        <w:keepLines w:val="0"/>
        <w:widowControl w:val="0"/>
        <w:shd w:val="clear" w:color="auto" w:fill="auto"/>
        <w:bidi w:val="0"/>
        <w:spacing w:before="0" w:line="370" w:lineRule="exact"/>
        <w:ind w:left="560" w:right="0" w:firstLine="460"/>
        <w:jc w:val="both"/>
      </w:pPr>
      <w:r>
        <w:rPr>
          <w:color w:val="000000"/>
          <w:spacing w:val="0"/>
          <w:w w:val="100"/>
          <w:position w:val="0"/>
          <w:sz w:val="20"/>
          <w:szCs w:val="20"/>
        </w:rPr>
        <w:t>2020</w:t>
      </w:r>
      <w:r>
        <w:rPr>
          <w:color w:val="000000"/>
          <w:spacing w:val="0"/>
          <w:w w:val="100"/>
          <w:position w:val="0"/>
        </w:rPr>
        <w:t>年公司网络运行及支撑成本发生人民币</w:t>
      </w:r>
      <w:r>
        <w:rPr>
          <w:color w:val="000000"/>
          <w:spacing w:val="0"/>
          <w:w w:val="100"/>
          <w:position w:val="0"/>
          <w:sz w:val="20"/>
          <w:szCs w:val="20"/>
        </w:rPr>
        <w:t>462.9</w:t>
      </w:r>
      <w:r>
        <w:rPr>
          <w:color w:val="000000"/>
          <w:spacing w:val="0"/>
          <w:w w:val="100"/>
          <w:position w:val="0"/>
        </w:rPr>
        <w:t>亿元，同比增长</w:t>
      </w:r>
      <w:r>
        <w:rPr>
          <w:color w:val="000000"/>
          <w:spacing w:val="0"/>
          <w:w w:val="100"/>
          <w:position w:val="0"/>
          <w:sz w:val="20"/>
          <w:szCs w:val="20"/>
        </w:rPr>
        <w:t>7.1%</w:t>
      </w:r>
      <w:r>
        <w:rPr>
          <w:color w:val="000000"/>
          <w:spacing w:val="0"/>
          <w:w w:val="100"/>
          <w:position w:val="0"/>
        </w:rPr>
        <w:t>，所占营业 收入的比重由上年的</w:t>
      </w:r>
      <w:r>
        <w:rPr>
          <w:color w:val="000000"/>
          <w:spacing w:val="0"/>
          <w:w w:val="100"/>
          <w:position w:val="0"/>
          <w:sz w:val="20"/>
          <w:szCs w:val="20"/>
        </w:rPr>
        <w:t>14.88%</w:t>
      </w:r>
      <w:r>
        <w:rPr>
          <w:color w:val="000000"/>
          <w:spacing w:val="0"/>
          <w:w w:val="100"/>
          <w:position w:val="0"/>
        </w:rPr>
        <w:t>变化至</w:t>
      </w:r>
      <w:r>
        <w:rPr>
          <w:color w:val="000000"/>
          <w:spacing w:val="0"/>
          <w:w w:val="100"/>
          <w:position w:val="0"/>
          <w:sz w:val="20"/>
          <w:szCs w:val="20"/>
        </w:rPr>
        <w:t>15.23%，</w:t>
      </w:r>
      <w:r>
        <w:rPr>
          <w:color w:val="000000"/>
          <w:spacing w:val="0"/>
          <w:w w:val="100"/>
          <w:position w:val="0"/>
        </w:rPr>
        <w:t>主要由于铁塔使用费、能耗成本、房屋设备 租赁成本增加。</w:t>
      </w:r>
    </w:p>
    <w:p>
      <w:pPr>
        <w:pStyle w:val="Style11"/>
        <w:keepNext w:val="0"/>
        <w:keepLines w:val="0"/>
        <w:widowControl w:val="0"/>
        <w:shd w:val="clear" w:color="auto" w:fill="auto"/>
        <w:tabs>
          <w:tab w:pos="1401" w:val="left"/>
        </w:tabs>
        <w:bidi w:val="0"/>
        <w:spacing w:before="0" w:line="360" w:lineRule="exact"/>
        <w:ind w:left="0" w:right="0" w:firstLine="980"/>
        <w:jc w:val="both"/>
      </w:pPr>
      <w:bookmarkStart w:id="42" w:name="bookmark42"/>
      <w:r>
        <w:rPr>
          <w:b/>
          <w:bCs/>
          <w:color w:val="000000"/>
          <w:spacing w:val="0"/>
          <w:w w:val="100"/>
          <w:position w:val="0"/>
        </w:rPr>
        <w:t>4</w:t>
      </w:r>
      <w:bookmarkEnd w:id="42"/>
      <w:r>
        <w:rPr>
          <w:b/>
          <w:bCs/>
          <w:color w:val="000000"/>
          <w:spacing w:val="0"/>
          <w:w w:val="100"/>
          <w:position w:val="0"/>
        </w:rPr>
        <w:t>）</w:t>
        <w:tab/>
        <w:t>人工成本</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年随着公司经营业绩上升，同时加大引入创新人才,人工成本发生人民币</w:t>
      </w:r>
      <w:r>
        <w:rPr>
          <w:color w:val="000000"/>
          <w:spacing w:val="0"/>
          <w:w w:val="100"/>
          <w:position w:val="0"/>
          <w:sz w:val="20"/>
          <w:szCs w:val="20"/>
        </w:rPr>
        <w:t xml:space="preserve">557.4 </w:t>
      </w:r>
      <w:r>
        <w:rPr>
          <w:color w:val="000000"/>
          <w:spacing w:val="0"/>
          <w:w w:val="100"/>
          <w:position w:val="0"/>
        </w:rPr>
        <w:t>亿元，同比增长</w:t>
      </w:r>
      <w:r>
        <w:rPr>
          <w:color w:val="000000"/>
          <w:spacing w:val="0"/>
          <w:w w:val="100"/>
          <w:position w:val="0"/>
          <w:sz w:val="20"/>
          <w:szCs w:val="20"/>
        </w:rPr>
        <w:t>10.3%，</w:t>
      </w:r>
      <w:r>
        <w:rPr>
          <w:color w:val="000000"/>
          <w:spacing w:val="0"/>
          <w:w w:val="100"/>
          <w:position w:val="0"/>
        </w:rPr>
        <w:t>所占营业收入的比重由上年的</w:t>
      </w:r>
      <w:r>
        <w:rPr>
          <w:color w:val="000000"/>
          <w:spacing w:val="0"/>
          <w:w w:val="100"/>
          <w:position w:val="0"/>
          <w:sz w:val="20"/>
          <w:szCs w:val="20"/>
        </w:rPr>
        <w:t>17.39%</w:t>
      </w:r>
      <w:r>
        <w:rPr>
          <w:color w:val="000000"/>
          <w:spacing w:val="0"/>
          <w:w w:val="100"/>
          <w:position w:val="0"/>
        </w:rPr>
        <w:t>变化至</w:t>
      </w:r>
      <w:r>
        <w:rPr>
          <w:color w:val="000000"/>
          <w:spacing w:val="0"/>
          <w:w w:val="100"/>
          <w:position w:val="0"/>
          <w:sz w:val="20"/>
          <w:szCs w:val="20"/>
        </w:rPr>
        <w:t>18.35%</w:t>
      </w:r>
      <w:r>
        <w:rPr>
          <w:color w:val="000000"/>
          <w:spacing w:val="0"/>
          <w:w w:val="100"/>
          <w:position w:val="0"/>
        </w:rPr>
        <w:t>。</w:t>
      </w:r>
    </w:p>
    <w:p>
      <w:pPr>
        <w:pStyle w:val="Style11"/>
        <w:keepNext w:val="0"/>
        <w:keepLines w:val="0"/>
        <w:widowControl w:val="0"/>
        <w:shd w:val="clear" w:color="auto" w:fill="auto"/>
        <w:tabs>
          <w:tab w:pos="1401" w:val="left"/>
        </w:tabs>
        <w:bidi w:val="0"/>
        <w:spacing w:before="0" w:line="360" w:lineRule="exact"/>
        <w:ind w:left="0" w:right="0" w:firstLine="980"/>
        <w:jc w:val="both"/>
      </w:pPr>
      <w:bookmarkStart w:id="43" w:name="bookmark43"/>
      <w:r>
        <w:rPr>
          <w:b/>
          <w:bCs/>
          <w:color w:val="000000"/>
          <w:spacing w:val="0"/>
          <w:w w:val="100"/>
          <w:position w:val="0"/>
        </w:rPr>
        <w:t>5</w:t>
      </w:r>
      <w:bookmarkEnd w:id="43"/>
      <w:r>
        <w:rPr>
          <w:b/>
          <w:bCs/>
          <w:color w:val="000000"/>
          <w:spacing w:val="0"/>
          <w:w w:val="100"/>
          <w:position w:val="0"/>
        </w:rPr>
        <w:t>）</w:t>
        <w:tab/>
        <w:t>销售通信产品成本</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年公司销售通信产品成本发生人民币</w:t>
      </w:r>
      <w:r>
        <w:rPr>
          <w:color w:val="000000"/>
          <w:spacing w:val="0"/>
          <w:w w:val="100"/>
          <w:position w:val="0"/>
          <w:sz w:val="20"/>
          <w:szCs w:val="20"/>
        </w:rPr>
        <w:t>268.6</w:t>
      </w:r>
      <w:r>
        <w:rPr>
          <w:color w:val="000000"/>
          <w:spacing w:val="0"/>
          <w:w w:val="100"/>
          <w:position w:val="0"/>
        </w:rPr>
        <w:t>亿元，同期销售通信产品收入为人 民币</w:t>
      </w:r>
      <w:r>
        <w:rPr>
          <w:color w:val="000000"/>
          <w:spacing w:val="0"/>
          <w:w w:val="100"/>
          <w:position w:val="0"/>
          <w:sz w:val="20"/>
          <w:szCs w:val="20"/>
        </w:rPr>
        <w:t>280.2</w:t>
      </w:r>
      <w:r>
        <w:rPr>
          <w:color w:val="000000"/>
          <w:spacing w:val="0"/>
          <w:w w:val="100"/>
          <w:position w:val="0"/>
        </w:rPr>
        <w:t>亿元，销售通信产品毛利为人民币</w:t>
      </w:r>
      <w:r>
        <w:rPr>
          <w:color w:val="000000"/>
          <w:spacing w:val="0"/>
          <w:w w:val="100"/>
          <w:position w:val="0"/>
          <w:sz w:val="20"/>
          <w:szCs w:val="20"/>
        </w:rPr>
        <w:t>11.6</w:t>
      </w:r>
      <w:r>
        <w:rPr>
          <w:color w:val="000000"/>
          <w:spacing w:val="0"/>
          <w:w w:val="100"/>
          <w:position w:val="0"/>
        </w:rPr>
        <w:t>亿元。</w:t>
      </w:r>
    </w:p>
    <w:p>
      <w:pPr>
        <w:pStyle w:val="Style11"/>
        <w:keepNext w:val="0"/>
        <w:keepLines w:val="0"/>
        <w:widowControl w:val="0"/>
        <w:shd w:val="clear" w:color="auto" w:fill="auto"/>
        <w:tabs>
          <w:tab w:pos="1401" w:val="left"/>
        </w:tabs>
        <w:bidi w:val="0"/>
        <w:spacing w:before="0" w:line="360" w:lineRule="exact"/>
        <w:ind w:left="0" w:right="0" w:firstLine="980"/>
        <w:jc w:val="both"/>
      </w:pPr>
      <w:bookmarkStart w:id="44" w:name="bookmark44"/>
      <w:r>
        <w:rPr>
          <w:b/>
          <w:bCs/>
          <w:color w:val="000000"/>
          <w:spacing w:val="0"/>
          <w:w w:val="100"/>
          <w:position w:val="0"/>
        </w:rPr>
        <w:t>6</w:t>
      </w:r>
      <w:bookmarkEnd w:id="44"/>
      <w:r>
        <w:rPr>
          <w:b/>
          <w:bCs/>
          <w:color w:val="000000"/>
          <w:spacing w:val="0"/>
          <w:w w:val="100"/>
          <w:position w:val="0"/>
        </w:rPr>
        <w:t>）</w:t>
        <w:tab/>
        <w:t>销售费用</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年随着公司推进数字化转型，创新线上商业模式，销售费用发生人民币</w:t>
      </w:r>
      <w:r>
        <w:rPr>
          <w:color w:val="000000"/>
          <w:spacing w:val="0"/>
          <w:w w:val="100"/>
          <w:position w:val="0"/>
          <w:sz w:val="20"/>
          <w:szCs w:val="20"/>
        </w:rPr>
        <w:t xml:space="preserve">304.6 </w:t>
      </w:r>
      <w:r>
        <w:rPr>
          <w:color w:val="000000"/>
          <w:spacing w:val="0"/>
          <w:w w:val="100"/>
          <w:position w:val="0"/>
        </w:rPr>
        <w:t>亿元，同比下降</w:t>
      </w:r>
      <w:r>
        <w:rPr>
          <w:color w:val="000000"/>
          <w:spacing w:val="0"/>
          <w:w w:val="100"/>
          <w:position w:val="0"/>
          <w:sz w:val="20"/>
          <w:szCs w:val="20"/>
        </w:rPr>
        <w:t>9.2%</w:t>
      </w:r>
      <w:r>
        <w:rPr>
          <w:color w:val="000000"/>
          <w:spacing w:val="0"/>
          <w:w w:val="100"/>
          <w:position w:val="0"/>
        </w:rPr>
        <w:t>，所占营业收入的比重由上年的</w:t>
      </w:r>
      <w:r>
        <w:rPr>
          <w:color w:val="000000"/>
          <w:spacing w:val="0"/>
          <w:w w:val="100"/>
          <w:position w:val="0"/>
          <w:sz w:val="20"/>
          <w:szCs w:val="20"/>
        </w:rPr>
        <w:t>11.55%</w:t>
      </w:r>
      <w:r>
        <w:rPr>
          <w:color w:val="000000"/>
          <w:spacing w:val="0"/>
          <w:w w:val="100"/>
          <w:position w:val="0"/>
        </w:rPr>
        <w:t>下降至</w:t>
      </w:r>
      <w:r>
        <w:rPr>
          <w:color w:val="000000"/>
          <w:spacing w:val="0"/>
          <w:w w:val="100"/>
          <w:position w:val="0"/>
          <w:sz w:val="20"/>
          <w:szCs w:val="20"/>
        </w:rPr>
        <w:t>10.03%</w:t>
      </w:r>
      <w:r>
        <w:rPr>
          <w:color w:val="000000"/>
          <w:spacing w:val="0"/>
          <w:w w:val="100"/>
          <w:position w:val="0"/>
        </w:rPr>
        <w:t>。</w:t>
      </w:r>
    </w:p>
    <w:p>
      <w:pPr>
        <w:pStyle w:val="Style11"/>
        <w:keepNext w:val="0"/>
        <w:keepLines w:val="0"/>
        <w:widowControl w:val="0"/>
        <w:shd w:val="clear" w:color="auto" w:fill="auto"/>
        <w:tabs>
          <w:tab w:pos="1396" w:val="left"/>
        </w:tabs>
        <w:bidi w:val="0"/>
        <w:spacing w:before="0" w:line="361" w:lineRule="exact"/>
        <w:ind w:left="0" w:right="0" w:firstLine="980"/>
        <w:jc w:val="both"/>
      </w:pPr>
      <w:bookmarkStart w:id="45" w:name="bookmark45"/>
      <w:r>
        <w:rPr>
          <w:b/>
          <w:bCs/>
          <w:color w:val="000000"/>
          <w:spacing w:val="0"/>
          <w:w w:val="100"/>
          <w:position w:val="0"/>
        </w:rPr>
        <w:t>7</w:t>
      </w:r>
      <w:bookmarkEnd w:id="45"/>
      <w:r>
        <w:rPr>
          <w:b/>
          <w:bCs/>
          <w:color w:val="000000"/>
          <w:spacing w:val="0"/>
          <w:w w:val="100"/>
          <w:position w:val="0"/>
        </w:rPr>
        <w:t>）</w:t>
        <w:tab/>
        <w:t>其他营业成本及管理费用</w:t>
      </w:r>
    </w:p>
    <w:p>
      <w:pPr>
        <w:pStyle w:val="Style11"/>
        <w:keepNext w:val="0"/>
        <w:keepLines w:val="0"/>
        <w:widowControl w:val="0"/>
        <w:shd w:val="clear" w:color="auto" w:fill="auto"/>
        <w:bidi w:val="0"/>
        <w:spacing w:before="0" w:line="370" w:lineRule="exact"/>
        <w:ind w:left="560" w:right="0" w:firstLine="460"/>
        <w:jc w:val="both"/>
      </w:pPr>
      <w:r>
        <w:rPr>
          <w:color w:val="000000"/>
          <w:spacing w:val="0"/>
          <w:w w:val="100"/>
          <w:position w:val="0"/>
          <w:sz w:val="20"/>
          <w:szCs w:val="20"/>
        </w:rPr>
        <w:t>2020</w:t>
      </w:r>
      <w:r>
        <w:rPr>
          <w:color w:val="000000"/>
          <w:spacing w:val="0"/>
          <w:w w:val="100"/>
          <w:position w:val="0"/>
        </w:rPr>
        <w:t>年公司其他营业成本及管理费用发生人民币</w:t>
      </w:r>
      <w:r>
        <w:rPr>
          <w:color w:val="000000"/>
          <w:spacing w:val="0"/>
          <w:w w:val="100"/>
          <w:position w:val="0"/>
          <w:sz w:val="20"/>
          <w:szCs w:val="20"/>
        </w:rPr>
        <w:t>307.7</w:t>
      </w:r>
      <w:r>
        <w:rPr>
          <w:color w:val="000000"/>
          <w:spacing w:val="0"/>
          <w:w w:val="100"/>
          <w:position w:val="0"/>
        </w:rPr>
        <w:t>亿元，同比增长</w:t>
      </w:r>
      <w:r>
        <w:rPr>
          <w:color w:val="000000"/>
          <w:spacing w:val="0"/>
          <w:w w:val="100"/>
          <w:position w:val="0"/>
          <w:sz w:val="20"/>
          <w:szCs w:val="20"/>
        </w:rPr>
        <w:t>30.8%，</w:t>
      </w:r>
      <w:r>
        <w:rPr>
          <w:color w:val="000000"/>
          <w:spacing w:val="0"/>
          <w:w w:val="100"/>
          <w:position w:val="0"/>
        </w:rPr>
        <w:t>主要 是由于</w:t>
      </w:r>
      <w:r>
        <w:rPr>
          <w:color w:val="000000"/>
          <w:spacing w:val="0"/>
          <w:w w:val="100"/>
          <w:position w:val="0"/>
          <w:sz w:val="20"/>
          <w:szCs w:val="20"/>
        </w:rPr>
        <w:t>ICT</w:t>
      </w:r>
      <w:r>
        <w:rPr>
          <w:color w:val="000000"/>
          <w:spacing w:val="0"/>
          <w:w w:val="100"/>
          <w:position w:val="0"/>
        </w:rPr>
        <w:t>业务快速增长导致相关服务成本增加，以及加大对创新业务技术支撑的投入。</w:t>
      </w:r>
    </w:p>
    <w:p>
      <w:pPr>
        <w:pStyle w:val="Style11"/>
        <w:keepNext w:val="0"/>
        <w:keepLines w:val="0"/>
        <w:widowControl w:val="0"/>
        <w:shd w:val="clear" w:color="auto" w:fill="auto"/>
        <w:tabs>
          <w:tab w:pos="1401" w:val="left"/>
        </w:tabs>
        <w:bidi w:val="0"/>
        <w:spacing w:before="0" w:line="361" w:lineRule="exact"/>
        <w:ind w:left="0" w:right="0" w:firstLine="980"/>
        <w:jc w:val="both"/>
      </w:pPr>
      <w:bookmarkStart w:id="46" w:name="bookmark46"/>
      <w:r>
        <w:rPr>
          <w:b/>
          <w:bCs/>
          <w:color w:val="000000"/>
          <w:spacing w:val="0"/>
          <w:w w:val="100"/>
          <w:position w:val="0"/>
        </w:rPr>
        <w:t>8</w:t>
      </w:r>
      <w:bookmarkEnd w:id="46"/>
      <w:r>
        <w:rPr>
          <w:b/>
          <w:bCs/>
          <w:color w:val="000000"/>
          <w:spacing w:val="0"/>
          <w:w w:val="100"/>
          <w:position w:val="0"/>
        </w:rPr>
        <w:t>）</w:t>
        <w:tab/>
        <w:t>财务费用</w:t>
      </w:r>
    </w:p>
    <w:p>
      <w:pPr>
        <w:pStyle w:val="Style11"/>
        <w:keepNext w:val="0"/>
        <w:keepLines w:val="0"/>
        <w:widowControl w:val="0"/>
        <w:shd w:val="clear" w:color="auto" w:fill="auto"/>
        <w:bidi w:val="0"/>
        <w:spacing w:before="0" w:line="346" w:lineRule="exact"/>
        <w:ind w:left="560" w:right="0" w:firstLine="460"/>
        <w:jc w:val="both"/>
      </w:pPr>
      <w:r>
        <w:rPr>
          <w:color w:val="000000"/>
          <w:spacing w:val="0"/>
          <w:w w:val="100"/>
          <w:position w:val="0"/>
          <w:sz w:val="20"/>
          <w:szCs w:val="20"/>
        </w:rPr>
        <w:t>2020</w:t>
      </w:r>
      <w:r>
        <w:rPr>
          <w:color w:val="000000"/>
          <w:spacing w:val="0"/>
          <w:w w:val="100"/>
          <w:position w:val="0"/>
        </w:rPr>
        <w:t>年公司财务费用发生人民币</w:t>
      </w:r>
      <w:r>
        <w:rPr>
          <w:color w:val="000000"/>
          <w:spacing w:val="0"/>
          <w:w w:val="100"/>
          <w:position w:val="0"/>
          <w:sz w:val="20"/>
          <w:szCs w:val="20"/>
        </w:rPr>
        <w:t>2.3</w:t>
      </w:r>
      <w:r>
        <w:rPr>
          <w:color w:val="000000"/>
          <w:spacing w:val="0"/>
          <w:w w:val="100"/>
          <w:position w:val="0"/>
        </w:rPr>
        <w:t>亿元，同比减少人民币</w:t>
      </w:r>
      <w:r>
        <w:rPr>
          <w:color w:val="000000"/>
          <w:spacing w:val="0"/>
          <w:w w:val="100"/>
          <w:position w:val="0"/>
          <w:sz w:val="20"/>
          <w:szCs w:val="20"/>
        </w:rPr>
        <w:t>4.9</w:t>
      </w:r>
      <w:r>
        <w:rPr>
          <w:color w:val="000000"/>
          <w:spacing w:val="0"/>
          <w:w w:val="100"/>
          <w:position w:val="0"/>
        </w:rPr>
        <w:t>亿元，主要是带息 债务下降的影响。</w:t>
      </w:r>
    </w:p>
    <w:p>
      <w:pPr>
        <w:pStyle w:val="Style11"/>
        <w:keepNext w:val="0"/>
        <w:keepLines w:val="0"/>
        <w:widowControl w:val="0"/>
        <w:numPr>
          <w:ilvl w:val="0"/>
          <w:numId w:val="1"/>
        </w:numPr>
        <w:shd w:val="clear" w:color="auto" w:fill="auto"/>
        <w:tabs>
          <w:tab w:pos="1343" w:val="left"/>
        </w:tabs>
        <w:bidi w:val="0"/>
        <w:spacing w:before="0" w:line="361" w:lineRule="exact"/>
        <w:ind w:left="0" w:right="0" w:firstLine="980"/>
        <w:jc w:val="both"/>
      </w:pPr>
      <w:bookmarkStart w:id="47" w:name="bookmark47"/>
      <w:bookmarkEnd w:id="47"/>
      <w:r>
        <w:rPr>
          <w:b/>
          <w:bCs/>
          <w:color w:val="000000"/>
          <w:spacing w:val="0"/>
          <w:w w:val="100"/>
          <w:position w:val="0"/>
        </w:rPr>
        <w:t>盈利水平</w:t>
      </w:r>
    </w:p>
    <w:p>
      <w:pPr>
        <w:pStyle w:val="Style11"/>
        <w:keepNext w:val="0"/>
        <w:keepLines w:val="0"/>
        <w:widowControl w:val="0"/>
        <w:shd w:val="clear" w:color="auto" w:fill="auto"/>
        <w:tabs>
          <w:tab w:pos="1382" w:val="left"/>
        </w:tabs>
        <w:bidi w:val="0"/>
        <w:spacing w:before="0" w:line="361" w:lineRule="exact"/>
        <w:ind w:left="0" w:right="0" w:firstLine="980"/>
        <w:jc w:val="both"/>
      </w:pPr>
      <w:bookmarkStart w:id="48" w:name="bookmark48"/>
      <w:r>
        <w:rPr>
          <w:b/>
          <w:bCs/>
          <w:color w:val="000000"/>
          <w:spacing w:val="0"/>
          <w:w w:val="100"/>
          <w:position w:val="0"/>
        </w:rPr>
        <w:t>1</w:t>
      </w:r>
      <w:bookmarkEnd w:id="48"/>
      <w:r>
        <w:rPr>
          <w:b/>
          <w:bCs/>
          <w:color w:val="000000"/>
          <w:spacing w:val="0"/>
          <w:w w:val="100"/>
          <w:position w:val="0"/>
        </w:rPr>
        <w:t>）</w:t>
        <w:tab/>
        <w:t>税前利润</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年公司得益于发展质量和盈利能力持续提升，税前利润实现人民币</w:t>
      </w:r>
      <w:r>
        <w:rPr>
          <w:color w:val="000000"/>
          <w:spacing w:val="0"/>
          <w:w w:val="100"/>
          <w:position w:val="0"/>
          <w:sz w:val="20"/>
          <w:szCs w:val="20"/>
        </w:rPr>
        <w:t>159.6</w:t>
      </w:r>
      <w:r>
        <w:rPr>
          <w:color w:val="000000"/>
          <w:spacing w:val="0"/>
          <w:w w:val="100"/>
          <w:position w:val="0"/>
        </w:rPr>
        <w:t>亿元, 同比增长</w:t>
      </w:r>
      <w:r>
        <w:rPr>
          <w:color w:val="000000"/>
          <w:spacing w:val="0"/>
          <w:w w:val="100"/>
          <w:position w:val="0"/>
          <w:sz w:val="20"/>
          <w:szCs w:val="20"/>
        </w:rPr>
        <w:t>13.7%</w:t>
      </w:r>
      <w:r>
        <w:rPr>
          <w:color w:val="000000"/>
          <w:spacing w:val="0"/>
          <w:w w:val="100"/>
          <w:position w:val="0"/>
        </w:rPr>
        <w:t>。</w:t>
      </w:r>
    </w:p>
    <w:p>
      <w:pPr>
        <w:pStyle w:val="Style11"/>
        <w:keepNext w:val="0"/>
        <w:keepLines w:val="0"/>
        <w:widowControl w:val="0"/>
        <w:shd w:val="clear" w:color="auto" w:fill="auto"/>
        <w:tabs>
          <w:tab w:pos="1396" w:val="left"/>
        </w:tabs>
        <w:bidi w:val="0"/>
        <w:spacing w:before="0" w:line="361" w:lineRule="exact"/>
        <w:ind w:left="0" w:right="0" w:firstLine="980"/>
        <w:jc w:val="both"/>
      </w:pPr>
      <w:bookmarkStart w:id="49" w:name="bookmark49"/>
      <w:r>
        <w:rPr>
          <w:b/>
          <w:bCs/>
          <w:color w:val="000000"/>
          <w:spacing w:val="0"/>
          <w:w w:val="100"/>
          <w:position w:val="0"/>
        </w:rPr>
        <w:t>2</w:t>
      </w:r>
      <w:bookmarkEnd w:id="49"/>
      <w:r>
        <w:rPr>
          <w:b/>
          <w:bCs/>
          <w:color w:val="000000"/>
          <w:spacing w:val="0"/>
          <w:w w:val="100"/>
          <w:position w:val="0"/>
        </w:rPr>
        <w:t>）</w:t>
        <w:tab/>
        <w:t>所得税</w:t>
      </w:r>
    </w:p>
    <w:p>
      <w:pPr>
        <w:pStyle w:val="Style11"/>
        <w:keepNext w:val="0"/>
        <w:keepLines w:val="0"/>
        <w:widowControl w:val="0"/>
        <w:shd w:val="clear" w:color="auto" w:fill="auto"/>
        <w:bidi w:val="0"/>
        <w:spacing w:before="0" w:line="361" w:lineRule="exact"/>
        <w:ind w:left="0" w:right="0" w:firstLine="980"/>
        <w:jc w:val="left"/>
      </w:pPr>
      <w:r>
        <w:rPr>
          <w:color w:val="000000"/>
          <w:spacing w:val="0"/>
          <w:w w:val="100"/>
          <w:position w:val="0"/>
          <w:sz w:val="20"/>
          <w:szCs w:val="20"/>
        </w:rPr>
        <w:t>2020</w:t>
      </w:r>
      <w:r>
        <w:rPr>
          <w:color w:val="000000"/>
          <w:spacing w:val="0"/>
          <w:w w:val="100"/>
          <w:position w:val="0"/>
        </w:rPr>
        <w:t>年公司的所得税为人民币</w:t>
      </w:r>
      <w:r>
        <w:rPr>
          <w:color w:val="000000"/>
          <w:spacing w:val="0"/>
          <w:w w:val="100"/>
          <w:position w:val="0"/>
          <w:sz w:val="20"/>
          <w:szCs w:val="20"/>
        </w:rPr>
        <w:t>34.3</w:t>
      </w:r>
      <w:r>
        <w:rPr>
          <w:color w:val="000000"/>
          <w:spacing w:val="0"/>
          <w:w w:val="100"/>
          <w:position w:val="0"/>
        </w:rPr>
        <w:t>亿元，全年实际税率为</w:t>
      </w:r>
      <w:r>
        <w:rPr>
          <w:color w:val="000000"/>
          <w:spacing w:val="0"/>
          <w:w w:val="100"/>
          <w:position w:val="0"/>
          <w:sz w:val="20"/>
          <w:szCs w:val="20"/>
        </w:rPr>
        <w:t>21.5%</w:t>
      </w:r>
      <w:r>
        <w:rPr>
          <w:color w:val="000000"/>
          <w:spacing w:val="0"/>
          <w:w w:val="100"/>
          <w:position w:val="0"/>
        </w:rPr>
        <w:t>。</w:t>
      </w:r>
    </w:p>
    <w:p>
      <w:pPr>
        <w:pStyle w:val="Style11"/>
        <w:keepNext w:val="0"/>
        <w:keepLines w:val="0"/>
        <w:widowControl w:val="0"/>
        <w:shd w:val="clear" w:color="auto" w:fill="auto"/>
        <w:tabs>
          <w:tab w:pos="1396" w:val="left"/>
        </w:tabs>
        <w:bidi w:val="0"/>
        <w:spacing w:before="0" w:line="361" w:lineRule="exact"/>
        <w:ind w:left="0" w:right="0" w:firstLine="980"/>
        <w:jc w:val="both"/>
      </w:pPr>
      <w:bookmarkStart w:id="50" w:name="bookmark50"/>
      <w:r>
        <w:rPr>
          <w:b/>
          <w:bCs/>
          <w:color w:val="000000"/>
          <w:spacing w:val="0"/>
          <w:w w:val="100"/>
          <w:position w:val="0"/>
        </w:rPr>
        <w:t>3</w:t>
      </w:r>
      <w:bookmarkEnd w:id="50"/>
      <w:r>
        <w:rPr>
          <w:b/>
          <w:bCs/>
          <w:color w:val="000000"/>
          <w:spacing w:val="0"/>
          <w:w w:val="100"/>
          <w:position w:val="0"/>
        </w:rPr>
        <w:t>）</w:t>
        <w:tab/>
        <w:t>年度盈利</w:t>
      </w:r>
    </w:p>
    <w:p>
      <w:pPr>
        <w:pStyle w:val="Style11"/>
        <w:keepNext w:val="0"/>
        <w:keepLines w:val="0"/>
        <w:widowControl w:val="0"/>
        <w:shd w:val="clear" w:color="auto" w:fill="auto"/>
        <w:bidi w:val="0"/>
        <w:spacing w:before="0" w:line="360" w:lineRule="exact"/>
        <w:ind w:left="560" w:right="0" w:firstLine="460"/>
        <w:jc w:val="both"/>
      </w:pPr>
      <w:r>
        <w:rPr>
          <w:color w:val="000000"/>
          <w:spacing w:val="0"/>
          <w:w w:val="100"/>
          <w:position w:val="0"/>
          <w:sz w:val="20"/>
          <w:szCs w:val="20"/>
        </w:rPr>
        <w:t>2020</w:t>
      </w:r>
      <w:r>
        <w:rPr>
          <w:color w:val="000000"/>
          <w:spacing w:val="0"/>
          <w:w w:val="100"/>
          <w:position w:val="0"/>
        </w:rPr>
        <w:t>年公司归属于母公司净利润实现人民币</w:t>
      </w:r>
      <w:r>
        <w:rPr>
          <w:color w:val="000000"/>
          <w:spacing w:val="0"/>
          <w:w w:val="100"/>
          <w:position w:val="0"/>
          <w:sz w:val="20"/>
          <w:szCs w:val="20"/>
        </w:rPr>
        <w:t>55.2</w:t>
      </w:r>
      <w:r>
        <w:rPr>
          <w:color w:val="000000"/>
          <w:spacing w:val="0"/>
          <w:w w:val="100"/>
          <w:position w:val="0"/>
        </w:rPr>
        <w:t>亿元，同比增长</w:t>
      </w:r>
      <w:r>
        <w:rPr>
          <w:color w:val="000000"/>
          <w:spacing w:val="0"/>
          <w:w w:val="100"/>
          <w:position w:val="0"/>
          <w:sz w:val="20"/>
          <w:szCs w:val="20"/>
        </w:rPr>
        <w:t>10.8%</w:t>
      </w:r>
      <w:r>
        <w:rPr>
          <w:color w:val="000000"/>
          <w:spacing w:val="0"/>
          <w:w w:val="100"/>
          <w:position w:val="0"/>
        </w:rPr>
        <w:t>。每股基本 盈利为人民币</w:t>
      </w:r>
      <w:r>
        <w:rPr>
          <w:color w:val="000000"/>
          <w:spacing w:val="0"/>
          <w:w w:val="100"/>
          <w:position w:val="0"/>
          <w:sz w:val="20"/>
          <w:szCs w:val="20"/>
        </w:rPr>
        <w:t>0.178</w:t>
      </w:r>
      <w:r>
        <w:rPr>
          <w:color w:val="000000"/>
          <w:spacing w:val="0"/>
          <w:w w:val="100"/>
          <w:position w:val="0"/>
        </w:rPr>
        <w:t>元，同比增长</w:t>
      </w:r>
      <w:r>
        <w:rPr>
          <w:color w:val="000000"/>
          <w:spacing w:val="0"/>
          <w:w w:val="100"/>
          <w:position w:val="0"/>
          <w:sz w:val="20"/>
          <w:szCs w:val="20"/>
        </w:rPr>
        <w:t>10.6%</w:t>
      </w:r>
      <w:r>
        <w:rPr>
          <w:color w:val="000000"/>
          <w:spacing w:val="0"/>
          <w:w w:val="100"/>
          <w:position w:val="0"/>
        </w:rPr>
        <w:t>。</w:t>
      </w:r>
    </w:p>
    <w:p>
      <w:pPr>
        <w:pStyle w:val="Style11"/>
        <w:keepNext w:val="0"/>
        <w:keepLines w:val="0"/>
        <w:widowControl w:val="0"/>
        <w:numPr>
          <w:ilvl w:val="0"/>
          <w:numId w:val="1"/>
        </w:numPr>
        <w:shd w:val="clear" w:color="auto" w:fill="auto"/>
        <w:tabs>
          <w:tab w:pos="1343" w:val="left"/>
        </w:tabs>
        <w:bidi w:val="0"/>
        <w:spacing w:before="0" w:line="361" w:lineRule="exact"/>
        <w:ind w:left="0" w:right="0" w:firstLine="980"/>
        <w:jc w:val="both"/>
      </w:pPr>
      <w:bookmarkStart w:id="51" w:name="bookmark51"/>
      <w:bookmarkEnd w:id="51"/>
      <w:r>
        <w:rPr>
          <w:b/>
          <w:bCs/>
          <w:color w:val="000000"/>
          <w:spacing w:val="0"/>
          <w:w w:val="100"/>
          <w:position w:val="0"/>
        </w:rPr>
        <w:t>EBITDA</w:t>
      </w:r>
    </w:p>
    <w:p>
      <w:pPr>
        <w:pStyle w:val="Style11"/>
        <w:keepNext w:val="0"/>
        <w:keepLines w:val="0"/>
        <w:widowControl w:val="0"/>
        <w:shd w:val="clear" w:color="auto" w:fill="auto"/>
        <w:bidi w:val="0"/>
        <w:spacing w:before="0" w:line="365" w:lineRule="exact"/>
        <w:ind w:left="560" w:right="0" w:firstLine="460"/>
        <w:jc w:val="both"/>
      </w:pPr>
      <w:r>
        <w:rPr>
          <w:color w:val="000000"/>
          <w:spacing w:val="0"/>
          <w:w w:val="100"/>
          <w:position w:val="0"/>
          <w:sz w:val="20"/>
          <w:szCs w:val="20"/>
        </w:rPr>
        <w:t>2020</w:t>
      </w:r>
      <w:r>
        <w:rPr>
          <w:color w:val="000000"/>
          <w:spacing w:val="0"/>
          <w:w w:val="100"/>
          <w:position w:val="0"/>
        </w:rPr>
        <w:t>年公司</w:t>
      </w:r>
      <w:r>
        <w:rPr>
          <w:color w:val="000000"/>
          <w:spacing w:val="0"/>
          <w:w w:val="100"/>
          <w:position w:val="0"/>
          <w:sz w:val="20"/>
          <w:szCs w:val="20"/>
        </w:rPr>
        <w:t>EBITDA</w:t>
      </w:r>
      <w:r>
        <w:rPr>
          <w:color w:val="000000"/>
          <w:spacing w:val="0"/>
          <w:w w:val="100"/>
          <w:position w:val="0"/>
        </w:rPr>
        <w:t>为人民币</w:t>
      </w:r>
      <w:r>
        <w:rPr>
          <w:color w:val="000000"/>
          <w:spacing w:val="0"/>
          <w:w w:val="100"/>
          <w:position w:val="0"/>
          <w:sz w:val="20"/>
          <w:szCs w:val="20"/>
        </w:rPr>
        <w:t>939.3</w:t>
      </w:r>
      <w:r>
        <w:rPr>
          <w:color w:val="000000"/>
          <w:spacing w:val="0"/>
          <w:w w:val="100"/>
          <w:position w:val="0"/>
        </w:rPr>
        <w:t>亿元，同比降低</w:t>
      </w:r>
      <w:r>
        <w:rPr>
          <w:color w:val="000000"/>
          <w:spacing w:val="0"/>
          <w:w w:val="100"/>
          <w:position w:val="0"/>
          <w:sz w:val="20"/>
          <w:szCs w:val="20"/>
        </w:rPr>
        <w:t xml:space="preserve">0.8%, </w:t>
      </w:r>
      <w:r>
        <w:rPr>
          <w:color w:val="000000"/>
          <w:spacing w:val="0"/>
          <w:w w:val="100"/>
          <w:position w:val="0"/>
          <w:sz w:val="20"/>
          <w:szCs w:val="20"/>
        </w:rPr>
        <w:t>EBITDA</w:t>
      </w:r>
      <w:r>
        <w:rPr>
          <w:color w:val="000000"/>
          <w:spacing w:val="0"/>
          <w:w w:val="100"/>
          <w:position w:val="0"/>
        </w:rPr>
        <w:t>占主营业务收入 的百分比为</w:t>
      </w:r>
      <w:r>
        <w:rPr>
          <w:color w:val="000000"/>
          <w:spacing w:val="0"/>
          <w:w w:val="100"/>
          <w:position w:val="0"/>
          <w:sz w:val="20"/>
          <w:szCs w:val="20"/>
        </w:rPr>
        <w:t>34.1%，</w:t>
      </w:r>
      <w:r>
        <w:rPr>
          <w:color w:val="000000"/>
          <w:spacing w:val="0"/>
          <w:w w:val="100"/>
          <w:position w:val="0"/>
        </w:rPr>
        <w:t>同比减少</w:t>
      </w:r>
      <w:r>
        <w:rPr>
          <w:color w:val="000000"/>
          <w:spacing w:val="0"/>
          <w:w w:val="100"/>
          <w:position w:val="0"/>
          <w:sz w:val="20"/>
          <w:szCs w:val="20"/>
        </w:rPr>
        <w:t>1.8</w:t>
      </w:r>
      <w:r>
        <w:rPr>
          <w:color w:val="000000"/>
          <w:spacing w:val="0"/>
          <w:w w:val="100"/>
          <w:position w:val="0"/>
        </w:rPr>
        <w:t>个百分点。</w:t>
      </w:r>
    </w:p>
    <w:p>
      <w:pPr>
        <w:pStyle w:val="Style11"/>
        <w:keepNext w:val="0"/>
        <w:keepLines w:val="0"/>
        <w:widowControl w:val="0"/>
        <w:numPr>
          <w:ilvl w:val="0"/>
          <w:numId w:val="1"/>
        </w:numPr>
        <w:shd w:val="clear" w:color="auto" w:fill="auto"/>
        <w:tabs>
          <w:tab w:pos="1343" w:val="left"/>
        </w:tabs>
        <w:bidi w:val="0"/>
        <w:spacing w:before="0" w:line="361" w:lineRule="exact"/>
        <w:ind w:left="0" w:right="0" w:firstLine="980"/>
        <w:jc w:val="both"/>
      </w:pPr>
      <w:bookmarkStart w:id="52" w:name="bookmark52"/>
      <w:bookmarkEnd w:id="52"/>
      <w:r>
        <w:rPr>
          <w:b/>
          <w:bCs/>
          <w:color w:val="000000"/>
          <w:spacing w:val="0"/>
          <w:w w:val="100"/>
          <w:position w:val="0"/>
        </w:rPr>
        <w:t>资本开支及现金流</w:t>
      </w:r>
    </w:p>
    <w:p>
      <w:pPr>
        <w:pStyle w:val="Style11"/>
        <w:keepNext w:val="0"/>
        <w:keepLines w:val="0"/>
        <w:widowControl w:val="0"/>
        <w:shd w:val="clear" w:color="auto" w:fill="auto"/>
        <w:bidi w:val="0"/>
        <w:spacing w:before="0" w:line="362" w:lineRule="exact"/>
        <w:ind w:left="560" w:right="0" w:firstLine="460"/>
        <w:jc w:val="both"/>
      </w:pPr>
      <w:r>
        <w:rPr>
          <w:color w:val="000000"/>
          <w:spacing w:val="0"/>
          <w:w w:val="100"/>
          <w:position w:val="0"/>
          <w:sz w:val="20"/>
          <w:szCs w:val="20"/>
        </w:rPr>
        <w:t>2020</w:t>
      </w:r>
      <w:r>
        <w:rPr>
          <w:color w:val="000000"/>
          <w:spacing w:val="0"/>
          <w:w w:val="100"/>
          <w:position w:val="0"/>
        </w:rPr>
        <w:t>年公司各项资本开支合计人民币</w:t>
      </w:r>
      <w:r>
        <w:rPr>
          <w:color w:val="000000"/>
          <w:spacing w:val="0"/>
          <w:w w:val="100"/>
          <w:position w:val="0"/>
          <w:sz w:val="20"/>
          <w:szCs w:val="20"/>
        </w:rPr>
        <w:t>676.5</w:t>
      </w:r>
      <w:r>
        <w:rPr>
          <w:color w:val="000000"/>
          <w:spacing w:val="0"/>
          <w:w w:val="100"/>
          <w:position w:val="0"/>
        </w:rPr>
        <w:t>亿元，主要用于移动网络、宽带及数据、 基础设施及传送网建设等方面。</w:t>
      </w:r>
      <w:r>
        <w:rPr>
          <w:color w:val="000000"/>
          <w:spacing w:val="0"/>
          <w:w w:val="100"/>
          <w:position w:val="0"/>
          <w:sz w:val="20"/>
          <w:szCs w:val="20"/>
        </w:rPr>
        <w:t>2020</w:t>
      </w:r>
      <w:r>
        <w:rPr>
          <w:color w:val="000000"/>
          <w:spacing w:val="0"/>
          <w:w w:val="100"/>
          <w:position w:val="0"/>
        </w:rPr>
        <w:t>年公司经营活动现金流量净额为人民币</w:t>
      </w:r>
      <w:r>
        <w:rPr>
          <w:color w:val="000000"/>
          <w:spacing w:val="0"/>
          <w:w w:val="100"/>
          <w:position w:val="0"/>
          <w:sz w:val="20"/>
          <w:szCs w:val="20"/>
        </w:rPr>
        <w:t>1,073.3</w:t>
      </w:r>
      <w:r>
        <w:rPr>
          <w:color w:val="000000"/>
          <w:spacing w:val="0"/>
          <w:w w:val="100"/>
          <w:position w:val="0"/>
        </w:rPr>
        <w:t>亿 元，扣除本年资本开支后自由现金</w:t>
      </w:r>
      <w:r>
        <w:rPr>
          <w:color w:val="000000"/>
          <w:spacing w:val="0"/>
          <w:w w:val="100"/>
          <w:position w:val="0"/>
          <w:sz w:val="20"/>
          <w:szCs w:val="20"/>
          <w:vertAlign w:val="superscript"/>
        </w:rPr>
        <w:t>1</w:t>
      </w:r>
      <w:r>
        <w:rPr>
          <w:color w:val="000000"/>
          <w:spacing w:val="0"/>
          <w:w w:val="100"/>
          <w:position w:val="0"/>
        </w:rPr>
        <w:t>为人民币</w:t>
      </w:r>
      <w:r>
        <w:rPr>
          <w:color w:val="000000"/>
          <w:spacing w:val="0"/>
          <w:w w:val="100"/>
          <w:position w:val="0"/>
          <w:sz w:val="20"/>
          <w:szCs w:val="20"/>
        </w:rPr>
        <w:t>396.8</w:t>
      </w:r>
      <w:r>
        <w:rPr>
          <w:color w:val="000000"/>
          <w:spacing w:val="0"/>
          <w:w w:val="100"/>
          <w:position w:val="0"/>
        </w:rPr>
        <w:t>亿元。</w:t>
      </w:r>
    </w:p>
    <w:p>
      <w:pPr>
        <w:pStyle w:val="Style11"/>
        <w:keepNext w:val="0"/>
        <w:keepLines w:val="0"/>
        <w:widowControl w:val="0"/>
        <w:shd w:val="clear" w:color="auto" w:fill="auto"/>
        <w:bidi w:val="0"/>
        <w:spacing w:before="0" w:after="180" w:line="361" w:lineRule="exact"/>
        <w:ind w:left="0" w:right="0" w:firstLine="980"/>
        <w:jc w:val="left"/>
      </w:pPr>
      <w:r>
        <w:rPr>
          <w:color w:val="000000"/>
          <w:spacing w:val="0"/>
          <w:w w:val="100"/>
          <w:position w:val="0"/>
        </w:rPr>
        <w:t>下表列出了公司</w:t>
      </w:r>
      <w:r>
        <w:rPr>
          <w:color w:val="000000"/>
          <w:spacing w:val="0"/>
          <w:w w:val="100"/>
          <w:position w:val="0"/>
          <w:sz w:val="20"/>
          <w:szCs w:val="20"/>
        </w:rPr>
        <w:t>2020</w:t>
      </w:r>
      <w:r>
        <w:rPr>
          <w:color w:val="000000"/>
          <w:spacing w:val="0"/>
          <w:w w:val="100"/>
          <w:position w:val="0"/>
        </w:rPr>
        <w:t>年主要资本开支项目情况：</w:t>
      </w:r>
    </w:p>
    <w:tbl>
      <w:tblPr>
        <w:tblOverlap w:val="never"/>
        <w:jc w:val="center"/>
        <w:tblLayout w:type="fixed"/>
      </w:tblPr>
      <w:tblGrid>
        <w:gridCol w:w="4162"/>
        <w:gridCol w:w="1762"/>
        <w:gridCol w:w="3302"/>
      </w:tblGrid>
      <w:tr>
        <w:trPr>
          <w:trHeight w:val="418"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（单位：人民币亿元）</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r>
      <w:tr>
        <w:trPr>
          <w:trHeight w:val="245" w:hRule="exact"/>
        </w:trPr>
        <w:tc>
          <w:tcPr>
            <w:vMerge/>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累计支出</w:t>
            </w:r>
          </w:p>
        </w:tc>
        <w:tc>
          <w:tcPr>
            <w:tcBorders>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占比</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676.5</w:t>
            </w:r>
          </w:p>
        </w:tc>
        <w:tc>
          <w:tcPr>
            <w:tcBorders>
              <w:top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3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其中：移动网络</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381.7</w:t>
            </w:r>
          </w:p>
        </w:tc>
        <w:tc>
          <w:tcPr>
            <w:tcBorders>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56.42%</w:t>
            </w:r>
          </w:p>
        </w:tc>
      </w:tr>
      <w:tr>
        <w:trPr>
          <w:trHeight w:val="37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宽带及数据</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101.5</w:t>
            </w:r>
          </w:p>
        </w:tc>
        <w:tc>
          <w:tcPr>
            <w:tcBorders>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15.01%</w:t>
            </w:r>
          </w:p>
        </w:tc>
      </w:tr>
      <w:tr>
        <w:trPr>
          <w:trHeight w:val="38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基础设施及传送网</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110.4</w:t>
            </w:r>
          </w:p>
        </w:tc>
        <w:tc>
          <w:tcPr>
            <w:tcBorders>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16.32%</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470" w:right="243" w:bottom="1470" w:left="439" w:header="0" w:footer="3" w:gutter="0"/>
          <w:cols w:space="720"/>
          <w:noEndnote/>
          <w:rtlGutter w:val="0"/>
          <w:docGrid w:linePitch="360"/>
        </w:sectPr>
      </w:pPr>
    </w:p>
    <w:p>
      <w:pPr>
        <w:pStyle w:val="Style14"/>
        <w:keepNext w:val="0"/>
        <w:keepLines w:val="0"/>
        <w:widowControl w:val="0"/>
        <w:shd w:val="clear" w:color="auto" w:fill="auto"/>
        <w:tabs>
          <w:tab w:pos="4176" w:val="left"/>
          <w:tab w:pos="6566" w:val="left"/>
        </w:tabs>
        <w:bidi w:val="0"/>
        <w:spacing w:before="0" w:after="180" w:line="240" w:lineRule="auto"/>
        <w:ind w:left="0" w:right="0" w:firstLine="0"/>
        <w:jc w:val="center"/>
        <w:rPr>
          <w:sz w:val="20"/>
          <w:szCs w:val="20"/>
        </w:rPr>
      </w:pPr>
      <w:r>
        <w:rPr>
          <w:color w:val="000000"/>
          <w:spacing w:val="0"/>
          <w:w w:val="100"/>
          <w:position w:val="0"/>
          <w:sz w:val="19"/>
          <w:szCs w:val="19"/>
        </w:rPr>
        <w:t>其他</w:t>
        <w:tab/>
      </w:r>
      <w:r>
        <w:rPr>
          <w:rFonts w:ascii="Times New Roman" w:eastAsia="Times New Roman" w:hAnsi="Times New Roman" w:cs="Times New Roman"/>
          <w:color w:val="000000"/>
          <w:spacing w:val="0"/>
          <w:w w:val="100"/>
          <w:position w:val="0"/>
          <w:sz w:val="20"/>
          <w:szCs w:val="20"/>
        </w:rPr>
        <w:t>82.9</w:t>
        <w:tab/>
      </w:r>
      <w:r>
        <w:rPr>
          <w:rFonts w:ascii="Times New Roman" w:eastAsia="Times New Roman" w:hAnsi="Times New Roman" w:cs="Times New Roman"/>
          <w:color w:val="000000"/>
          <w:spacing w:val="0"/>
          <w:w w:val="100"/>
          <w:position w:val="0"/>
          <w:sz w:val="20"/>
          <w:szCs w:val="20"/>
        </w:rPr>
        <w:t>12.25%</w:t>
      </w:r>
    </w:p>
    <w:p>
      <w:pPr>
        <w:pStyle w:val="Style11"/>
        <w:keepNext w:val="0"/>
        <w:keepLines w:val="0"/>
        <w:widowControl w:val="0"/>
        <w:numPr>
          <w:ilvl w:val="0"/>
          <w:numId w:val="1"/>
        </w:numPr>
        <w:shd w:val="clear" w:color="auto" w:fill="auto"/>
        <w:bidi w:val="0"/>
        <w:spacing w:before="0" w:after="120" w:line="360" w:lineRule="exact"/>
        <w:ind w:left="1280" w:right="0" w:firstLine="0"/>
        <w:jc w:val="left"/>
      </w:pPr>
      <w:bookmarkStart w:id="53" w:name="bookmark53"/>
      <w:bookmarkEnd w:id="53"/>
      <w:r>
        <w:rPr>
          <w:b/>
          <w:bCs/>
          <w:color w:val="000000"/>
          <w:spacing w:val="0"/>
          <w:w w:val="100"/>
          <w:position w:val="0"/>
        </w:rPr>
        <w:t>资产负债情况</w:t>
      </w:r>
    </w:p>
    <w:p>
      <w:pPr>
        <w:pStyle w:val="Style11"/>
        <w:keepNext w:val="0"/>
        <w:keepLines w:val="0"/>
        <w:widowControl w:val="0"/>
        <w:shd w:val="clear" w:color="auto" w:fill="auto"/>
        <w:bidi w:val="0"/>
        <w:spacing w:before="0" w:after="180" w:line="360" w:lineRule="exact"/>
        <w:ind w:left="840" w:right="0" w:firstLine="460"/>
        <w:jc w:val="both"/>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年底，公司资产总额由上年底的人民币</w:t>
      </w:r>
      <w:r>
        <w:rPr>
          <w:color w:val="000000"/>
          <w:spacing w:val="0"/>
          <w:w w:val="100"/>
          <w:position w:val="0"/>
          <w:sz w:val="20"/>
          <w:szCs w:val="20"/>
        </w:rPr>
        <w:t>5,642.3</w:t>
      </w:r>
      <w:r>
        <w:rPr>
          <w:color w:val="000000"/>
          <w:spacing w:val="0"/>
          <w:w w:val="100"/>
          <w:position w:val="0"/>
        </w:rPr>
        <w:t>亿元变化至人民币</w:t>
      </w:r>
      <w:r>
        <w:rPr>
          <w:color w:val="000000"/>
          <w:spacing w:val="0"/>
          <w:w w:val="100"/>
          <w:position w:val="0"/>
          <w:sz w:val="20"/>
          <w:szCs w:val="20"/>
        </w:rPr>
        <w:t xml:space="preserve">5,824.8 </w:t>
      </w:r>
      <w:r>
        <w:rPr>
          <w:color w:val="000000"/>
          <w:spacing w:val="0"/>
          <w:w w:val="100"/>
          <w:position w:val="0"/>
        </w:rPr>
        <w:t>亿元，负债总额由上年底的人民币</w:t>
      </w:r>
      <w:r>
        <w:rPr>
          <w:color w:val="000000"/>
          <w:spacing w:val="0"/>
          <w:w w:val="100"/>
          <w:position w:val="0"/>
          <w:sz w:val="20"/>
          <w:szCs w:val="20"/>
        </w:rPr>
        <w:t>2,407.3</w:t>
      </w:r>
      <w:r>
        <w:rPr>
          <w:color w:val="000000"/>
          <w:spacing w:val="0"/>
          <w:w w:val="100"/>
          <w:position w:val="0"/>
        </w:rPr>
        <w:t>亿元变化至人民币</w:t>
      </w:r>
      <w:r>
        <w:rPr>
          <w:color w:val="000000"/>
          <w:spacing w:val="0"/>
          <w:w w:val="100"/>
          <w:position w:val="0"/>
          <w:sz w:val="20"/>
          <w:szCs w:val="20"/>
        </w:rPr>
        <w:t>2,510.0</w:t>
      </w:r>
      <w:r>
        <w:rPr>
          <w:color w:val="000000"/>
          <w:spacing w:val="0"/>
          <w:w w:val="100"/>
          <w:position w:val="0"/>
        </w:rPr>
        <w:t>亿元，资产负债 率由上年底的</w:t>
      </w:r>
      <w:r>
        <w:rPr>
          <w:color w:val="000000"/>
          <w:spacing w:val="0"/>
          <w:w w:val="100"/>
          <w:position w:val="0"/>
          <w:sz w:val="20"/>
          <w:szCs w:val="20"/>
        </w:rPr>
        <w:t>42.7%</w:t>
      </w:r>
      <w:r>
        <w:rPr>
          <w:color w:val="000000"/>
          <w:spacing w:val="0"/>
          <w:w w:val="100"/>
          <w:position w:val="0"/>
        </w:rPr>
        <w:t>变化至</w:t>
      </w:r>
      <w:r>
        <w:rPr>
          <w:color w:val="000000"/>
          <w:spacing w:val="0"/>
          <w:w w:val="100"/>
          <w:position w:val="0"/>
          <w:sz w:val="20"/>
          <w:szCs w:val="20"/>
        </w:rPr>
        <w:t>43.1%</w:t>
      </w:r>
      <w:r>
        <w:rPr>
          <w:color w:val="000000"/>
          <w:spacing w:val="0"/>
          <w:w w:val="100"/>
          <w:position w:val="0"/>
        </w:rPr>
        <w:t>。</w:t>
      </w:r>
    </w:p>
    <w:p>
      <w:pPr>
        <w:pStyle w:val="Style14"/>
        <w:keepNext w:val="0"/>
        <w:keepLines w:val="0"/>
        <w:widowControl w:val="0"/>
        <w:shd w:val="clear" w:color="auto" w:fill="auto"/>
        <w:bidi w:val="0"/>
        <w:spacing w:before="0" w:after="460" w:line="274" w:lineRule="exact"/>
        <w:ind w:left="840" w:right="0" w:firstLine="0"/>
        <w:jc w:val="both"/>
        <w:rPr>
          <w:sz w:val="19"/>
          <w:szCs w:val="19"/>
        </w:rPr>
      </w:pPr>
      <w:r>
        <w:rPr>
          <w:color w:val="000000"/>
          <w:spacing w:val="0"/>
          <w:w w:val="100"/>
          <w:position w:val="0"/>
          <w:sz w:val="19"/>
          <w:szCs w:val="19"/>
        </w:rPr>
        <w:t>附注</w:t>
      </w:r>
      <w:r>
        <w:rPr>
          <w:color w:val="000000"/>
          <w:spacing w:val="0"/>
          <w:w w:val="100"/>
          <w:position w:val="0"/>
          <w:sz w:val="18"/>
          <w:szCs w:val="18"/>
        </w:rPr>
        <w:t>1：</w:t>
      </w:r>
      <w:r>
        <w:rPr>
          <w:color w:val="000000"/>
          <w:spacing w:val="0"/>
          <w:w w:val="100"/>
          <w:position w:val="0"/>
          <w:sz w:val="19"/>
          <w:szCs w:val="19"/>
        </w:rPr>
        <w:t>自由现金流反映了扣除资本开支的经营现金流，但它并非公认会计原则财务指标，并无统一定义， 故未必可与其他公司的类似指标作比较。</w:t>
      </w:r>
    </w:p>
    <w:p>
      <w:pPr>
        <w:pStyle w:val="Style11"/>
        <w:keepNext w:val="0"/>
        <w:keepLines w:val="0"/>
        <w:widowControl w:val="0"/>
        <w:shd w:val="clear" w:color="auto" w:fill="auto"/>
        <w:tabs>
          <w:tab w:pos="1637" w:val="left"/>
        </w:tabs>
        <w:bidi w:val="0"/>
        <w:spacing w:before="0" w:after="0" w:line="360" w:lineRule="exact"/>
        <w:ind w:left="840" w:right="0" w:firstLine="0"/>
        <w:jc w:val="both"/>
      </w:pPr>
      <w:bookmarkStart w:id="54" w:name="bookmark54"/>
      <w:r>
        <w:rPr>
          <w:b/>
          <w:bCs/>
          <w:color w:val="000000"/>
          <w:spacing w:val="0"/>
          <w:w w:val="100"/>
          <w:position w:val="0"/>
          <w:shd w:val="clear" w:color="auto" w:fill="FFFFFF"/>
        </w:rPr>
        <w:t>（</w:t>
      </w:r>
      <w:bookmarkEnd w:id="54"/>
      <w:r>
        <w:rPr>
          <w:b/>
          <w:bCs/>
          <w:color w:val="000000"/>
          <w:spacing w:val="0"/>
          <w:w w:val="100"/>
          <w:position w:val="0"/>
          <w:shd w:val="clear" w:color="auto" w:fill="FFFFFF"/>
        </w:rPr>
        <w:t>一）</w:t>
      </w:r>
      <w:r>
        <w:rPr>
          <w:b/>
          <w:bCs/>
          <w:color w:val="000000"/>
          <w:spacing w:val="0"/>
          <w:w w:val="100"/>
          <w:position w:val="0"/>
        </w:rPr>
        <w:tab/>
        <w:t>主营业务分析</w:t>
      </w:r>
    </w:p>
    <w:p>
      <w:pPr>
        <w:pStyle w:val="Style11"/>
        <w:keepNext w:val="0"/>
        <w:keepLines w:val="0"/>
        <w:widowControl w:val="0"/>
        <w:numPr>
          <w:ilvl w:val="0"/>
          <w:numId w:val="3"/>
        </w:numPr>
        <w:shd w:val="clear" w:color="auto" w:fill="auto"/>
        <w:bidi w:val="0"/>
        <w:spacing w:before="0" w:after="120" w:line="360" w:lineRule="exact"/>
        <w:ind w:left="0" w:right="0" w:firstLine="840"/>
        <w:jc w:val="both"/>
      </w:pPr>
      <w:bookmarkStart w:id="55" w:name="bookmark55"/>
      <w:bookmarkEnd w:id="55"/>
      <w:r>
        <w:rPr>
          <w:b/>
          <w:bCs/>
          <w:color w:val="000000"/>
          <w:spacing w:val="0"/>
          <w:w w:val="100"/>
          <w:position w:val="0"/>
        </w:rPr>
        <w:t>利润表及现金流量表相关科目变动分析表</w:t>
      </w:r>
    </w:p>
    <w:p>
      <w:pPr>
        <w:pStyle w:val="Style27"/>
        <w:keepNext w:val="0"/>
        <w:keepLines w:val="0"/>
        <w:widowControl w:val="0"/>
        <w:shd w:val="clear" w:color="auto" w:fill="auto"/>
        <w:bidi w:val="0"/>
        <w:spacing w:before="0" w:after="0" w:line="240" w:lineRule="auto"/>
        <w:ind w:left="6912" w:right="0" w:firstLine="0"/>
        <w:jc w:val="left"/>
      </w:pPr>
      <w:r>
        <w:rPr>
          <w:b w:val="0"/>
          <w:bCs w:val="0"/>
          <w:color w:val="000000"/>
          <w:spacing w:val="0"/>
          <w:w w:val="100"/>
          <w:position w:val="0"/>
        </w:rPr>
        <w:t>单位:元币种:人民币</w:t>
      </w:r>
    </w:p>
    <w:tbl>
      <w:tblPr>
        <w:tblOverlap w:val="never"/>
        <w:jc w:val="center"/>
        <w:tblLayout w:type="fixed"/>
      </w:tblPr>
      <w:tblGrid>
        <w:gridCol w:w="3461"/>
        <w:gridCol w:w="2016"/>
        <w:gridCol w:w="2016"/>
        <w:gridCol w:w="1949"/>
      </w:tblGrid>
      <w:tr>
        <w:trPr>
          <w:trHeight w:val="331"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303,838,070,591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290,514,554,553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224,539,183,193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214,133,057,016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30,461,035,396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33,544,986,730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25,759,169,107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22,977,013,828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12.1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2,963,703,038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1,708,969,828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73.4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226,721,429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717,430,307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107,333,764,603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96,208,235,799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11.6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-92,016,799,842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-58,877,259,973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-56. </w:t>
            </w:r>
            <w:r>
              <w:rPr>
                <w:color w:val="000000"/>
                <w:spacing w:val="0"/>
                <w:w w:val="100"/>
                <w:position w:val="0"/>
                <w:sz w:val="20"/>
                <w:szCs w:val="20"/>
              </w:rPr>
              <w:t>3</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-26,981,837,202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-32,469,497,587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 xml:space="preserve">16. </w:t>
            </w:r>
            <w:r>
              <w:rPr>
                <w:color w:val="000000"/>
                <w:spacing w:val="0"/>
                <w:w w:val="100"/>
                <w:position w:val="0"/>
                <w:sz w:val="20"/>
                <w:szCs w:val="20"/>
              </w:rPr>
              <w:t>9</w:t>
            </w:r>
          </w:p>
        </w:tc>
      </w:tr>
    </w:tbl>
    <w:p>
      <w:pPr>
        <w:widowControl w:val="0"/>
        <w:spacing w:after="379" w:line="1" w:lineRule="exact"/>
      </w:pPr>
    </w:p>
    <w:p>
      <w:pPr>
        <w:pStyle w:val="Style11"/>
        <w:keepNext w:val="0"/>
        <w:keepLines w:val="0"/>
        <w:widowControl w:val="0"/>
        <w:numPr>
          <w:ilvl w:val="0"/>
          <w:numId w:val="3"/>
        </w:numPr>
        <w:shd w:val="clear" w:color="auto" w:fill="auto"/>
        <w:bidi w:val="0"/>
        <w:spacing w:before="0" w:after="120" w:line="240" w:lineRule="auto"/>
        <w:ind w:left="0" w:right="0" w:firstLine="840"/>
        <w:jc w:val="both"/>
      </w:pPr>
      <w:bookmarkStart w:id="56" w:name="bookmark56"/>
      <w:bookmarkEnd w:id="56"/>
      <w:r>
        <w:rPr>
          <w:b/>
          <w:bCs/>
          <w:color w:val="000000"/>
          <w:spacing w:val="0"/>
          <w:w w:val="100"/>
          <w:position w:val="0"/>
        </w:rPr>
        <w:t>收入和成本分析</w:t>
      </w:r>
    </w:p>
    <w:p>
      <w:pPr>
        <w:pStyle w:val="Style11"/>
        <w:keepNext w:val="0"/>
        <w:keepLines w:val="0"/>
        <w:widowControl w:val="0"/>
        <w:shd w:val="clear" w:color="auto" w:fill="auto"/>
        <w:bidi w:val="0"/>
        <w:spacing w:before="0" w:after="120" w:line="240" w:lineRule="auto"/>
        <w:ind w:left="0" w:right="0" w:firstLine="840"/>
        <w:jc w:val="both"/>
      </w:pPr>
      <w:bookmarkStart w:id="57" w:name="bookmark57"/>
      <w:r>
        <w:rPr>
          <w:b/>
          <w:bCs/>
          <w:color w:val="000000"/>
          <w:spacing w:val="0"/>
          <w:w w:val="100"/>
          <w:position w:val="0"/>
        </w:rPr>
        <w:t>（</w:t>
      </w:r>
      <w:bookmarkEnd w:id="57"/>
      <w:r>
        <w:rPr>
          <w:b/>
          <w:bCs/>
          <w:color w:val="000000"/>
          <w:spacing w:val="0"/>
          <w:w w:val="100"/>
          <w:position w:val="0"/>
        </w:rPr>
        <w:t>1）.</w:t>
      </w:r>
      <w:r>
        <w:rPr>
          <w:b/>
          <w:bCs/>
          <w:color w:val="000000"/>
          <w:spacing w:val="0"/>
          <w:w w:val="100"/>
          <w:position w:val="0"/>
        </w:rPr>
        <w:t>主营业务分行业、分产品、分地区情况</w:t>
      </w:r>
    </w:p>
    <w:p>
      <w:pPr>
        <w:pStyle w:val="Style27"/>
        <w:keepNext w:val="0"/>
        <w:keepLines w:val="0"/>
        <w:widowControl w:val="0"/>
        <w:shd w:val="clear" w:color="auto" w:fill="auto"/>
        <w:bidi w:val="0"/>
        <w:spacing w:before="0" w:after="0" w:line="240" w:lineRule="auto"/>
        <w:ind w:left="7037" w:right="0" w:firstLine="0"/>
        <w:jc w:val="left"/>
      </w:pPr>
      <w:r>
        <w:rPr>
          <w:b w:val="0"/>
          <w:bCs w:val="0"/>
          <w:color w:val="000000"/>
          <w:spacing w:val="0"/>
          <w:w w:val="100"/>
          <w:position w:val="0"/>
        </w:rPr>
        <w:t>单位:百万元币种:人民币</w:t>
      </w:r>
    </w:p>
    <w:tbl>
      <w:tblPr>
        <w:tblOverlap w:val="never"/>
        <w:jc w:val="center"/>
        <w:tblLayout w:type="fixed"/>
      </w:tblPr>
      <w:tblGrid>
        <w:gridCol w:w="1286"/>
        <w:gridCol w:w="1416"/>
        <w:gridCol w:w="1416"/>
        <w:gridCol w:w="1282"/>
        <w:gridCol w:w="1411"/>
        <w:gridCol w:w="1483"/>
        <w:gridCol w:w="2213"/>
      </w:tblGrid>
      <w:tr>
        <w:trPr>
          <w:trHeight w:val="326" w:hRule="exact"/>
        </w:trPr>
        <w:tc>
          <w:tcPr>
            <w:gridSpan w:val="7"/>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634"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160"/>
              <w:jc w:val="left"/>
              <w:rPr>
                <w:sz w:val="20"/>
                <w:szCs w:val="20"/>
              </w:rPr>
            </w:pPr>
            <w:r>
              <w:rPr>
                <w:color w:val="000000"/>
                <w:spacing w:val="0"/>
                <w:w w:val="100"/>
                <w:position w:val="0"/>
                <w:sz w:val="20"/>
                <w:szCs w:val="20"/>
              </w:rPr>
              <w:t>营业收入比 上年增减（%）</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营业成本比上</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年增减（%）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80" w:line="240" w:lineRule="auto"/>
              <w:ind w:left="0" w:right="0" w:firstLine="260"/>
              <w:jc w:val="left"/>
              <w:rPr>
                <w:sz w:val="20"/>
                <w:szCs w:val="20"/>
              </w:rPr>
            </w:pPr>
            <w:r>
              <w:rPr>
                <w:color w:val="000000"/>
                <w:spacing w:val="0"/>
                <w:w w:val="100"/>
                <w:position w:val="0"/>
                <w:sz w:val="20"/>
                <w:szCs w:val="20"/>
              </w:rPr>
              <w:t>毛利率比上年增减</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303,838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225,893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4. </w:t>
            </w:r>
            <w:r>
              <w:rPr>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color w:val="000000"/>
                <w:spacing w:val="0"/>
                <w:w w:val="100"/>
                <w:position w:val="0"/>
                <w:sz w:val="20"/>
                <w:szCs w:val="20"/>
              </w:rPr>
              <w:t>0.2</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408"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营业收入</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营业成本</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营业收入比</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营业成本比上</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毛利率比上年增减</w:t>
            </w:r>
          </w:p>
        </w:tc>
      </w:tr>
      <w:tr>
        <w:trPr>
          <w:trHeight w:val="226"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上年增减（%）</w:t>
            </w:r>
          </w:p>
        </w:tc>
        <w:tc>
          <w:tcPr>
            <w:tcBorders>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年增减（%）</w:t>
            </w:r>
          </w:p>
        </w:tc>
        <w:tc>
          <w:tcPr>
            <w:tcBorders>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303,838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225,893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4. </w:t>
            </w:r>
            <w:r>
              <w:rPr>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color w:val="000000"/>
                <w:spacing w:val="0"/>
                <w:w w:val="100"/>
                <w:position w:val="0"/>
                <w:sz w:val="20"/>
                <w:szCs w:val="20"/>
              </w:rPr>
              <w:t>0.2</w:t>
            </w:r>
            <w:r>
              <w:rPr>
                <w:color w:val="000000"/>
                <w:spacing w:val="0"/>
                <w:w w:val="100"/>
                <w:position w:val="0"/>
              </w:rPr>
              <w:t>个百分点</w:t>
            </w:r>
          </w:p>
        </w:tc>
      </w:tr>
      <w:tr>
        <w:trPr>
          <w:trHeight w:val="322" w:hRule="exact"/>
        </w:trPr>
        <w:tc>
          <w:tcPr>
            <w:gridSpan w:val="4"/>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w:t>
            </w:r>
          </w:p>
        </w:tc>
        <w:tc>
          <w:tcPr>
            <w:gridSpan w:val="3"/>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地区情况</w:t>
            </w:r>
          </w:p>
        </w:tc>
      </w:tr>
      <w:tr>
        <w:trPr>
          <w:trHeight w:val="408"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营业收入</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营业成本</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营业收入比</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营业成本比上</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毛利率比上年增减</w:t>
            </w:r>
          </w:p>
        </w:tc>
      </w:tr>
      <w:tr>
        <w:trPr>
          <w:trHeight w:val="230"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上年增减（%）</w:t>
            </w:r>
          </w:p>
        </w:tc>
        <w:tc>
          <w:tcPr>
            <w:tcBorders>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年增减（%）</w:t>
            </w:r>
          </w:p>
        </w:tc>
        <w:tc>
          <w:tcPr>
            <w:tcBorders>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全国范围内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303,838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225,893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 xml:space="preserve">4. </w:t>
            </w:r>
            <w:r>
              <w:rPr>
                <w:color w:val="000000"/>
                <w:spacing w:val="0"/>
                <w:w w:val="100"/>
                <w:position w:val="0"/>
                <w:sz w:val="20"/>
                <w:szCs w:val="20"/>
              </w:rPr>
              <w:t>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color w:val="000000"/>
                <w:spacing w:val="0"/>
                <w:w w:val="100"/>
                <w:position w:val="0"/>
                <w:sz w:val="20"/>
                <w:szCs w:val="20"/>
              </w:rPr>
              <w:t>0.2</w:t>
            </w:r>
            <w:r>
              <w:rPr>
                <w:color w:val="000000"/>
                <w:spacing w:val="0"/>
                <w:w w:val="100"/>
                <w:position w:val="0"/>
              </w:rPr>
              <w:t>个百分点</w:t>
            </w:r>
          </w:p>
        </w:tc>
      </w:tr>
    </w:tbl>
    <w:p>
      <w:pPr>
        <w:pStyle w:val="Style27"/>
        <w:keepNext w:val="0"/>
        <w:keepLines w:val="0"/>
        <w:widowControl w:val="0"/>
        <w:shd w:val="clear" w:color="auto" w:fill="auto"/>
        <w:bidi w:val="0"/>
        <w:spacing w:before="0" w:after="0" w:line="240" w:lineRule="auto"/>
        <w:ind w:left="706" w:right="0" w:firstLine="0"/>
        <w:jc w:val="left"/>
      </w:pPr>
      <w:r>
        <w:rPr>
          <w:b w:val="0"/>
          <w:bCs w:val="0"/>
          <w:color w:val="000000"/>
          <w:spacing w:val="0"/>
          <w:w w:val="100"/>
          <w:position w:val="0"/>
        </w:rPr>
        <w:t>主营业务分行业、分产品、分地区情况的说明</w:t>
      </w:r>
    </w:p>
    <w:p>
      <w:pPr>
        <w:pStyle w:val="Style11"/>
        <w:keepNext w:val="0"/>
        <w:keepLines w:val="0"/>
        <w:widowControl w:val="0"/>
        <w:numPr>
          <w:ilvl w:val="0"/>
          <w:numId w:val="5"/>
        </w:numPr>
        <w:shd w:val="clear" w:color="auto" w:fill="auto"/>
        <w:tabs>
          <w:tab w:pos="1174" w:val="left"/>
        </w:tabs>
        <w:bidi w:val="0"/>
        <w:spacing w:before="0" w:after="0" w:line="365" w:lineRule="exact"/>
        <w:ind w:left="840" w:right="0" w:firstLine="0"/>
        <w:jc w:val="both"/>
      </w:pPr>
      <w:bookmarkStart w:id="58" w:name="bookmark58"/>
      <w:bookmarkEnd w:id="58"/>
      <w:r>
        <w:rPr>
          <w:color w:val="000000"/>
          <w:spacing w:val="0"/>
          <w:w w:val="100"/>
          <w:position w:val="0"/>
        </w:rPr>
        <w:t>上述资料所列的“营业成本”包括税金及附加；</w:t>
      </w:r>
    </w:p>
    <w:p>
      <w:pPr>
        <w:pStyle w:val="Style11"/>
        <w:keepNext w:val="0"/>
        <w:keepLines w:val="0"/>
        <w:widowControl w:val="0"/>
        <w:numPr>
          <w:ilvl w:val="0"/>
          <w:numId w:val="5"/>
        </w:numPr>
        <w:shd w:val="clear" w:color="auto" w:fill="auto"/>
        <w:tabs>
          <w:tab w:pos="1194" w:val="left"/>
        </w:tabs>
        <w:bidi w:val="0"/>
        <w:spacing w:before="0" w:after="0" w:line="365" w:lineRule="exact"/>
        <w:ind w:left="840" w:right="0" w:firstLine="0"/>
        <w:jc w:val="both"/>
      </w:pPr>
      <w:bookmarkStart w:id="59" w:name="bookmark59"/>
      <w:bookmarkEnd w:id="59"/>
      <w:r>
        <w:rPr>
          <w:color w:val="000000"/>
          <w:spacing w:val="0"/>
          <w:w w:val="100"/>
          <w:position w:val="0"/>
        </w:rPr>
        <w:t>本公司的主要经营决策者根据内部管理职能分配资源，将本集团视为一个整体而非以 业务之种类或地区角度进行业绩评估，因此，本集团只有一个经营分部。本集团业务大 部于中国境内开展。</w:t>
      </w:r>
    </w:p>
    <w:p>
      <w:pPr>
        <w:pStyle w:val="Style11"/>
        <w:keepNext w:val="0"/>
        <w:keepLines w:val="0"/>
        <w:widowControl w:val="0"/>
        <w:numPr>
          <w:ilvl w:val="0"/>
          <w:numId w:val="5"/>
        </w:numPr>
        <w:shd w:val="clear" w:color="auto" w:fill="auto"/>
        <w:tabs>
          <w:tab w:pos="1189" w:val="left"/>
        </w:tabs>
        <w:bidi w:val="0"/>
        <w:spacing w:before="0" w:after="300" w:line="365" w:lineRule="exact"/>
        <w:ind w:left="0" w:right="0" w:firstLine="840"/>
        <w:jc w:val="both"/>
      </w:pPr>
      <w:bookmarkStart w:id="60" w:name="bookmark60"/>
      <w:bookmarkEnd w:id="60"/>
      <w:r>
        <w:rPr>
          <w:color w:val="000000"/>
          <w:spacing w:val="0"/>
          <w:w w:val="100"/>
          <w:position w:val="0"/>
        </w:rPr>
        <w:t>毛利率=(营业收入-营业成本)/营业收入</w:t>
      </w:r>
      <w:r>
        <w:rPr>
          <w:color w:val="000000"/>
          <w:spacing w:val="0"/>
          <w:w w:val="100"/>
          <w:position w:val="0"/>
          <w:sz w:val="20"/>
          <w:szCs w:val="20"/>
        </w:rPr>
        <w:t>*100</w:t>
      </w:r>
      <w:r>
        <w:rPr>
          <w:color w:val="000000"/>
          <w:spacing w:val="0"/>
          <w:w w:val="100"/>
          <w:position w:val="0"/>
        </w:rPr>
        <w:t>。</w:t>
      </w:r>
    </w:p>
    <w:p>
      <w:pPr>
        <w:pStyle w:val="Style11"/>
        <w:keepNext w:val="0"/>
        <w:keepLines w:val="0"/>
        <w:widowControl w:val="0"/>
        <w:numPr>
          <w:ilvl w:val="0"/>
          <w:numId w:val="7"/>
        </w:numPr>
        <w:shd w:val="clear" w:color="auto" w:fill="auto"/>
        <w:tabs>
          <w:tab w:pos="1304" w:val="left"/>
        </w:tabs>
        <w:bidi w:val="0"/>
        <w:spacing w:before="0" w:after="0" w:line="365" w:lineRule="exact"/>
        <w:ind w:left="0" w:right="0" w:firstLine="840"/>
        <w:jc w:val="both"/>
      </w:pPr>
      <w:bookmarkStart w:id="61" w:name="bookmark61"/>
      <w:bookmarkEnd w:id="61"/>
      <w:r>
        <w:rPr>
          <w:b/>
          <w:bCs/>
          <w:color w:val="000000"/>
          <w:spacing w:val="0"/>
          <w:w w:val="100"/>
          <w:position w:val="0"/>
        </w:rPr>
        <w:t>.</w:t>
      </w:r>
      <w:r>
        <w:rPr>
          <w:b/>
          <w:bCs/>
          <w:color w:val="000000"/>
          <w:spacing w:val="0"/>
          <w:w w:val="100"/>
          <w:position w:val="0"/>
        </w:rPr>
        <w:t>产销量情况分析表</w:t>
      </w:r>
    </w:p>
    <w:p>
      <w:pPr>
        <w:pStyle w:val="Style11"/>
        <w:keepNext w:val="0"/>
        <w:keepLines w:val="0"/>
        <w:widowControl w:val="0"/>
        <w:shd w:val="clear" w:color="auto" w:fill="auto"/>
        <w:bidi w:val="0"/>
        <w:spacing w:before="0" w:after="300" w:line="365"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numPr>
          <w:ilvl w:val="0"/>
          <w:numId w:val="7"/>
        </w:numPr>
        <w:shd w:val="clear" w:color="auto" w:fill="auto"/>
        <w:tabs>
          <w:tab w:pos="1304" w:val="left"/>
        </w:tabs>
        <w:bidi w:val="0"/>
        <w:spacing w:before="0" w:after="100" w:line="365" w:lineRule="exact"/>
        <w:ind w:left="0" w:right="0" w:firstLine="840"/>
        <w:jc w:val="both"/>
      </w:pPr>
      <w:bookmarkStart w:id="62" w:name="bookmark62"/>
      <w:bookmarkEnd w:id="62"/>
      <w:r>
        <w:rPr>
          <w:b/>
          <w:bCs/>
          <w:color w:val="000000"/>
          <w:spacing w:val="0"/>
          <w:w w:val="100"/>
          <w:position w:val="0"/>
        </w:rPr>
        <w:t>.</w:t>
      </w:r>
      <w:r>
        <w:rPr>
          <w:b/>
          <w:bCs/>
          <w:color w:val="000000"/>
          <w:spacing w:val="0"/>
          <w:w w:val="100"/>
          <w:position w:val="0"/>
        </w:rPr>
        <w:t>成本分析表</w:t>
      </w:r>
    </w:p>
    <w:p>
      <w:pPr>
        <w:pStyle w:val="Style27"/>
        <w:keepNext w:val="0"/>
        <w:keepLines w:val="0"/>
        <w:widowControl w:val="0"/>
        <w:shd w:val="clear" w:color="auto" w:fill="auto"/>
        <w:bidi w:val="0"/>
        <w:spacing w:before="0" w:after="0" w:line="240" w:lineRule="auto"/>
        <w:ind w:left="9096" w:right="0" w:firstLine="0"/>
        <w:jc w:val="left"/>
      </w:pPr>
      <w:r>
        <w:rPr>
          <w:b w:val="0"/>
          <w:bCs w:val="0"/>
          <w:color w:val="000000"/>
          <w:spacing w:val="0"/>
          <w:w w:val="100"/>
          <w:position w:val="0"/>
        </w:rPr>
        <w:t>单位：元</w:t>
      </w:r>
    </w:p>
    <w:tbl>
      <w:tblPr>
        <w:tblOverlap w:val="never"/>
        <w:jc w:val="center"/>
        <w:tblLayout w:type="fixed"/>
      </w:tblPr>
      <w:tblGrid>
        <w:gridCol w:w="854"/>
        <w:gridCol w:w="1982"/>
        <w:gridCol w:w="1896"/>
        <w:gridCol w:w="974"/>
        <w:gridCol w:w="1901"/>
        <w:gridCol w:w="1042"/>
        <w:gridCol w:w="1277"/>
        <w:gridCol w:w="1003"/>
      </w:tblGrid>
      <w:tr>
        <w:trPr>
          <w:trHeight w:val="331" w:hRule="exact"/>
        </w:trPr>
        <w:tc>
          <w:tcPr>
            <w:gridSpan w:val="8"/>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25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分行 业</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成本构成项目</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本期占 总成本 比例(%)</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本期金额较 上年同期变 动比例(%)</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63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电信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网络运行及支撑 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46,286,180,416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43,236,311,023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7.1</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说明见 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网间结算成本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10,574,496,889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11,512,876,268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-8.2</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37,553,566,347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35,980,056,689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4.4</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78,645,636,681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79,093,194,078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-0.6</w:t>
            </w: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销售通信产品支 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26,861,588,427</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12.0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26,411,828,676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1.7</w:t>
            </w:r>
          </w:p>
        </w:tc>
        <w:tc>
          <w:tcPr>
            <w:vMerge/>
            <w:tcBorders>
              <w:left w:val="single" w:sz="4"/>
              <w:right w:val="single" w:sz="4"/>
            </w:tcBorders>
            <w:shd w:val="clear" w:color="auto" w:fill="FFFFFF"/>
            <w:vAlign w:val="center"/>
          </w:tcPr>
          <w:p>
            <w:pPr/>
          </w:p>
        </w:tc>
      </w:tr>
      <w:tr>
        <w:trPr>
          <w:trHeight w:val="322" w:hRule="exact"/>
        </w:trPr>
        <w:tc>
          <w:tcPr>
            <w:gridSpan w:val="8"/>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25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分产 品</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成本构成项目</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本期占 总成本 比例</w:t>
            </w:r>
          </w:p>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本期金额 较上年同 期变动比 例(%)</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63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 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网络运行及支撑 成本</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46,286,180,416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20.6</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43,236,311,023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20.2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7.1</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说明见 下</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网间结算成本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10,574,496,889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11,512,876,268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-8.2</w:t>
            </w: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37,553,566,347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35,980,056,689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4.4</w:t>
            </w:r>
          </w:p>
        </w:tc>
        <w:tc>
          <w:tcPr>
            <w:vMerge/>
            <w:tcBorders>
              <w:left w:val="single" w:sz="4"/>
              <w:right w:val="single" w:sz="4"/>
            </w:tcBorders>
            <w:shd w:val="clear" w:color="auto" w:fill="FFFFFF"/>
            <w:vAlign w:val="center"/>
          </w:tcPr>
          <w:p>
            <w:pP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78,645,636,681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79,093,194,078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-0.6</w:t>
            </w:r>
          </w:p>
        </w:tc>
        <w:tc>
          <w:tcPr>
            <w:vMerge/>
            <w:tcBorders>
              <w:left w:val="single" w:sz="4"/>
              <w:right w:val="single" w:sz="4"/>
            </w:tcBorders>
            <w:shd w:val="clear" w:color="auto" w:fill="FFFFFF"/>
            <w:vAlign w:val="center"/>
          </w:tcPr>
          <w:p>
            <w:pP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销售通信产品支 出</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26,861,588,427</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12.0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26,411,828,676</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12.3</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1.7</w:t>
            </w:r>
          </w:p>
        </w:tc>
        <w:tc>
          <w:tcPr>
            <w:vMerge/>
            <w:tcBorders>
              <w:left w:val="single" w:sz="4"/>
              <w:bottom w:val="single" w:sz="4"/>
              <w:right w:val="single" w:sz="4"/>
            </w:tcBorders>
            <w:shd w:val="clear" w:color="auto" w:fill="FFFFFF"/>
            <w:vAlign w:val="center"/>
          </w:tcPr>
          <w:p>
            <w:pPr/>
          </w:p>
        </w:tc>
      </w:tr>
    </w:tbl>
    <w:p>
      <w:pPr>
        <w:widowControl w:val="0"/>
        <w:spacing w:after="219" w:line="1" w:lineRule="exact"/>
      </w:pPr>
    </w:p>
    <w:p>
      <w:pPr>
        <w:pStyle w:val="Style11"/>
        <w:keepNext w:val="0"/>
        <w:keepLines w:val="0"/>
        <w:widowControl w:val="0"/>
        <w:shd w:val="clear" w:color="auto" w:fill="auto"/>
        <w:bidi w:val="0"/>
        <w:spacing w:before="0" w:after="0" w:line="374" w:lineRule="exact"/>
        <w:ind w:left="0" w:right="0" w:firstLine="840"/>
        <w:jc w:val="both"/>
      </w:pPr>
      <w:r>
        <w:rPr>
          <w:color w:val="000000"/>
          <w:spacing w:val="0"/>
          <w:w w:val="100"/>
          <w:position w:val="0"/>
        </w:rPr>
        <w:t>成本分析其他情况说明</w:t>
      </w:r>
    </w:p>
    <w:p>
      <w:pPr>
        <w:pStyle w:val="Style11"/>
        <w:keepNext w:val="0"/>
        <w:keepLines w:val="0"/>
        <w:widowControl w:val="0"/>
        <w:numPr>
          <w:ilvl w:val="0"/>
          <w:numId w:val="9"/>
        </w:numPr>
        <w:shd w:val="clear" w:color="auto" w:fill="auto"/>
        <w:tabs>
          <w:tab w:pos="1194" w:val="left"/>
        </w:tabs>
        <w:bidi w:val="0"/>
        <w:spacing w:before="0" w:after="0" w:line="374" w:lineRule="exact"/>
        <w:ind w:left="840" w:right="0" w:firstLine="0"/>
        <w:jc w:val="both"/>
      </w:pPr>
      <w:bookmarkStart w:id="63" w:name="bookmark63"/>
      <w:bookmarkEnd w:id="63"/>
      <w:r>
        <w:rPr>
          <w:color w:val="000000"/>
          <w:spacing w:val="0"/>
          <w:w w:val="100"/>
          <w:position w:val="0"/>
        </w:rPr>
        <w:t>网络运行及支撑成本：同比上升</w:t>
      </w:r>
      <w:r>
        <w:rPr>
          <w:color w:val="000000"/>
          <w:spacing w:val="0"/>
          <w:w w:val="100"/>
          <w:position w:val="0"/>
          <w:sz w:val="20"/>
          <w:szCs w:val="20"/>
        </w:rPr>
        <w:t>7.1%,</w:t>
      </w:r>
      <w:r>
        <w:rPr>
          <w:color w:val="000000"/>
          <w:spacing w:val="0"/>
          <w:w w:val="100"/>
          <w:position w:val="0"/>
        </w:rPr>
        <w:t>主要由于铁塔使用费、能耗成本、房屋设备租 赁成本增加；</w:t>
      </w:r>
    </w:p>
    <w:p>
      <w:pPr>
        <w:pStyle w:val="Style11"/>
        <w:keepNext w:val="0"/>
        <w:keepLines w:val="0"/>
        <w:widowControl w:val="0"/>
        <w:numPr>
          <w:ilvl w:val="0"/>
          <w:numId w:val="9"/>
        </w:numPr>
        <w:shd w:val="clear" w:color="auto" w:fill="auto"/>
        <w:tabs>
          <w:tab w:pos="1189" w:val="left"/>
        </w:tabs>
        <w:bidi w:val="0"/>
        <w:spacing w:before="0" w:after="260" w:line="374" w:lineRule="exact"/>
        <w:ind w:left="0" w:right="0" w:firstLine="840"/>
        <w:jc w:val="left"/>
      </w:pPr>
      <w:bookmarkStart w:id="64" w:name="bookmark64"/>
      <w:bookmarkEnd w:id="64"/>
      <w:r>
        <w:rPr>
          <w:color w:val="000000"/>
          <w:spacing w:val="0"/>
          <w:w w:val="100"/>
          <w:position w:val="0"/>
        </w:rPr>
        <w:t>网间结算成本：成本下降</w:t>
      </w:r>
      <w:r>
        <w:rPr>
          <w:color w:val="000000"/>
          <w:spacing w:val="0"/>
          <w:w w:val="100"/>
          <w:position w:val="0"/>
          <w:sz w:val="20"/>
          <w:szCs w:val="20"/>
        </w:rPr>
        <w:t xml:space="preserve">8. </w:t>
      </w:r>
      <w:r>
        <w:rPr>
          <w:color w:val="000000"/>
          <w:spacing w:val="0"/>
          <w:w w:val="100"/>
          <w:position w:val="0"/>
          <w:sz w:val="20"/>
          <w:szCs w:val="20"/>
        </w:rPr>
        <w:t>2%,</w:t>
      </w:r>
      <w:r>
        <w:rPr>
          <w:color w:val="000000"/>
          <w:spacing w:val="0"/>
          <w:w w:val="100"/>
          <w:position w:val="0"/>
        </w:rPr>
        <w:t>主要受网间话务量下滑影响；</w:t>
      </w:r>
    </w:p>
    <w:p>
      <w:pPr>
        <w:pStyle w:val="Style11"/>
        <w:keepNext w:val="0"/>
        <w:keepLines w:val="0"/>
        <w:widowControl w:val="0"/>
        <w:numPr>
          <w:ilvl w:val="0"/>
          <w:numId w:val="9"/>
        </w:numPr>
        <w:shd w:val="clear" w:color="auto" w:fill="auto"/>
        <w:tabs>
          <w:tab w:pos="1194" w:val="left"/>
        </w:tabs>
        <w:bidi w:val="0"/>
        <w:spacing w:before="0" w:after="0" w:line="374" w:lineRule="exact"/>
        <w:ind w:left="840" w:right="0" w:firstLine="20"/>
        <w:jc w:val="left"/>
      </w:pPr>
      <w:bookmarkStart w:id="65" w:name="bookmark65"/>
      <w:bookmarkEnd w:id="65"/>
      <w:r>
        <w:rPr>
          <w:color w:val="000000"/>
          <w:spacing w:val="0"/>
          <w:w w:val="100"/>
          <w:position w:val="0"/>
        </w:rPr>
        <w:t>人工成本：同比增长</w:t>
      </w:r>
      <w:r>
        <w:rPr>
          <w:color w:val="000000"/>
          <w:spacing w:val="0"/>
          <w:w w:val="100"/>
          <w:position w:val="0"/>
          <w:sz w:val="20"/>
          <w:szCs w:val="20"/>
        </w:rPr>
        <w:t>4.4%,</w:t>
      </w:r>
      <w:r>
        <w:rPr>
          <w:color w:val="000000"/>
          <w:spacing w:val="0"/>
          <w:w w:val="100"/>
          <w:position w:val="0"/>
        </w:rPr>
        <w:t>主要由于公司持续推进激励机制改革，强化激励与绩效挂 钩，同时加大引入创新人才；</w:t>
      </w:r>
    </w:p>
    <w:p>
      <w:pPr>
        <w:pStyle w:val="Style11"/>
        <w:keepNext w:val="0"/>
        <w:keepLines w:val="0"/>
        <w:widowControl w:val="0"/>
        <w:numPr>
          <w:ilvl w:val="0"/>
          <w:numId w:val="9"/>
        </w:numPr>
        <w:shd w:val="clear" w:color="auto" w:fill="auto"/>
        <w:tabs>
          <w:tab w:pos="1214" w:val="left"/>
        </w:tabs>
        <w:bidi w:val="0"/>
        <w:spacing w:before="0" w:after="0" w:line="370" w:lineRule="exact"/>
        <w:ind w:left="840" w:right="0" w:firstLine="20"/>
        <w:jc w:val="left"/>
      </w:pPr>
      <w:bookmarkStart w:id="66" w:name="bookmark66"/>
      <w:bookmarkEnd w:id="66"/>
      <w:r>
        <w:rPr>
          <w:color w:val="000000"/>
          <w:spacing w:val="0"/>
          <w:w w:val="100"/>
          <w:position w:val="0"/>
        </w:rPr>
        <w:t>折旧及摊销：同比下降</w:t>
      </w:r>
      <w:r>
        <w:rPr>
          <w:color w:val="000000"/>
          <w:spacing w:val="0"/>
          <w:w w:val="100"/>
          <w:position w:val="0"/>
          <w:sz w:val="20"/>
          <w:szCs w:val="20"/>
        </w:rPr>
        <w:t>0.6%，</w:t>
      </w:r>
      <w:r>
        <w:rPr>
          <w:color w:val="000000"/>
          <w:spacing w:val="0"/>
          <w:w w:val="100"/>
          <w:position w:val="0"/>
        </w:rPr>
        <w:t>主要得益于近年资本开支的良好管控及网络共建共享；</w:t>
      </w:r>
    </w:p>
    <w:p>
      <w:pPr>
        <w:pStyle w:val="Style11"/>
        <w:keepNext w:val="0"/>
        <w:keepLines w:val="0"/>
        <w:widowControl w:val="0"/>
        <w:numPr>
          <w:ilvl w:val="0"/>
          <w:numId w:val="9"/>
        </w:numPr>
        <w:shd w:val="clear" w:color="auto" w:fill="auto"/>
        <w:tabs>
          <w:tab w:pos="1198" w:val="left"/>
        </w:tabs>
        <w:bidi w:val="0"/>
        <w:spacing w:before="0" w:after="300" w:line="370" w:lineRule="exact"/>
        <w:ind w:left="840" w:right="0" w:firstLine="20"/>
        <w:jc w:val="left"/>
      </w:pPr>
      <w:bookmarkStart w:id="67" w:name="bookmark67"/>
      <w:bookmarkEnd w:id="67"/>
      <w:r>
        <w:rPr>
          <w:color w:val="000000"/>
          <w:spacing w:val="0"/>
          <w:w w:val="100"/>
          <w:position w:val="0"/>
        </w:rPr>
        <w:t>销售通信产品成本：公司销售通信产品成本发生人民币</w:t>
      </w:r>
      <w:r>
        <w:rPr>
          <w:color w:val="000000"/>
          <w:spacing w:val="0"/>
          <w:w w:val="100"/>
          <w:position w:val="0"/>
          <w:sz w:val="20"/>
          <w:szCs w:val="20"/>
        </w:rPr>
        <w:t>268.6</w:t>
      </w:r>
      <w:r>
        <w:rPr>
          <w:color w:val="000000"/>
          <w:spacing w:val="0"/>
          <w:w w:val="100"/>
          <w:position w:val="0"/>
        </w:rPr>
        <w:t>亿元，同期销售通信产 品收入为人民币</w:t>
      </w:r>
      <w:r>
        <w:rPr>
          <w:color w:val="000000"/>
          <w:spacing w:val="0"/>
          <w:w w:val="100"/>
          <w:position w:val="0"/>
          <w:sz w:val="20"/>
          <w:szCs w:val="20"/>
        </w:rPr>
        <w:t>280.2</w:t>
      </w:r>
      <w:r>
        <w:rPr>
          <w:color w:val="000000"/>
          <w:spacing w:val="0"/>
          <w:w w:val="100"/>
          <w:position w:val="0"/>
        </w:rPr>
        <w:t>亿元，销售通信产品盈利为人民币</w:t>
      </w:r>
      <w:r>
        <w:rPr>
          <w:color w:val="000000"/>
          <w:spacing w:val="0"/>
          <w:w w:val="100"/>
          <w:position w:val="0"/>
          <w:sz w:val="20"/>
          <w:szCs w:val="20"/>
        </w:rPr>
        <w:t>11.6</w:t>
      </w:r>
      <w:r>
        <w:rPr>
          <w:color w:val="000000"/>
          <w:spacing w:val="0"/>
          <w:w w:val="100"/>
          <w:position w:val="0"/>
        </w:rPr>
        <w:t>亿元，主要得益于强化价 值管理。</w:t>
      </w:r>
    </w:p>
    <w:p>
      <w:pPr>
        <w:pStyle w:val="Style11"/>
        <w:keepNext w:val="0"/>
        <w:keepLines w:val="0"/>
        <w:widowControl w:val="0"/>
        <w:shd w:val="clear" w:color="auto" w:fill="auto"/>
        <w:bidi w:val="0"/>
        <w:spacing w:before="0" w:after="40" w:line="370" w:lineRule="exact"/>
        <w:ind w:left="0" w:right="0" w:firstLine="840"/>
        <w:jc w:val="left"/>
      </w:pPr>
      <w:bookmarkStart w:id="68" w:name="bookmark68"/>
      <w:r>
        <w:rPr>
          <w:b/>
          <w:bCs/>
          <w:color w:val="000000"/>
          <w:spacing w:val="0"/>
          <w:w w:val="100"/>
          <w:position w:val="0"/>
        </w:rPr>
        <w:t>（</w:t>
      </w:r>
      <w:bookmarkEnd w:id="68"/>
      <w:r>
        <w:rPr>
          <w:b/>
          <w:bCs/>
          <w:color w:val="000000"/>
          <w:spacing w:val="0"/>
          <w:w w:val="100"/>
          <w:position w:val="0"/>
        </w:rPr>
        <w:t>4）.</w:t>
      </w:r>
      <w:r>
        <w:rPr>
          <w:b/>
          <w:bCs/>
          <w:color w:val="000000"/>
          <w:spacing w:val="0"/>
          <w:w w:val="100"/>
          <w:position w:val="0"/>
        </w:rPr>
        <w:t>主要销售客户及主要供应商情况</w:t>
      </w:r>
    </w:p>
    <w:p>
      <w:pPr>
        <w:pStyle w:val="Style11"/>
        <w:keepNext w:val="0"/>
        <w:keepLines w:val="0"/>
        <w:widowControl w:val="0"/>
        <w:shd w:val="clear" w:color="auto" w:fill="auto"/>
        <w:bidi w:val="0"/>
        <w:spacing w:before="0" w:after="300" w:line="312" w:lineRule="exact"/>
        <w:ind w:left="840" w:right="0" w:firstLine="20"/>
        <w:jc w:val="both"/>
      </w:pPr>
      <w:r>
        <w:rPr>
          <w:color w:val="000000"/>
          <w:spacing w:val="0"/>
          <w:w w:val="100"/>
          <w:position w:val="0"/>
        </w:rPr>
        <w:t>前五名客户销售额</w:t>
      </w:r>
      <w:r>
        <w:rPr>
          <w:color w:val="000000"/>
          <w:spacing w:val="0"/>
          <w:w w:val="100"/>
          <w:position w:val="0"/>
          <w:sz w:val="20"/>
          <w:szCs w:val="20"/>
        </w:rPr>
        <w:t>683,356.70</w:t>
      </w:r>
      <w:r>
        <w:rPr>
          <w:color w:val="000000"/>
          <w:spacing w:val="0"/>
          <w:w w:val="100"/>
          <w:position w:val="0"/>
        </w:rPr>
        <w:t>万元，占年度销售总额</w:t>
      </w:r>
      <w:r>
        <w:rPr>
          <w:color w:val="000000"/>
          <w:spacing w:val="0"/>
          <w:w w:val="100"/>
          <w:position w:val="0"/>
          <w:sz w:val="20"/>
          <w:szCs w:val="20"/>
        </w:rPr>
        <w:t>2.25%；</w:t>
      </w:r>
      <w:r>
        <w:rPr>
          <w:color w:val="000000"/>
          <w:spacing w:val="0"/>
          <w:w w:val="100"/>
          <w:position w:val="0"/>
        </w:rPr>
        <w:t>其中前五名客户销售额中 关联方销售额</w:t>
      </w:r>
      <w:r>
        <w:rPr>
          <w:color w:val="000000"/>
          <w:spacing w:val="0"/>
          <w:w w:val="100"/>
          <w:position w:val="0"/>
          <w:sz w:val="20"/>
          <w:szCs w:val="20"/>
        </w:rPr>
        <w:t>345,335.84</w:t>
      </w:r>
      <w:r>
        <w:rPr>
          <w:color w:val="000000"/>
          <w:spacing w:val="0"/>
          <w:w w:val="100"/>
          <w:position w:val="0"/>
        </w:rPr>
        <w:t>万元，占年度销售总额</w:t>
      </w:r>
      <w:r>
        <w:rPr>
          <w:color w:val="000000"/>
          <w:spacing w:val="0"/>
          <w:w w:val="100"/>
          <w:position w:val="0"/>
          <w:sz w:val="20"/>
          <w:szCs w:val="20"/>
        </w:rPr>
        <w:t>1.14%</w:t>
      </w:r>
      <w:r>
        <w:rPr>
          <w:color w:val="000000"/>
          <w:spacing w:val="0"/>
          <w:w w:val="100"/>
          <w:position w:val="0"/>
        </w:rPr>
        <w:t>。</w:t>
      </w:r>
    </w:p>
    <w:p>
      <w:pPr>
        <w:pStyle w:val="Style11"/>
        <w:keepNext w:val="0"/>
        <w:keepLines w:val="0"/>
        <w:widowControl w:val="0"/>
        <w:shd w:val="clear" w:color="auto" w:fill="auto"/>
        <w:bidi w:val="0"/>
        <w:spacing w:before="0" w:after="380" w:line="312" w:lineRule="exact"/>
        <w:ind w:left="840" w:right="0" w:firstLine="20"/>
        <w:jc w:val="both"/>
      </w:pPr>
      <w:r>
        <w:rPr>
          <w:color w:val="000000"/>
          <w:spacing w:val="0"/>
          <w:w w:val="100"/>
          <w:position w:val="0"/>
        </w:rPr>
        <w:t>前五名供应商采购额</w:t>
      </w:r>
      <w:r>
        <w:rPr>
          <w:color w:val="000000"/>
          <w:spacing w:val="0"/>
          <w:w w:val="100"/>
          <w:position w:val="0"/>
          <w:sz w:val="20"/>
          <w:szCs w:val="20"/>
        </w:rPr>
        <w:t>6,116,052.61</w:t>
      </w:r>
      <w:r>
        <w:rPr>
          <w:color w:val="000000"/>
          <w:spacing w:val="0"/>
          <w:w w:val="100"/>
          <w:position w:val="0"/>
        </w:rPr>
        <w:t>万元，占年度采购总额</w:t>
      </w:r>
      <w:r>
        <w:rPr>
          <w:color w:val="000000"/>
          <w:spacing w:val="0"/>
          <w:w w:val="100"/>
          <w:position w:val="0"/>
          <w:sz w:val="20"/>
          <w:szCs w:val="20"/>
        </w:rPr>
        <w:t>41.52%；</w:t>
      </w:r>
      <w:r>
        <w:rPr>
          <w:color w:val="000000"/>
          <w:spacing w:val="0"/>
          <w:w w:val="100"/>
          <w:position w:val="0"/>
        </w:rPr>
        <w:t>其中前五名供应商采 购额中关联方采购额</w:t>
      </w:r>
      <w:r>
        <w:rPr>
          <w:color w:val="000000"/>
          <w:spacing w:val="0"/>
          <w:w w:val="100"/>
          <w:position w:val="0"/>
          <w:sz w:val="20"/>
          <w:szCs w:val="20"/>
        </w:rPr>
        <w:t>1,104,344.09</w:t>
      </w:r>
      <w:r>
        <w:rPr>
          <w:color w:val="000000"/>
          <w:spacing w:val="0"/>
          <w:w w:val="100"/>
          <w:position w:val="0"/>
        </w:rPr>
        <w:t>万元，占年度采购总额</w:t>
      </w:r>
      <w:r>
        <w:rPr>
          <w:color w:val="000000"/>
          <w:spacing w:val="0"/>
          <w:w w:val="100"/>
          <w:position w:val="0"/>
          <w:sz w:val="20"/>
          <w:szCs w:val="20"/>
        </w:rPr>
        <w:t>7.50%</w:t>
      </w:r>
      <w:r>
        <w:rPr>
          <w:color w:val="000000"/>
          <w:spacing w:val="0"/>
          <w:w w:val="100"/>
          <w:position w:val="0"/>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费用</w:t>
      </w:r>
    </w:p>
    <w:tbl>
      <w:tblPr>
        <w:tblOverlap w:val="never"/>
        <w:jc w:val="center"/>
        <w:tblLayout w:type="fixed"/>
      </w:tblPr>
      <w:tblGrid>
        <w:gridCol w:w="2266"/>
        <w:gridCol w:w="2266"/>
        <w:gridCol w:w="2261"/>
        <w:gridCol w:w="2270"/>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30,461,035,396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33,544,986,730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-9.2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25,759,169,107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22,977,013,828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12.1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2,963,703,038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1,708,969,828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73.4</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226,721,429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717,430,307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-68.4</w:t>
            </w:r>
          </w:p>
        </w:tc>
      </w:tr>
    </w:tbl>
    <w:p>
      <w:pPr>
        <w:widowControl w:val="0"/>
        <w:spacing w:after="379" w:line="1" w:lineRule="exact"/>
      </w:pPr>
    </w:p>
    <w:p>
      <w:pPr>
        <w:pStyle w:val="Style11"/>
        <w:keepNext w:val="0"/>
        <w:keepLines w:val="0"/>
        <w:widowControl w:val="0"/>
        <w:numPr>
          <w:ilvl w:val="0"/>
          <w:numId w:val="5"/>
        </w:numPr>
        <w:shd w:val="clear" w:color="auto" w:fill="auto"/>
        <w:bidi w:val="0"/>
        <w:spacing w:before="0" w:after="180" w:line="240" w:lineRule="auto"/>
        <w:ind w:left="0" w:right="0" w:firstLine="840"/>
        <w:jc w:val="both"/>
      </w:pPr>
      <w:bookmarkStart w:id="69" w:name="bookmark69"/>
      <w:bookmarkEnd w:id="69"/>
      <w:r>
        <w:rPr>
          <w:b/>
          <w:bCs/>
          <w:color w:val="000000"/>
          <w:spacing w:val="0"/>
          <w:w w:val="100"/>
          <w:position w:val="0"/>
        </w:rPr>
        <w:t>研发投入</w:t>
      </w:r>
    </w:p>
    <w:p>
      <w:pPr>
        <w:pStyle w:val="Style11"/>
        <w:keepNext w:val="0"/>
        <w:keepLines w:val="0"/>
        <w:widowControl w:val="0"/>
        <w:shd w:val="clear" w:color="auto" w:fill="auto"/>
        <w:bidi w:val="0"/>
        <w:spacing w:before="0" w:after="80" w:line="240" w:lineRule="auto"/>
        <w:ind w:left="0" w:right="0" w:firstLine="840"/>
        <w:jc w:val="left"/>
      </w:pPr>
      <w:r>
        <w:rPr>
          <w:b/>
          <w:bCs/>
          <w:color w:val="000000"/>
          <w:spacing w:val="0"/>
          <w:w w:val="100"/>
          <w:position w:val="0"/>
        </w:rPr>
        <w:t>（1）.</w:t>
      </w:r>
      <w:r>
        <w:rPr>
          <w:b/>
          <w:bCs/>
          <w:color w:val="000000"/>
          <w:spacing w:val="0"/>
          <w:w w:val="100"/>
          <w:position w:val="0"/>
        </w:rPr>
        <w:t>研发投入情况表</w:t>
      </w:r>
    </w:p>
    <w:p>
      <w:pPr>
        <w:pStyle w:val="Style27"/>
        <w:keepNext w:val="0"/>
        <w:keepLines w:val="0"/>
        <w:widowControl w:val="0"/>
        <w:shd w:val="clear" w:color="auto" w:fill="auto"/>
        <w:bidi w:val="0"/>
        <w:spacing w:before="0" w:after="0" w:line="240" w:lineRule="auto"/>
        <w:ind w:left="8352" w:right="0" w:firstLine="0"/>
        <w:jc w:val="left"/>
      </w:pPr>
      <w:r>
        <w:rPr>
          <w:b w:val="0"/>
          <w:bCs w:val="0"/>
          <w:color w:val="000000"/>
          <w:spacing w:val="0"/>
          <w:w w:val="100"/>
          <w:position w:val="0"/>
        </w:rPr>
        <w:t>单位：元</w:t>
      </w:r>
    </w:p>
    <w:tbl>
      <w:tblPr>
        <w:tblOverlap w:val="never"/>
        <w:jc w:val="center"/>
        <w:tblLayout w:type="fixed"/>
      </w:tblPr>
      <w:tblGrid>
        <w:gridCol w:w="4646"/>
        <w:gridCol w:w="4795"/>
      </w:tblGrid>
      <w:tr>
        <w:trPr>
          <w:trHeight w:val="331"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2,963,703,038</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1,601,069,940</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4,564,772,978</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left"/>
              <w:rPr>
                <w:sz w:val="20"/>
                <w:szCs w:val="20"/>
              </w:rPr>
            </w:pPr>
            <w:r>
              <w:rPr>
                <w:color w:val="000000"/>
                <w:spacing w:val="0"/>
                <w:w w:val="100"/>
                <w:position w:val="0"/>
                <w:sz w:val="20"/>
                <w:szCs w:val="20"/>
              </w:rPr>
              <w:t>1.50</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14,149</w:t>
            </w:r>
          </w:p>
        </w:tc>
      </w:tr>
      <w:tr>
        <w:trPr>
          <w:trHeight w:val="322"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left"/>
              <w:rPr>
                <w:sz w:val="20"/>
                <w:szCs w:val="20"/>
              </w:rPr>
            </w:pPr>
            <w:r>
              <w:rPr>
                <w:color w:val="000000"/>
                <w:spacing w:val="0"/>
                <w:w w:val="100"/>
                <w:position w:val="0"/>
                <w:sz w:val="20"/>
                <w:szCs w:val="20"/>
              </w:rPr>
              <w:t>5.84</w:t>
            </w:r>
          </w:p>
        </w:tc>
      </w:tr>
      <w:tr>
        <w:trPr>
          <w:trHeight w:val="331"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left"/>
              <w:rPr>
                <w:sz w:val="20"/>
                <w:szCs w:val="20"/>
              </w:rPr>
            </w:pPr>
            <w:r>
              <w:rPr>
                <w:color w:val="000000"/>
                <w:spacing w:val="0"/>
                <w:w w:val="100"/>
                <w:position w:val="0"/>
                <w:sz w:val="20"/>
                <w:szCs w:val="20"/>
              </w:rPr>
              <w:t>64.9</w:t>
            </w:r>
          </w:p>
        </w:tc>
      </w:tr>
    </w:tbl>
    <w:p>
      <w:pPr>
        <w:widowControl w:val="0"/>
        <w:spacing w:after="379" w:line="1" w:lineRule="exact"/>
      </w:pPr>
    </w:p>
    <w:p>
      <w:pPr>
        <w:pStyle w:val="Style11"/>
        <w:keepNext w:val="0"/>
        <w:keepLines w:val="0"/>
        <w:widowControl w:val="0"/>
        <w:shd w:val="clear" w:color="auto" w:fill="auto"/>
        <w:bidi w:val="0"/>
        <w:spacing w:before="0" w:after="120" w:line="240" w:lineRule="auto"/>
        <w:ind w:left="0" w:right="0" w:firstLine="840"/>
        <w:jc w:val="both"/>
      </w:pPr>
      <w:r>
        <w:rPr>
          <w:b/>
          <w:bCs/>
          <w:color w:val="000000"/>
          <w:spacing w:val="0"/>
          <w:w w:val="100"/>
          <w:position w:val="0"/>
        </w:rPr>
        <w:t>（2）.</w:t>
      </w:r>
      <w:r>
        <w:rPr>
          <w:b/>
          <w:bCs/>
          <w:color w:val="000000"/>
          <w:spacing w:val="0"/>
          <w:w w:val="100"/>
          <w:position w:val="0"/>
        </w:rPr>
        <w:t>情况说明</w:t>
      </w:r>
    </w:p>
    <w:p>
      <w:pPr>
        <w:pStyle w:val="Style11"/>
        <w:keepNext w:val="0"/>
        <w:keepLines w:val="0"/>
        <w:widowControl w:val="0"/>
        <w:shd w:val="clear" w:color="auto" w:fill="auto"/>
        <w:bidi w:val="0"/>
        <w:spacing w:before="0" w:after="380" w:line="240" w:lineRule="auto"/>
        <w:ind w:left="0" w:right="0" w:firstLine="84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1"/>
        <w:keepNext w:val="0"/>
        <w:keepLines w:val="0"/>
        <w:widowControl w:val="0"/>
        <w:numPr>
          <w:ilvl w:val="0"/>
          <w:numId w:val="5"/>
        </w:numPr>
        <w:shd w:val="clear" w:color="auto" w:fill="auto"/>
        <w:bidi w:val="0"/>
        <w:spacing w:before="0" w:after="40" w:line="372" w:lineRule="exact"/>
        <w:ind w:left="0" w:right="0" w:firstLine="840"/>
        <w:jc w:val="both"/>
      </w:pPr>
      <w:bookmarkStart w:id="70" w:name="bookmark70"/>
      <w:bookmarkEnd w:id="70"/>
      <w:r>
        <w:rPr>
          <w:b/>
          <w:bCs/>
          <w:color w:val="000000"/>
          <w:spacing w:val="0"/>
          <w:w w:val="100"/>
          <w:position w:val="0"/>
        </w:rPr>
        <w:t>现金流</w:t>
      </w:r>
    </w:p>
    <w:p>
      <w:pPr>
        <w:pStyle w:val="Style11"/>
        <w:keepNext w:val="0"/>
        <w:keepLines w:val="0"/>
        <w:widowControl w:val="0"/>
        <w:shd w:val="clear" w:color="auto" w:fill="auto"/>
        <w:bidi w:val="0"/>
        <w:spacing w:before="0" w:after="300" w:line="372" w:lineRule="exact"/>
        <w:ind w:left="840" w:right="0" w:firstLine="500"/>
        <w:jc w:val="left"/>
      </w:pPr>
      <w:r>
        <w:rPr>
          <w:color w:val="000000"/>
          <w:spacing w:val="0"/>
          <w:w w:val="100"/>
          <w:position w:val="0"/>
          <w:sz w:val="20"/>
          <w:szCs w:val="20"/>
        </w:rPr>
        <w:t>2020</w:t>
      </w:r>
      <w:r>
        <w:rPr>
          <w:color w:val="000000"/>
          <w:spacing w:val="0"/>
          <w:w w:val="100"/>
          <w:position w:val="0"/>
        </w:rPr>
        <w:t>年公司经营活动现金流量净额为人民币</w:t>
      </w:r>
      <w:r>
        <w:rPr>
          <w:color w:val="000000"/>
          <w:spacing w:val="0"/>
          <w:w w:val="100"/>
          <w:position w:val="0"/>
          <w:sz w:val="20"/>
          <w:szCs w:val="20"/>
        </w:rPr>
        <w:t>1,073.3</w:t>
      </w:r>
      <w:r>
        <w:rPr>
          <w:color w:val="000000"/>
          <w:spacing w:val="0"/>
          <w:w w:val="100"/>
          <w:position w:val="0"/>
        </w:rPr>
        <w:t>亿元，扣除本年资本开支后自 由现金流为人民币</w:t>
      </w:r>
      <w:r>
        <w:rPr>
          <w:color w:val="000000"/>
          <w:spacing w:val="0"/>
          <w:w w:val="100"/>
          <w:position w:val="0"/>
          <w:sz w:val="20"/>
          <w:szCs w:val="20"/>
        </w:rPr>
        <w:t xml:space="preserve">396. </w:t>
      </w:r>
      <w:r>
        <w:rPr>
          <w:color w:val="000000"/>
          <w:spacing w:val="0"/>
          <w:w w:val="100"/>
          <w:position w:val="0"/>
          <w:sz w:val="20"/>
          <w:szCs w:val="20"/>
        </w:rPr>
        <w:t>8</w:t>
      </w:r>
      <w:r>
        <w:rPr>
          <w:color w:val="000000"/>
          <w:spacing w:val="0"/>
          <w:w w:val="100"/>
          <w:position w:val="0"/>
        </w:rPr>
        <w:t>亿元。考虑到公司经营活动净现金流入保持稳定以及良好的信 贷信用，我们相信公司应有足够的运营资金满足生产经营需要。</w:t>
      </w:r>
      <w:r>
        <w:br w:type="page"/>
      </w:r>
    </w:p>
    <w:p>
      <w:pPr>
        <w:pStyle w:val="Style11"/>
        <w:keepNext w:val="0"/>
        <w:keepLines w:val="0"/>
        <w:widowControl w:val="0"/>
        <w:shd w:val="clear" w:color="auto" w:fill="auto"/>
        <w:tabs>
          <w:tab w:pos="1811" w:val="left"/>
        </w:tabs>
        <w:bidi w:val="0"/>
        <w:spacing w:before="0" w:after="280" w:line="374" w:lineRule="exact"/>
        <w:ind w:left="1000" w:right="0" w:firstLine="0"/>
        <w:jc w:val="both"/>
      </w:pPr>
      <w:bookmarkStart w:id="71" w:name="bookmark71"/>
      <w:r>
        <w:rPr>
          <w:b/>
          <w:bCs/>
          <w:color w:val="000000"/>
          <w:spacing w:val="0"/>
          <w:w w:val="100"/>
          <w:position w:val="0"/>
        </w:rPr>
        <w:t>（</w:t>
      </w:r>
      <w:bookmarkEnd w:id="71"/>
      <w:r>
        <w:rPr>
          <w:b/>
          <w:bCs/>
          <w:color w:val="000000"/>
          <w:spacing w:val="0"/>
          <w:w w:val="100"/>
          <w:position w:val="0"/>
        </w:rPr>
        <w:t>二）</w:t>
        <w:tab/>
        <w:t xml:space="preserve">非主营业务导致利润重大变化的说明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811" w:val="left"/>
        </w:tabs>
        <w:bidi w:val="0"/>
        <w:spacing w:before="0" w:after="80" w:line="374" w:lineRule="exact"/>
        <w:ind w:left="0" w:right="0" w:firstLine="1000"/>
        <w:jc w:val="both"/>
      </w:pPr>
      <w:bookmarkStart w:id="72" w:name="bookmark72"/>
      <w:r>
        <w:rPr>
          <w:b/>
          <w:bCs/>
          <w:color w:val="000000"/>
          <w:spacing w:val="0"/>
          <w:w w:val="100"/>
          <w:position w:val="0"/>
        </w:rPr>
        <w:t>（</w:t>
      </w:r>
      <w:bookmarkEnd w:id="72"/>
      <w:r>
        <w:rPr>
          <w:b/>
          <w:bCs/>
          <w:color w:val="000000"/>
          <w:spacing w:val="0"/>
          <w:w w:val="100"/>
          <w:position w:val="0"/>
        </w:rPr>
        <w:t>三）</w:t>
        <w:tab/>
        <w:t>资产、负债情况分析</w:t>
      </w:r>
    </w:p>
    <w:p>
      <w:pPr>
        <w:pStyle w:val="Style11"/>
        <w:keepNext w:val="0"/>
        <w:keepLines w:val="0"/>
        <w:widowControl w:val="0"/>
        <w:numPr>
          <w:ilvl w:val="0"/>
          <w:numId w:val="11"/>
        </w:numPr>
        <w:shd w:val="clear" w:color="auto" w:fill="auto"/>
        <w:bidi w:val="0"/>
        <w:spacing w:before="0" w:after="80" w:line="374" w:lineRule="exact"/>
        <w:ind w:left="0" w:right="0" w:firstLine="1000"/>
        <w:jc w:val="both"/>
      </w:pPr>
      <w:bookmarkStart w:id="73" w:name="bookmark73"/>
      <w:bookmarkEnd w:id="73"/>
      <w:r>
        <w:rPr>
          <w:b/>
          <w:bCs/>
          <w:color w:val="000000"/>
          <w:spacing w:val="0"/>
          <w:w w:val="100"/>
          <w:position w:val="0"/>
        </w:rPr>
        <w:t>资产及负债状况</w:t>
      </w:r>
    </w:p>
    <w:p>
      <w:pPr>
        <w:pStyle w:val="Style11"/>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单位：元</w:t>
      </w:r>
    </w:p>
    <w:tbl>
      <w:tblPr>
        <w:tblOverlap w:val="never"/>
        <w:jc w:val="center"/>
        <w:tblLayout w:type="fixed"/>
      </w:tblPr>
      <w:tblGrid>
        <w:gridCol w:w="1406"/>
        <w:gridCol w:w="2006"/>
        <w:gridCol w:w="1416"/>
        <w:gridCol w:w="1843"/>
        <w:gridCol w:w="1022"/>
        <w:gridCol w:w="1262"/>
        <w:gridCol w:w="2261"/>
      </w:tblGrid>
      <w:tr>
        <w:trPr>
          <w:trHeight w:val="1579"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5" w:lineRule="exact"/>
              <w:ind w:left="0" w:right="0" w:firstLine="0"/>
              <w:jc w:val="center"/>
              <w:rPr>
                <w:sz w:val="20"/>
                <w:szCs w:val="20"/>
              </w:rPr>
            </w:pPr>
            <w:r>
              <w:rPr>
                <w:color w:val="000000"/>
                <w:spacing w:val="0"/>
                <w:w w:val="100"/>
                <w:position w:val="0"/>
                <w:sz w:val="20"/>
                <w:szCs w:val="20"/>
              </w:rPr>
              <w:t>本期期末数 占总资产的 比例（%）</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80" w:line="312" w:lineRule="exact"/>
              <w:ind w:left="0" w:right="0" w:firstLine="0"/>
              <w:jc w:val="center"/>
              <w:rPr>
                <w:sz w:val="20"/>
                <w:szCs w:val="20"/>
              </w:rPr>
            </w:pPr>
            <w:r>
              <w:rPr>
                <w:color w:val="000000"/>
                <w:spacing w:val="0"/>
                <w:w w:val="100"/>
                <w:position w:val="0"/>
                <w:sz w:val="20"/>
                <w:szCs w:val="20"/>
              </w:rPr>
              <w:t>上期期 末数占 总资产 的比例</w:t>
            </w:r>
          </w:p>
          <w:p>
            <w:pPr>
              <w:pStyle w:val="Style1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本期期末 金额较上 期期末变 动比例（%）</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交易性金融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1,560, 063, 669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201,854,202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主要由于本年所属子 公司增加浮动收益理 财产品的购买</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其他流动资 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39, 007,515,458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13,451,543,702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主要为所属子公司新 增商业银行债等其他 债权投资</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114,882,554,217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102,767,088,275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主要是伴随</w:t>
            </w:r>
            <w:r>
              <w:rPr>
                <w:color w:val="000000"/>
                <w:spacing w:val="0"/>
                <w:w w:val="100"/>
                <w:position w:val="0"/>
                <w:sz w:val="20"/>
                <w:szCs w:val="20"/>
              </w:rPr>
              <w:t>5G</w:t>
            </w:r>
            <w:r>
              <w:rPr>
                <w:color w:val="000000"/>
                <w:spacing w:val="0"/>
                <w:w w:val="100"/>
                <w:position w:val="0"/>
                <w:sz w:val="20"/>
                <w:szCs w:val="20"/>
              </w:rPr>
              <w:t>工程的 进一步投入，应付工程 款相应增加</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应付职工薪 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14,537,236,219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9,493,550,032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主要由于公司强化激 励与绩效挂钩，同时加 大引入创新人才</w:t>
            </w:r>
          </w:p>
        </w:tc>
      </w:tr>
      <w:tr>
        <w:trPr>
          <w:trHeight w:val="126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2,813,616,614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1,540, 962, 671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由于公司</w:t>
            </w:r>
            <w:r>
              <w:rPr>
                <w:color w:val="000000"/>
                <w:spacing w:val="0"/>
                <w:w w:val="100"/>
                <w:position w:val="0"/>
                <w:sz w:val="20"/>
                <w:szCs w:val="20"/>
              </w:rPr>
              <w:t>2020</w:t>
            </w:r>
            <w:r>
              <w:rPr>
                <w:color w:val="000000"/>
                <w:spacing w:val="0"/>
                <w:w w:val="100"/>
                <w:position w:val="0"/>
                <w:sz w:val="20"/>
                <w:szCs w:val="20"/>
              </w:rPr>
              <w:t>年利润 增长以及以前年度可 抵扣亏损已经使用完 毕综合导致</w:t>
            </w:r>
          </w:p>
        </w:tc>
      </w:tr>
    </w:tbl>
    <w:p>
      <w:pPr>
        <w:widowControl w:val="0"/>
        <w:spacing w:after="279" w:line="1" w:lineRule="exact"/>
      </w:pPr>
    </w:p>
    <w:p>
      <w:pPr>
        <w:pStyle w:val="Style11"/>
        <w:keepNext w:val="0"/>
        <w:keepLines w:val="0"/>
        <w:widowControl w:val="0"/>
        <w:numPr>
          <w:ilvl w:val="0"/>
          <w:numId w:val="11"/>
        </w:numPr>
        <w:shd w:val="clear" w:color="auto" w:fill="auto"/>
        <w:bidi w:val="0"/>
        <w:spacing w:before="0" w:after="0" w:line="365" w:lineRule="exact"/>
        <w:ind w:left="0" w:right="0" w:firstLine="1000"/>
        <w:jc w:val="both"/>
      </w:pPr>
      <w:bookmarkStart w:id="74" w:name="bookmark74"/>
      <w:bookmarkEnd w:id="74"/>
      <w:r>
        <w:rPr>
          <w:b/>
          <w:bCs/>
          <w:color w:val="000000"/>
          <w:spacing w:val="0"/>
          <w:w w:val="100"/>
          <w:position w:val="0"/>
        </w:rPr>
        <w:t>截至报告期末主要资产受限情况</w:t>
      </w:r>
    </w:p>
    <w:p>
      <w:pPr>
        <w:pStyle w:val="Style11"/>
        <w:keepNext w:val="0"/>
        <w:keepLines w:val="0"/>
        <w:widowControl w:val="0"/>
        <w:shd w:val="clear" w:color="auto" w:fill="auto"/>
        <w:bidi w:val="0"/>
        <w:spacing w:before="0" w:after="280" w:line="365" w:lineRule="exact"/>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20" w:line="365" w:lineRule="exact"/>
        <w:ind w:left="0" w:right="0" w:firstLine="1000"/>
        <w:jc w:val="both"/>
      </w:pPr>
      <w:bookmarkStart w:id="75" w:name="bookmark75"/>
      <w:r>
        <w:rPr>
          <w:b/>
          <w:bCs/>
          <w:color w:val="000000"/>
          <w:spacing w:val="0"/>
          <w:w w:val="100"/>
          <w:position w:val="0"/>
        </w:rPr>
        <w:t>（</w:t>
      </w:r>
      <w:bookmarkEnd w:id="75"/>
      <w:r>
        <w:rPr>
          <w:b/>
          <w:bCs/>
          <w:color w:val="000000"/>
          <w:spacing w:val="0"/>
          <w:w w:val="100"/>
          <w:position w:val="0"/>
        </w:rPr>
        <w:t>四）行业经营性信息分析</w:t>
      </w:r>
    </w:p>
    <w:p>
      <w:pPr>
        <w:pStyle w:val="Style11"/>
        <w:keepNext w:val="0"/>
        <w:keepLines w:val="0"/>
        <w:widowControl w:val="0"/>
        <w:shd w:val="clear" w:color="auto" w:fill="auto"/>
        <w:bidi w:val="0"/>
        <w:spacing w:before="0" w:after="120" w:line="370" w:lineRule="exact"/>
        <w:ind w:left="1000" w:right="0" w:firstLine="480"/>
        <w:jc w:val="both"/>
      </w:pPr>
      <w:r>
        <w:rPr>
          <w:color w:val="000000"/>
          <w:spacing w:val="0"/>
          <w:w w:val="100"/>
          <w:position w:val="0"/>
          <w:sz w:val="20"/>
          <w:szCs w:val="20"/>
        </w:rPr>
        <w:t>2020</w:t>
      </w:r>
      <w:r>
        <w:rPr>
          <w:color w:val="000000"/>
          <w:spacing w:val="0"/>
          <w:w w:val="100"/>
          <w:position w:val="0"/>
        </w:rPr>
        <w:t>年，我国通信业坚决贯彻落实党中央、国务院决策部署，全力支撑疫情防控工 作，积极推进网络强国建设，不断提升信息通信服务能力和水平，助推中国经济社会数 字化发展。</w:t>
      </w:r>
    </w:p>
    <w:p>
      <w:pPr>
        <w:pStyle w:val="Style11"/>
        <w:keepNext w:val="0"/>
        <w:keepLines w:val="0"/>
        <w:widowControl w:val="0"/>
        <w:shd w:val="clear" w:color="auto" w:fill="auto"/>
        <w:bidi w:val="0"/>
        <w:spacing w:before="0" w:after="120" w:line="360" w:lineRule="exact"/>
        <w:ind w:left="0" w:right="0" w:firstLine="0"/>
        <w:jc w:val="center"/>
      </w:pPr>
      <w:r>
        <w:rPr>
          <w:color w:val="000000"/>
          <w:spacing w:val="0"/>
          <w:w w:val="100"/>
          <w:position w:val="0"/>
          <w:sz w:val="20"/>
          <w:szCs w:val="20"/>
        </w:rPr>
        <w:t>2020</w:t>
      </w:r>
      <w:r>
        <w:rPr>
          <w:color w:val="000000"/>
          <w:spacing w:val="0"/>
          <w:w w:val="100"/>
          <w:position w:val="0"/>
        </w:rPr>
        <w:t>年，我国电信行业发展稳中向好。电信业务收入较上年增长</w:t>
      </w:r>
      <w:r>
        <w:rPr>
          <w:color w:val="000000"/>
          <w:spacing w:val="0"/>
          <w:w w:val="100"/>
          <w:position w:val="0"/>
          <w:sz w:val="20"/>
          <w:szCs w:val="20"/>
        </w:rPr>
        <w:t>3.6%</w:t>
      </w:r>
      <w:r>
        <w:rPr>
          <w:color w:val="000000"/>
          <w:spacing w:val="0"/>
          <w:w w:val="100"/>
          <w:position w:val="0"/>
        </w:rPr>
        <w:t>，增速同比提</w:t>
        <w:br/>
        <w:t>升</w:t>
      </w:r>
      <w:r>
        <w:rPr>
          <w:color w:val="000000"/>
          <w:spacing w:val="0"/>
          <w:w w:val="100"/>
          <w:position w:val="0"/>
          <w:sz w:val="20"/>
          <w:szCs w:val="20"/>
        </w:rPr>
        <w:t>2.9</w:t>
      </w:r>
      <w:r>
        <w:rPr>
          <w:color w:val="000000"/>
          <w:spacing w:val="0"/>
          <w:w w:val="100"/>
          <w:position w:val="0"/>
        </w:rPr>
        <w:t>个百分点，按上年价格计算，同比增长</w:t>
      </w:r>
      <w:r>
        <w:rPr>
          <w:color w:val="000000"/>
          <w:spacing w:val="0"/>
          <w:w w:val="100"/>
          <w:position w:val="0"/>
          <w:sz w:val="20"/>
          <w:szCs w:val="20"/>
        </w:rPr>
        <w:t>20.6%</w:t>
      </w:r>
      <w:r>
        <w:rPr>
          <w:color w:val="000000"/>
          <w:spacing w:val="0"/>
          <w:w w:val="100"/>
          <w:position w:val="0"/>
        </w:rPr>
        <w:t>。固定通信业务收入完成</w:t>
      </w:r>
      <w:r>
        <w:rPr>
          <w:color w:val="000000"/>
          <w:spacing w:val="0"/>
          <w:w w:val="100"/>
          <w:position w:val="0"/>
          <w:sz w:val="20"/>
          <w:szCs w:val="20"/>
        </w:rPr>
        <w:t>4,673</w:t>
      </w:r>
      <w:r>
        <w:rPr>
          <w:color w:val="000000"/>
          <w:spacing w:val="0"/>
          <w:w w:val="100"/>
          <w:position w:val="0"/>
        </w:rPr>
        <w:t>亿元,</w:t>
        <w:br/>
        <w:t>较上年增长</w:t>
      </w:r>
      <w:r>
        <w:rPr>
          <w:color w:val="000000"/>
          <w:spacing w:val="0"/>
          <w:w w:val="100"/>
          <w:position w:val="0"/>
          <w:sz w:val="20"/>
          <w:szCs w:val="20"/>
        </w:rPr>
        <w:t>12%，</w:t>
      </w:r>
      <w:r>
        <w:rPr>
          <w:color w:val="000000"/>
          <w:spacing w:val="0"/>
          <w:w w:val="100"/>
          <w:position w:val="0"/>
        </w:rPr>
        <w:t>占比持续提高。移动通信业务实现收入</w:t>
      </w:r>
      <w:r>
        <w:rPr>
          <w:color w:val="000000"/>
          <w:spacing w:val="0"/>
          <w:w w:val="100"/>
          <w:position w:val="0"/>
          <w:sz w:val="20"/>
          <w:szCs w:val="20"/>
        </w:rPr>
        <w:t>8,891</w:t>
      </w:r>
      <w:r>
        <w:rPr>
          <w:color w:val="000000"/>
          <w:spacing w:val="0"/>
          <w:w w:val="100"/>
          <w:position w:val="0"/>
        </w:rPr>
        <w:t>亿元，较上年下降</w:t>
      </w:r>
      <w:r>
        <w:rPr>
          <w:color w:val="000000"/>
          <w:spacing w:val="0"/>
          <w:w w:val="100"/>
          <w:position w:val="0"/>
          <w:sz w:val="20"/>
          <w:szCs w:val="20"/>
        </w:rPr>
        <w:t>0.4%</w:t>
      </w:r>
      <w:r>
        <w:rPr>
          <w:color w:val="000000"/>
          <w:spacing w:val="0"/>
          <w:w w:val="100"/>
          <w:position w:val="0"/>
        </w:rPr>
        <w:t>。</w:t>
      </w:r>
    </w:p>
    <w:p>
      <w:pPr>
        <w:pStyle w:val="Style11"/>
        <w:keepNext w:val="0"/>
        <w:keepLines w:val="0"/>
        <w:widowControl w:val="0"/>
        <w:shd w:val="clear" w:color="auto" w:fill="auto"/>
        <w:bidi w:val="0"/>
        <w:spacing w:before="0" w:after="160" w:line="356" w:lineRule="exact"/>
        <w:ind w:left="1000" w:right="920" w:firstLine="480"/>
        <w:jc w:val="both"/>
      </w:pPr>
      <w:r>
        <w:rPr>
          <w:color w:val="000000"/>
          <w:spacing w:val="0"/>
          <w:w w:val="100"/>
          <w:position w:val="0"/>
        </w:rPr>
        <w:t>万物互联进程加速，物联网、大数据、云计算、人工智能等新技术与实体经济深度 融合，新兴业态加快发展，电信业迸发高质量发展新动能。</w:t>
      </w:r>
      <w:r>
        <w:rPr>
          <w:color w:val="000000"/>
          <w:spacing w:val="0"/>
          <w:w w:val="100"/>
          <w:position w:val="0"/>
          <w:sz w:val="20"/>
          <w:szCs w:val="20"/>
        </w:rPr>
        <w:t>2020</w:t>
      </w:r>
      <w:r>
        <w:rPr>
          <w:color w:val="000000"/>
          <w:spacing w:val="0"/>
          <w:w w:val="100"/>
          <w:position w:val="0"/>
        </w:rPr>
        <w:t>年，固定数据及互联网 业务收入较上年增长</w:t>
      </w:r>
      <w:r>
        <w:rPr>
          <w:color w:val="000000"/>
          <w:spacing w:val="0"/>
          <w:w w:val="100"/>
          <w:position w:val="0"/>
          <w:sz w:val="20"/>
          <w:szCs w:val="20"/>
        </w:rPr>
        <w:t>9.2%，</w:t>
      </w:r>
      <w:r>
        <w:rPr>
          <w:color w:val="000000"/>
          <w:spacing w:val="0"/>
          <w:w w:val="100"/>
          <w:position w:val="0"/>
        </w:rPr>
        <w:t>在电信业务收入中占比由上年的</w:t>
      </w:r>
      <w:r>
        <w:rPr>
          <w:color w:val="000000"/>
          <w:spacing w:val="0"/>
          <w:w w:val="100"/>
          <w:position w:val="0"/>
          <w:sz w:val="20"/>
          <w:szCs w:val="20"/>
        </w:rPr>
        <w:t>16.6%</w:t>
      </w:r>
      <w:r>
        <w:rPr>
          <w:color w:val="000000"/>
          <w:spacing w:val="0"/>
          <w:w w:val="100"/>
          <w:position w:val="0"/>
        </w:rPr>
        <w:t>提升至</w:t>
      </w:r>
      <w:r>
        <w:rPr>
          <w:color w:val="000000"/>
          <w:spacing w:val="0"/>
          <w:w w:val="100"/>
          <w:position w:val="0"/>
          <w:sz w:val="20"/>
          <w:szCs w:val="20"/>
        </w:rPr>
        <w:t>17.5%；</w:t>
      </w:r>
      <w:r>
        <w:rPr>
          <w:color w:val="000000"/>
          <w:spacing w:val="0"/>
          <w:w w:val="100"/>
          <w:position w:val="0"/>
        </w:rPr>
        <w:t>移动数 据及互联网业务收入较上年增长</w:t>
      </w:r>
      <w:r>
        <w:rPr>
          <w:color w:val="000000"/>
          <w:spacing w:val="0"/>
          <w:w w:val="100"/>
          <w:position w:val="0"/>
          <w:sz w:val="20"/>
          <w:szCs w:val="20"/>
        </w:rPr>
        <w:t>1.7%</w:t>
      </w:r>
      <w:r>
        <w:rPr>
          <w:color w:val="000000"/>
          <w:spacing w:val="0"/>
          <w:w w:val="100"/>
          <w:position w:val="0"/>
        </w:rPr>
        <w:t>。固定增值及其他业务收入较上年增长</w:t>
      </w:r>
      <w:r>
        <w:rPr>
          <w:color w:val="000000"/>
          <w:spacing w:val="0"/>
          <w:w w:val="100"/>
          <w:position w:val="0"/>
          <w:sz w:val="20"/>
          <w:szCs w:val="20"/>
        </w:rPr>
        <w:t>26.9%</w:t>
      </w:r>
      <w:r>
        <w:rPr>
          <w:color w:val="000000"/>
          <w:spacing w:val="0"/>
          <w:w w:val="100"/>
          <w:position w:val="0"/>
        </w:rPr>
        <w:t>，其 中，云服务收入较上年增长</w:t>
      </w:r>
      <w:r>
        <w:rPr>
          <w:color w:val="000000"/>
          <w:spacing w:val="0"/>
          <w:w w:val="100"/>
          <w:position w:val="0"/>
          <w:sz w:val="20"/>
          <w:szCs w:val="20"/>
        </w:rPr>
        <w:t>85.8%，</w:t>
      </w:r>
      <w:r>
        <w:rPr>
          <w:color w:val="000000"/>
          <w:spacing w:val="0"/>
          <w:w w:val="100"/>
          <w:position w:val="0"/>
        </w:rPr>
        <w:t>物联网业务收入增长</w:t>
      </w:r>
      <w:r>
        <w:rPr>
          <w:color w:val="000000"/>
          <w:spacing w:val="0"/>
          <w:w w:val="100"/>
          <w:position w:val="0"/>
          <w:sz w:val="20"/>
          <w:szCs w:val="20"/>
        </w:rPr>
        <w:t>17.7%</w:t>
      </w:r>
      <w:r>
        <w:rPr>
          <w:color w:val="000000"/>
          <w:spacing w:val="0"/>
          <w:w w:val="100"/>
          <w:position w:val="0"/>
        </w:rPr>
        <w:t>。</w:t>
      </w:r>
    </w:p>
    <w:p>
      <w:pPr>
        <w:pStyle w:val="Style11"/>
        <w:keepNext w:val="0"/>
        <w:keepLines w:val="0"/>
        <w:widowControl w:val="0"/>
        <w:shd w:val="clear" w:color="auto" w:fill="auto"/>
        <w:bidi w:val="0"/>
        <w:spacing w:before="0" w:after="160" w:line="348" w:lineRule="exact"/>
        <w:ind w:left="1000" w:right="920" w:firstLine="480"/>
        <w:jc w:val="both"/>
      </w:pPr>
      <w:r>
        <w:rPr>
          <w:color w:val="000000"/>
          <w:spacing w:val="0"/>
          <w:w w:val="100"/>
          <w:position w:val="0"/>
        </w:rPr>
        <w:t>疫情冲击下，“线上与线下”、“信息与消费”双向融合的消费模式加速养成，移 动互联网流量消费迅猛增长。</w:t>
      </w:r>
      <w:r>
        <w:rPr>
          <w:color w:val="000000"/>
          <w:spacing w:val="0"/>
          <w:w w:val="100"/>
          <w:position w:val="0"/>
          <w:sz w:val="20"/>
          <w:szCs w:val="20"/>
        </w:rPr>
        <w:t>2020</w:t>
      </w:r>
      <w:r>
        <w:rPr>
          <w:color w:val="000000"/>
          <w:spacing w:val="0"/>
          <w:w w:val="100"/>
          <w:position w:val="0"/>
        </w:rPr>
        <w:t>年，移动互联网接入消费量达</w:t>
      </w:r>
      <w:r>
        <w:rPr>
          <w:color w:val="000000"/>
          <w:spacing w:val="0"/>
          <w:w w:val="100"/>
          <w:position w:val="0"/>
          <w:sz w:val="20"/>
          <w:szCs w:val="20"/>
        </w:rPr>
        <w:t>1,656</w:t>
      </w:r>
      <w:r>
        <w:rPr>
          <w:color w:val="000000"/>
          <w:spacing w:val="0"/>
          <w:w w:val="100"/>
          <w:position w:val="0"/>
        </w:rPr>
        <w:t>亿</w:t>
      </w:r>
      <w:r>
        <w:rPr>
          <w:color w:val="000000"/>
          <w:spacing w:val="0"/>
          <w:w w:val="100"/>
          <w:position w:val="0"/>
          <w:sz w:val="20"/>
          <w:szCs w:val="20"/>
        </w:rPr>
        <w:t>GB，</w:t>
      </w:r>
      <w:r>
        <w:rPr>
          <w:color w:val="000000"/>
          <w:spacing w:val="0"/>
          <w:w w:val="100"/>
          <w:position w:val="0"/>
        </w:rPr>
        <w:t>较上年增 长</w:t>
      </w:r>
      <w:r>
        <w:rPr>
          <w:color w:val="000000"/>
          <w:spacing w:val="0"/>
          <w:w w:val="100"/>
          <w:position w:val="0"/>
          <w:sz w:val="20"/>
          <w:szCs w:val="20"/>
        </w:rPr>
        <w:t>35.7%</w:t>
      </w:r>
      <w:r>
        <w:rPr>
          <w:color w:val="000000"/>
          <w:spacing w:val="0"/>
          <w:w w:val="100"/>
          <w:position w:val="0"/>
        </w:rPr>
        <w:t>。全年移动互联网月户均流量</w:t>
      </w:r>
      <w:r>
        <w:rPr>
          <w:color w:val="000000"/>
          <w:spacing w:val="0"/>
          <w:w w:val="100"/>
          <w:position w:val="0"/>
          <w:sz w:val="20"/>
          <w:szCs w:val="20"/>
        </w:rPr>
        <w:t>(D0U</w:t>
      </w:r>
      <w:r>
        <w:rPr>
          <w:color w:val="000000"/>
          <w:spacing w:val="0"/>
          <w:w w:val="100"/>
          <w:position w:val="0"/>
        </w:rPr>
        <w:t>)达</w:t>
      </w:r>
      <w:r>
        <w:rPr>
          <w:color w:val="000000"/>
          <w:spacing w:val="0"/>
          <w:w w:val="100"/>
          <w:position w:val="0"/>
          <w:sz w:val="20"/>
          <w:szCs w:val="20"/>
        </w:rPr>
        <w:t>10.35GB/</w:t>
      </w:r>
      <w:r>
        <w:rPr>
          <w:color w:val="000000"/>
          <w:spacing w:val="0"/>
          <w:w w:val="100"/>
          <w:position w:val="0"/>
        </w:rPr>
        <w:t>户•月，较上年增长</w:t>
      </w:r>
      <w:r>
        <w:rPr>
          <w:color w:val="000000"/>
          <w:spacing w:val="0"/>
          <w:w w:val="100"/>
          <w:position w:val="0"/>
          <w:sz w:val="20"/>
          <w:szCs w:val="20"/>
        </w:rPr>
        <w:t>32%</w:t>
      </w:r>
      <w:r>
        <w:rPr>
          <w:color w:val="000000"/>
          <w:spacing w:val="0"/>
          <w:w w:val="100"/>
          <w:position w:val="0"/>
        </w:rPr>
        <w:t>。</w:t>
      </w:r>
    </w:p>
    <w:p>
      <w:pPr>
        <w:pStyle w:val="Style11"/>
        <w:keepNext w:val="0"/>
        <w:keepLines w:val="0"/>
        <w:widowControl w:val="0"/>
        <w:shd w:val="clear" w:color="auto" w:fill="auto"/>
        <w:bidi w:val="0"/>
        <w:spacing w:before="0" w:after="320" w:line="360" w:lineRule="exact"/>
        <w:ind w:left="1000" w:right="0" w:firstLine="48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5G</w:t>
      </w:r>
      <w:r>
        <w:rPr>
          <w:color w:val="000000"/>
          <w:spacing w:val="0"/>
          <w:w w:val="100"/>
          <w:position w:val="0"/>
        </w:rPr>
        <w:t>网络建设稳步推进，按照适度超前原则，全部已开通</w:t>
      </w:r>
      <w:r>
        <w:rPr>
          <w:color w:val="000000"/>
          <w:spacing w:val="0"/>
          <w:w w:val="100"/>
          <w:position w:val="0"/>
          <w:sz w:val="20"/>
          <w:szCs w:val="20"/>
        </w:rPr>
        <w:t>5G</w:t>
      </w:r>
      <w:r>
        <w:rPr>
          <w:color w:val="000000"/>
          <w:spacing w:val="0"/>
          <w:w w:val="100"/>
          <w:position w:val="0"/>
        </w:rPr>
        <w:t>基站超过</w:t>
      </w:r>
      <w:r>
        <w:rPr>
          <w:color w:val="000000"/>
          <w:spacing w:val="0"/>
          <w:w w:val="100"/>
          <w:position w:val="0"/>
          <w:sz w:val="20"/>
          <w:szCs w:val="20"/>
        </w:rPr>
        <w:t xml:space="preserve">71.8 </w:t>
      </w:r>
      <w:r>
        <w:rPr>
          <w:color w:val="000000"/>
          <w:spacing w:val="0"/>
          <w:w w:val="100"/>
          <w:position w:val="0"/>
        </w:rPr>
        <w:t>万个，形成全国地级以上城市及重点县市的广泛覆盖，并在第四季度开启</w:t>
      </w:r>
      <w:r>
        <w:rPr>
          <w:color w:val="000000"/>
          <w:spacing w:val="0"/>
          <w:w w:val="100"/>
          <w:position w:val="0"/>
          <w:sz w:val="20"/>
          <w:szCs w:val="20"/>
        </w:rPr>
        <w:t>5G SA</w:t>
      </w:r>
      <w:r>
        <w:rPr>
          <w:color w:val="000000"/>
          <w:spacing w:val="0"/>
          <w:w w:val="100"/>
          <w:position w:val="0"/>
        </w:rPr>
        <w:t>独立组 网规模商用。</w:t>
      </w:r>
      <w:r>
        <w:rPr>
          <w:color w:val="000000"/>
          <w:spacing w:val="0"/>
          <w:w w:val="100"/>
          <w:position w:val="0"/>
          <w:sz w:val="20"/>
          <w:szCs w:val="20"/>
        </w:rPr>
        <w:t>100Mbps</w:t>
      </w:r>
      <w:r>
        <w:rPr>
          <w:color w:val="000000"/>
          <w:spacing w:val="0"/>
          <w:w w:val="100"/>
          <w:position w:val="0"/>
        </w:rPr>
        <w:t xml:space="preserve">及以上接入速率的固定互联网宽带接入用户占固定宽带用户总数的 </w:t>
      </w:r>
      <w:r>
        <w:rPr>
          <w:color w:val="000000"/>
          <w:spacing w:val="0"/>
          <w:w w:val="100"/>
          <w:position w:val="0"/>
          <w:sz w:val="20"/>
          <w:szCs w:val="20"/>
        </w:rPr>
        <w:t>89.9%</w:t>
      </w:r>
      <w:r>
        <w:rPr>
          <w:color w:val="000000"/>
          <w:spacing w:val="0"/>
          <w:w w:val="100"/>
          <w:position w:val="0"/>
        </w:rPr>
        <w:t>，网络提速步伐加快，千兆宽带服务推广不断推进，网络基础设施能力持续升级。</w:t>
      </w:r>
    </w:p>
    <w:p>
      <w:pPr>
        <w:pStyle w:val="Style11"/>
        <w:keepNext w:val="0"/>
        <w:keepLines w:val="0"/>
        <w:widowControl w:val="0"/>
        <w:numPr>
          <w:ilvl w:val="0"/>
          <w:numId w:val="13"/>
        </w:numPr>
        <w:shd w:val="clear" w:color="auto" w:fill="auto"/>
        <w:bidi w:val="0"/>
        <w:spacing w:before="0" w:after="80" w:line="356" w:lineRule="exact"/>
        <w:ind w:left="0" w:right="0" w:firstLine="1000"/>
        <w:jc w:val="both"/>
      </w:pPr>
      <w:bookmarkStart w:id="76" w:name="bookmark76"/>
      <w:bookmarkEnd w:id="76"/>
      <w:r>
        <w:rPr>
          <w:b/>
          <w:bCs/>
          <w:color w:val="000000"/>
          <w:spacing w:val="0"/>
          <w:w w:val="100"/>
          <w:position w:val="0"/>
        </w:rPr>
        <w:t>投资状况分析</w:t>
      </w:r>
    </w:p>
    <w:p>
      <w:pPr>
        <w:pStyle w:val="Style11"/>
        <w:keepNext w:val="0"/>
        <w:keepLines w:val="0"/>
        <w:widowControl w:val="0"/>
        <w:shd w:val="clear" w:color="auto" w:fill="auto"/>
        <w:bidi w:val="0"/>
        <w:spacing w:before="0" w:after="160" w:line="356" w:lineRule="exact"/>
        <w:ind w:left="0" w:right="0" w:firstLine="1000"/>
        <w:jc w:val="both"/>
      </w:pPr>
      <w:bookmarkStart w:id="77" w:name="bookmark77"/>
      <w:r>
        <w:rPr>
          <w:b/>
          <w:bCs/>
          <w:color w:val="000000"/>
          <w:spacing w:val="0"/>
          <w:w w:val="100"/>
          <w:position w:val="0"/>
        </w:rPr>
        <w:t>1</w:t>
      </w:r>
      <w:bookmarkEnd w:id="77"/>
      <w:r>
        <w:rPr>
          <w:b/>
          <w:bCs/>
          <w:color w:val="000000"/>
          <w:spacing w:val="0"/>
          <w:w w:val="100"/>
          <w:position w:val="0"/>
        </w:rPr>
        <w:t>、对外股权投资总体分析</w:t>
      </w:r>
    </w:p>
    <w:p>
      <w:pPr>
        <w:pStyle w:val="Style11"/>
        <w:keepNext w:val="0"/>
        <w:keepLines w:val="0"/>
        <w:widowControl w:val="0"/>
        <w:shd w:val="clear" w:color="auto" w:fill="auto"/>
        <w:bidi w:val="0"/>
        <w:spacing w:before="0" w:after="320" w:line="355" w:lineRule="exact"/>
        <w:ind w:left="1000" w:right="0" w:firstLine="480"/>
        <w:jc w:val="both"/>
      </w:pPr>
      <w:r>
        <w:rPr>
          <w:color w:val="000000"/>
          <w:spacing w:val="0"/>
          <w:w w:val="100"/>
          <w:position w:val="0"/>
        </w:rPr>
        <w:t>公司本年无新增重大股权投资，报告期内持有的重大股权投资包括：联通运营公司 持有于香港上市的铁塔公司普通股股份约</w:t>
      </w:r>
      <w:r>
        <w:rPr>
          <w:color w:val="000000"/>
          <w:spacing w:val="0"/>
          <w:w w:val="100"/>
          <w:position w:val="0"/>
          <w:sz w:val="20"/>
          <w:szCs w:val="20"/>
        </w:rPr>
        <w:t>3,634,584</w:t>
      </w:r>
      <w:r>
        <w:rPr>
          <w:color w:val="000000"/>
          <w:spacing w:val="0"/>
          <w:w w:val="100"/>
          <w:position w:val="0"/>
        </w:rPr>
        <w:t xml:space="preserve">万股，约占铁塔公司总股份的 </w:t>
      </w:r>
      <w:r>
        <w:rPr>
          <w:color w:val="000000"/>
          <w:spacing w:val="0"/>
          <w:w w:val="100"/>
          <w:position w:val="0"/>
          <w:sz w:val="20"/>
          <w:szCs w:val="20"/>
        </w:rPr>
        <w:t>20.65%；</w:t>
      </w:r>
      <w:r>
        <w:rPr>
          <w:color w:val="000000"/>
          <w:spacing w:val="0"/>
          <w:w w:val="100"/>
          <w:position w:val="0"/>
        </w:rPr>
        <w:t>联通运营公司对招联消费金融有限公司投资成本共计人民币</w:t>
      </w:r>
      <w:r>
        <w:rPr>
          <w:color w:val="000000"/>
          <w:spacing w:val="0"/>
          <w:w w:val="100"/>
          <w:position w:val="0"/>
          <w:sz w:val="20"/>
          <w:szCs w:val="20"/>
        </w:rPr>
        <w:t>26</w:t>
      </w:r>
      <w:r>
        <w:rPr>
          <w:color w:val="000000"/>
          <w:spacing w:val="0"/>
          <w:w w:val="100"/>
          <w:position w:val="0"/>
        </w:rPr>
        <w:t>亿元，持股比例 为</w:t>
      </w:r>
      <w:r>
        <w:rPr>
          <w:color w:val="000000"/>
          <w:spacing w:val="0"/>
          <w:w w:val="100"/>
          <w:position w:val="0"/>
          <w:sz w:val="20"/>
          <w:szCs w:val="20"/>
        </w:rPr>
        <w:t>50%；</w:t>
      </w:r>
      <w:r>
        <w:rPr>
          <w:color w:val="000000"/>
          <w:spacing w:val="0"/>
          <w:w w:val="100"/>
          <w:position w:val="0"/>
        </w:rPr>
        <w:t>联通红筹公司持有西班牙电信普通股股份约</w:t>
      </w:r>
      <w:r>
        <w:rPr>
          <w:color w:val="000000"/>
          <w:spacing w:val="0"/>
          <w:w w:val="100"/>
          <w:position w:val="0"/>
          <w:sz w:val="20"/>
          <w:szCs w:val="20"/>
        </w:rPr>
        <w:t>6,420</w:t>
      </w:r>
      <w:r>
        <w:rPr>
          <w:color w:val="000000"/>
          <w:spacing w:val="0"/>
          <w:w w:val="100"/>
          <w:position w:val="0"/>
        </w:rPr>
        <w:t>万股。</w:t>
      </w:r>
    </w:p>
    <w:p>
      <w:pPr>
        <w:pStyle w:val="Style11"/>
        <w:keepNext w:val="0"/>
        <w:keepLines w:val="0"/>
        <w:widowControl w:val="0"/>
        <w:numPr>
          <w:ilvl w:val="0"/>
          <w:numId w:val="15"/>
        </w:numPr>
        <w:shd w:val="clear" w:color="auto" w:fill="auto"/>
        <w:tabs>
          <w:tab w:pos="1425" w:val="left"/>
        </w:tabs>
        <w:bidi w:val="0"/>
        <w:spacing w:before="0" w:after="0" w:line="356" w:lineRule="exact"/>
        <w:ind w:left="0" w:right="0" w:firstLine="1000"/>
        <w:jc w:val="both"/>
      </w:pPr>
      <w:bookmarkStart w:id="78" w:name="bookmark78"/>
      <w:bookmarkEnd w:id="78"/>
      <w:r>
        <w:rPr>
          <w:b/>
          <w:bCs/>
          <w:color w:val="000000"/>
          <w:spacing w:val="0"/>
          <w:w w:val="100"/>
          <w:position w:val="0"/>
        </w:rPr>
        <w:t>重大的股权投资</w:t>
      </w:r>
    </w:p>
    <w:p>
      <w:pPr>
        <w:pStyle w:val="Style11"/>
        <w:keepNext w:val="0"/>
        <w:keepLines w:val="0"/>
        <w:widowControl w:val="0"/>
        <w:shd w:val="clear" w:color="auto" w:fill="auto"/>
        <w:bidi w:val="0"/>
        <w:spacing w:before="0" w:after="320" w:line="356" w:lineRule="exact"/>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numPr>
          <w:ilvl w:val="0"/>
          <w:numId w:val="15"/>
        </w:numPr>
        <w:shd w:val="clear" w:color="auto" w:fill="auto"/>
        <w:tabs>
          <w:tab w:pos="1425" w:val="left"/>
        </w:tabs>
        <w:bidi w:val="0"/>
        <w:spacing w:before="0" w:after="0" w:line="356" w:lineRule="exact"/>
        <w:ind w:left="0" w:right="0" w:firstLine="1000"/>
        <w:jc w:val="both"/>
      </w:pPr>
      <w:bookmarkStart w:id="79" w:name="bookmark79"/>
      <w:bookmarkEnd w:id="79"/>
      <w:r>
        <w:rPr>
          <w:b/>
          <w:bCs/>
          <w:color w:val="000000"/>
          <w:spacing w:val="0"/>
          <w:w w:val="100"/>
          <w:position w:val="0"/>
        </w:rPr>
        <w:t>重大的非股权投资</w:t>
      </w:r>
    </w:p>
    <w:p>
      <w:pPr>
        <w:pStyle w:val="Style11"/>
        <w:keepNext w:val="0"/>
        <w:keepLines w:val="0"/>
        <w:widowControl w:val="0"/>
        <w:shd w:val="clear" w:color="auto" w:fill="auto"/>
        <w:bidi w:val="0"/>
        <w:spacing w:before="0" w:after="400" w:line="362" w:lineRule="exact"/>
        <w:ind w:left="1000" w:right="0" w:firstLine="480"/>
        <w:jc w:val="both"/>
      </w:pPr>
      <w:r>
        <w:rPr>
          <w:color w:val="000000"/>
          <w:spacing w:val="0"/>
          <w:w w:val="100"/>
          <w:position w:val="0"/>
          <w:sz w:val="20"/>
          <w:szCs w:val="20"/>
        </w:rPr>
        <w:t>2020</w:t>
      </w:r>
      <w:r>
        <w:rPr>
          <w:color w:val="000000"/>
          <w:spacing w:val="0"/>
          <w:w w:val="100"/>
          <w:position w:val="0"/>
        </w:rPr>
        <w:t>年，公司累计完成资本开支</w:t>
      </w:r>
      <w:r>
        <w:rPr>
          <w:color w:val="000000"/>
          <w:spacing w:val="0"/>
          <w:w w:val="100"/>
          <w:position w:val="0"/>
          <w:sz w:val="20"/>
          <w:szCs w:val="20"/>
        </w:rPr>
        <w:t>676</w:t>
      </w:r>
      <w:r>
        <w:rPr>
          <w:color w:val="000000"/>
          <w:spacing w:val="0"/>
          <w:w w:val="100"/>
          <w:position w:val="0"/>
        </w:rPr>
        <w:t>亿元，重点保障移动网、宽带数据网、基础设 施和传送网专业，总计投资</w:t>
      </w:r>
      <w:r>
        <w:rPr>
          <w:color w:val="000000"/>
          <w:spacing w:val="0"/>
          <w:w w:val="100"/>
          <w:position w:val="0"/>
          <w:sz w:val="20"/>
          <w:szCs w:val="20"/>
        </w:rPr>
        <w:t>591</w:t>
      </w:r>
      <w:r>
        <w:rPr>
          <w:color w:val="000000"/>
          <w:spacing w:val="0"/>
          <w:w w:val="100"/>
          <w:position w:val="0"/>
        </w:rPr>
        <w:t>亿元，其中</w:t>
      </w:r>
      <w:r>
        <w:rPr>
          <w:color w:val="000000"/>
          <w:spacing w:val="0"/>
          <w:w w:val="100"/>
          <w:position w:val="0"/>
          <w:sz w:val="20"/>
          <w:szCs w:val="20"/>
        </w:rPr>
        <w:t>5G</w:t>
      </w:r>
      <w:r>
        <w:rPr>
          <w:color w:val="000000"/>
          <w:spacing w:val="0"/>
          <w:w w:val="100"/>
          <w:position w:val="0"/>
        </w:rPr>
        <w:t>完成投资</w:t>
      </w:r>
      <w:r>
        <w:rPr>
          <w:color w:val="000000"/>
          <w:spacing w:val="0"/>
          <w:w w:val="100"/>
          <w:position w:val="0"/>
          <w:sz w:val="20"/>
          <w:szCs w:val="20"/>
        </w:rPr>
        <w:t>340</w:t>
      </w:r>
      <w:r>
        <w:rPr>
          <w:color w:val="000000"/>
          <w:spacing w:val="0"/>
          <w:w w:val="100"/>
          <w:position w:val="0"/>
        </w:rPr>
        <w:t>亿元。资金来源包括自筹、 借款及募集资金。公司深化设施聚焦创新合作战略，积极推进网络数字化转型和运营体 系变革，行业高质量协同发展和网络共建共享取得战略性成果，持续强化网络服务支撑 能力，助力公司高质量发展。此外，公司所属联通集团财务有限公司本年开展了同业存 单、政策性银行债、商业银行债等投资业务。</w:t>
      </w:r>
    </w:p>
    <w:p>
      <w:pPr>
        <w:pStyle w:val="Style27"/>
        <w:keepNext w:val="0"/>
        <w:keepLines w:val="0"/>
        <w:widowControl w:val="0"/>
        <w:shd w:val="clear" w:color="auto" w:fill="auto"/>
        <w:bidi w:val="0"/>
        <w:spacing w:before="0" w:after="0" w:line="240" w:lineRule="auto"/>
        <w:ind w:left="437" w:right="0" w:firstLine="0"/>
        <w:jc w:val="left"/>
      </w:pPr>
      <w:r>
        <w:rPr>
          <w:color w:val="000000"/>
          <w:spacing w:val="0"/>
          <w:w w:val="100"/>
          <w:position w:val="0"/>
        </w:rPr>
        <w:t>(3)以公允价值计量的金融资产</w:t>
      </w:r>
    </w:p>
    <w:tbl>
      <w:tblPr>
        <w:tblOverlap w:val="never"/>
        <w:jc w:val="center"/>
        <w:tblLayout w:type="fixed"/>
      </w:tblPr>
      <w:tblGrid>
        <w:gridCol w:w="3158"/>
        <w:gridCol w:w="1714"/>
        <w:gridCol w:w="1704"/>
        <w:gridCol w:w="1699"/>
        <w:gridCol w:w="1382"/>
      </w:tblGrid>
      <w:tr>
        <w:trPr>
          <w:trHeight w:val="643"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140"/>
              <w:jc w:val="left"/>
              <w:rPr>
                <w:sz w:val="20"/>
                <w:szCs w:val="20"/>
              </w:rPr>
            </w:pPr>
            <w:r>
              <w:rPr>
                <w:color w:val="000000"/>
                <w:spacing w:val="0"/>
                <w:w w:val="100"/>
                <w:position w:val="0"/>
                <w:sz w:val="20"/>
                <w:szCs w:val="20"/>
              </w:rPr>
              <w:t>对当期利润 影响的金额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201,854,202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1,560, 063, 669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1,358, 209, 467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131,486,949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22,628,955, 841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22,628,955, 841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130,778,950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568,316,711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933,690,125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365,373,414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30,598,504</w:t>
            </w:r>
          </w:p>
        </w:tc>
      </w:tr>
    </w:tbl>
    <w:tbl>
      <w:tblPr>
        <w:tblOverlap w:val="never"/>
        <w:jc w:val="center"/>
        <w:tblLayout w:type="fixed"/>
      </w:tblPr>
      <w:tblGrid>
        <w:gridCol w:w="3158"/>
        <w:gridCol w:w="1714"/>
        <w:gridCol w:w="1704"/>
        <w:gridCol w:w="1699"/>
        <w:gridCol w:w="1382"/>
      </w:tblGrid>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子公司持有的交通银行股票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142,913,783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113,721,803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-29,191,980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子公司持有的西班牙电信股票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3,124, 646, 831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1,671, 955, 957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-1,452,690,874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721,083,937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721,083,937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18,462,474</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其他子公司持有的其他权益工 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55,570,074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52,623,151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-2,946,923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4,093, 301, 601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27,682,094,483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23,588,792,882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311,326,877</w:t>
            </w:r>
          </w:p>
        </w:tc>
      </w:tr>
    </w:tbl>
    <w:p>
      <w:pPr>
        <w:widowControl w:val="0"/>
        <w:spacing w:after="279" w:line="1" w:lineRule="exact"/>
      </w:pPr>
    </w:p>
    <w:p>
      <w:pPr>
        <w:pStyle w:val="Style11"/>
        <w:keepNext w:val="0"/>
        <w:keepLines w:val="0"/>
        <w:widowControl w:val="0"/>
        <w:shd w:val="clear" w:color="auto" w:fill="auto"/>
        <w:bidi w:val="0"/>
        <w:spacing w:before="0" w:line="361" w:lineRule="exact"/>
        <w:ind w:left="0" w:right="0" w:firstLine="1000"/>
        <w:jc w:val="left"/>
      </w:pPr>
      <w:bookmarkStart w:id="80" w:name="bookmark80"/>
      <w:r>
        <w:rPr>
          <w:b/>
          <w:bCs/>
          <w:color w:val="000000"/>
          <w:spacing w:val="0"/>
          <w:w w:val="100"/>
          <w:position w:val="0"/>
        </w:rPr>
        <w:t>2</w:t>
      </w:r>
      <w:bookmarkEnd w:id="80"/>
      <w:r>
        <w:rPr>
          <w:b/>
          <w:bCs/>
          <w:color w:val="000000"/>
          <w:spacing w:val="0"/>
          <w:w w:val="100"/>
          <w:position w:val="0"/>
        </w:rPr>
        <w:t>、募集资金使用情况</w:t>
      </w:r>
    </w:p>
    <w:p>
      <w:pPr>
        <w:pStyle w:val="Style11"/>
        <w:keepNext w:val="0"/>
        <w:keepLines w:val="0"/>
        <w:widowControl w:val="0"/>
        <w:shd w:val="clear" w:color="auto" w:fill="auto"/>
        <w:bidi w:val="0"/>
        <w:spacing w:before="0" w:line="361" w:lineRule="exact"/>
        <w:ind w:left="1480" w:right="0" w:firstLine="0"/>
        <w:jc w:val="both"/>
      </w:pPr>
      <w:r>
        <w:rPr>
          <w:b/>
          <w:bCs/>
          <w:color w:val="000000"/>
          <w:spacing w:val="0"/>
          <w:w w:val="100"/>
          <w:position w:val="0"/>
        </w:rPr>
        <w:t>2.1</w:t>
      </w:r>
      <w:r>
        <w:rPr>
          <w:b/>
          <w:bCs/>
          <w:color w:val="000000"/>
          <w:spacing w:val="0"/>
          <w:w w:val="100"/>
          <w:position w:val="0"/>
        </w:rPr>
        <w:t>募集资金基本情况</w:t>
      </w:r>
    </w:p>
    <w:p>
      <w:pPr>
        <w:pStyle w:val="Style11"/>
        <w:keepNext w:val="0"/>
        <w:keepLines w:val="0"/>
        <w:widowControl w:val="0"/>
        <w:shd w:val="clear" w:color="auto" w:fill="auto"/>
        <w:bidi w:val="0"/>
        <w:spacing w:before="0" w:line="361" w:lineRule="exact"/>
        <w:ind w:left="1000" w:right="0" w:firstLine="480"/>
        <w:jc w:val="left"/>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13</w:t>
      </w:r>
      <w:r>
        <w:rPr>
          <w:color w:val="000000"/>
          <w:spacing w:val="0"/>
          <w:w w:val="100"/>
          <w:position w:val="0"/>
        </w:rPr>
        <w:t>日，公司收到中国证券监督管理委员会下发的《关于核准中国联合 网络通信股份有限公司非公开发行股票的批复》（证监许可〔</w:t>
      </w:r>
      <w:r>
        <w:rPr>
          <w:color w:val="000000"/>
          <w:spacing w:val="0"/>
          <w:w w:val="100"/>
          <w:position w:val="0"/>
          <w:sz w:val="20"/>
          <w:szCs w:val="20"/>
        </w:rPr>
        <w:t>2017） 1822</w:t>
      </w:r>
      <w:r>
        <w:rPr>
          <w:color w:val="000000"/>
          <w:spacing w:val="0"/>
          <w:w w:val="100"/>
          <w:position w:val="0"/>
        </w:rPr>
        <w:t>号），核准公 司非公开发行不超过</w:t>
      </w:r>
      <w:r>
        <w:rPr>
          <w:color w:val="000000"/>
          <w:spacing w:val="0"/>
          <w:w w:val="100"/>
          <w:position w:val="0"/>
          <w:sz w:val="20"/>
          <w:szCs w:val="20"/>
        </w:rPr>
        <w:t>9,037,354,292</w:t>
      </w:r>
      <w:r>
        <w:rPr>
          <w:color w:val="000000"/>
          <w:spacing w:val="0"/>
          <w:w w:val="100"/>
          <w:position w:val="0"/>
        </w:rPr>
        <w:t>股新股。公司采用非公开发行的方式，向特定对象 非公开发行人民币普通股</w:t>
      </w:r>
      <w:r>
        <w:rPr>
          <w:color w:val="000000"/>
          <w:spacing w:val="0"/>
          <w:w w:val="100"/>
          <w:position w:val="0"/>
          <w:sz w:val="20"/>
          <w:szCs w:val="20"/>
        </w:rPr>
        <w:t>（A</w:t>
      </w:r>
      <w:r>
        <w:rPr>
          <w:color w:val="000000"/>
          <w:spacing w:val="0"/>
          <w:w w:val="100"/>
          <w:position w:val="0"/>
        </w:rPr>
        <w:t>股）股票</w:t>
      </w:r>
      <w:r>
        <w:rPr>
          <w:color w:val="000000"/>
          <w:spacing w:val="0"/>
          <w:w w:val="100"/>
          <w:position w:val="0"/>
          <w:sz w:val="20"/>
          <w:szCs w:val="20"/>
        </w:rPr>
        <w:t>9,037,354,292</w:t>
      </w:r>
      <w:r>
        <w:rPr>
          <w:color w:val="000000"/>
          <w:spacing w:val="0"/>
          <w:w w:val="100"/>
          <w:position w:val="0"/>
        </w:rPr>
        <w:t>股，发行价格为人民币</w:t>
      </w:r>
      <w:r>
        <w:rPr>
          <w:color w:val="000000"/>
          <w:spacing w:val="0"/>
          <w:w w:val="100"/>
          <w:position w:val="0"/>
          <w:sz w:val="20"/>
          <w:szCs w:val="20"/>
        </w:rPr>
        <w:t>6.83</w:t>
      </w:r>
      <w:r>
        <w:rPr>
          <w:color w:val="000000"/>
          <w:spacing w:val="0"/>
          <w:w w:val="100"/>
          <w:position w:val="0"/>
        </w:rPr>
        <w:t>元</w:t>
      </w:r>
      <w:r>
        <w:rPr>
          <w:color w:val="000000"/>
          <w:spacing w:val="0"/>
          <w:w w:val="100"/>
          <w:position w:val="0"/>
          <w:sz w:val="20"/>
          <w:szCs w:val="20"/>
        </w:rPr>
        <w:t xml:space="preserve">/ </w:t>
      </w:r>
      <w:r>
        <w:rPr>
          <w:color w:val="000000"/>
          <w:spacing w:val="0"/>
          <w:w w:val="100"/>
          <w:position w:val="0"/>
        </w:rPr>
        <w:t>股。本次发行的募集资金总额人民币</w:t>
      </w:r>
      <w:r>
        <w:rPr>
          <w:color w:val="000000"/>
          <w:spacing w:val="0"/>
          <w:w w:val="100"/>
          <w:position w:val="0"/>
          <w:sz w:val="20"/>
          <w:szCs w:val="20"/>
        </w:rPr>
        <w:t>61,725,129,814.36</w:t>
      </w:r>
      <w:r>
        <w:rPr>
          <w:color w:val="000000"/>
          <w:spacing w:val="0"/>
          <w:w w:val="100"/>
          <w:position w:val="0"/>
        </w:rPr>
        <w:t>元，扣除承销保荐费用和其他 发行费用总计人民币</w:t>
      </w:r>
      <w:r>
        <w:rPr>
          <w:color w:val="000000"/>
          <w:spacing w:val="0"/>
          <w:w w:val="100"/>
          <w:position w:val="0"/>
          <w:sz w:val="20"/>
          <w:szCs w:val="20"/>
        </w:rPr>
        <w:t>179,060,127.77</w:t>
      </w:r>
      <w:r>
        <w:rPr>
          <w:color w:val="000000"/>
          <w:spacing w:val="0"/>
          <w:w w:val="100"/>
          <w:position w:val="0"/>
        </w:rPr>
        <w:t xml:space="preserve">元（不含增值税），公司募集资金净额为人民币 </w:t>
      </w:r>
      <w:r>
        <w:rPr>
          <w:color w:val="000000"/>
          <w:spacing w:val="0"/>
          <w:w w:val="100"/>
          <w:position w:val="0"/>
          <w:sz w:val="20"/>
          <w:szCs w:val="20"/>
        </w:rPr>
        <w:t>61,546,069,686.59</w:t>
      </w:r>
      <w:r>
        <w:rPr>
          <w:color w:val="000000"/>
          <w:spacing w:val="0"/>
          <w:w w:val="100"/>
          <w:position w:val="0"/>
        </w:rPr>
        <w:t>元。毕马威华振会计师事务所（特殊普通合伙）对截至</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10</w:t>
      </w:r>
      <w:r>
        <w:rPr>
          <w:color w:val="000000"/>
          <w:spacing w:val="0"/>
          <w:w w:val="100"/>
          <w:position w:val="0"/>
        </w:rPr>
        <w:t xml:space="preserve">月 </w:t>
      </w:r>
      <w:r>
        <w:rPr>
          <w:color w:val="000000"/>
          <w:spacing w:val="0"/>
          <w:w w:val="100"/>
          <w:position w:val="0"/>
          <w:sz w:val="20"/>
          <w:szCs w:val="20"/>
        </w:rPr>
        <w:t>26</w:t>
      </w:r>
      <w:r>
        <w:rPr>
          <w:color w:val="000000"/>
          <w:spacing w:val="0"/>
          <w:w w:val="100"/>
          <w:position w:val="0"/>
        </w:rPr>
        <w:t>日公司本次非公开发行股票的募集资金到账情况进行了审验，于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27</w:t>
      </w:r>
      <w:r>
        <w:rPr>
          <w:color w:val="000000"/>
          <w:spacing w:val="0"/>
          <w:w w:val="100"/>
          <w:position w:val="0"/>
        </w:rPr>
        <w:t>日出 具了毕马威华振验字第</w:t>
      </w:r>
      <w:r>
        <w:rPr>
          <w:color w:val="000000"/>
          <w:spacing w:val="0"/>
          <w:w w:val="100"/>
          <w:position w:val="0"/>
          <w:sz w:val="20"/>
          <w:szCs w:val="20"/>
        </w:rPr>
        <w:t>1700642</w:t>
      </w:r>
      <w:r>
        <w:rPr>
          <w:color w:val="000000"/>
          <w:spacing w:val="0"/>
          <w:w w:val="100"/>
          <w:position w:val="0"/>
        </w:rPr>
        <w:t>号《验资报告》。</w:t>
      </w:r>
    </w:p>
    <w:p>
      <w:pPr>
        <w:pStyle w:val="Style11"/>
        <w:keepNext w:val="0"/>
        <w:keepLines w:val="0"/>
        <w:widowControl w:val="0"/>
        <w:shd w:val="clear" w:color="auto" w:fill="auto"/>
        <w:bidi w:val="0"/>
        <w:spacing w:before="0" w:after="200" w:line="361" w:lineRule="exact"/>
        <w:ind w:left="1480" w:right="0" w:firstLine="0"/>
        <w:jc w:val="left"/>
      </w:pPr>
      <w:r>
        <w:rPr>
          <w:color w:val="000000"/>
          <w:spacing w:val="0"/>
          <w:w w:val="100"/>
          <w:position w:val="0"/>
        </w:rPr>
        <w:t>截至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日，本公司募集资金投资项目及使用情况如下：</w:t>
      </w:r>
    </w:p>
    <w:p>
      <w:pPr>
        <w:pStyle w:val="Style27"/>
        <w:keepNext w:val="0"/>
        <w:keepLines w:val="0"/>
        <w:widowControl w:val="0"/>
        <w:shd w:val="clear" w:color="auto" w:fill="auto"/>
        <w:bidi w:val="0"/>
        <w:spacing w:before="0" w:after="0" w:line="240" w:lineRule="auto"/>
        <w:ind w:left="7186" w:right="0" w:firstLine="0"/>
        <w:jc w:val="left"/>
      </w:pPr>
      <w:r>
        <w:rPr>
          <w:b w:val="0"/>
          <w:bCs w:val="0"/>
          <w:color w:val="000000"/>
          <w:spacing w:val="0"/>
          <w:w w:val="100"/>
          <w:position w:val="0"/>
        </w:rPr>
        <w:t>单位：人民币亿元</w:t>
      </w:r>
    </w:p>
    <w:tbl>
      <w:tblPr>
        <w:tblOverlap w:val="never"/>
        <w:jc w:val="center"/>
        <w:tblLayout w:type="fixed"/>
      </w:tblPr>
      <w:tblGrid>
        <w:gridCol w:w="691"/>
        <w:gridCol w:w="2971"/>
        <w:gridCol w:w="1699"/>
        <w:gridCol w:w="1699"/>
        <w:gridCol w:w="2280"/>
      </w:tblGrid>
      <w:tr>
        <w:trPr>
          <w:trHeight w:val="950" w:hRule="exact"/>
        </w:trPr>
        <w:tc>
          <w:tcPr>
            <w:tcBorders>
              <w:top w:val="single" w:sz="4"/>
              <w:left w:val="single" w:sz="4"/>
            </w:tcBorders>
            <w:shd w:val="clear" w:color="auto" w:fill="FFFFFF"/>
            <w:textDirection w:val="tbRlV"/>
            <w:vAlign w:val="bottom"/>
          </w:tcPr>
          <w:p>
            <w:pPr>
              <w:pStyle w:val="Style48"/>
              <w:keepNext w:val="0"/>
              <w:keepLines w:val="0"/>
              <w:widowControl w:val="0"/>
              <w:shd w:val="clear" w:color="auto" w:fill="auto"/>
              <w:bidi w:val="0"/>
              <w:spacing w:before="0" w:after="0" w:line="240" w:lineRule="auto"/>
              <w:ind w:left="0" w:right="0" w:firstLine="0"/>
              <w:jc w:val="center"/>
            </w:pPr>
            <w:r>
              <w:rPr>
                <w:spacing w:val="0"/>
                <w:w w:val="100"/>
                <w:position w:val="0"/>
                <w:sz w:val="24"/>
                <w:szCs w:val="24"/>
              </w:rPr>
              <w:t>序号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333333"/>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pPr>
            <w:r>
              <w:rPr>
                <w:color w:val="333333"/>
                <w:spacing w:val="0"/>
                <w:w w:val="100"/>
                <w:position w:val="0"/>
              </w:rPr>
              <w:t>募集资金拟投 入金额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color w:val="333333"/>
                <w:spacing w:val="0"/>
                <w:w w:val="100"/>
                <w:position w:val="0"/>
              </w:rPr>
              <w:t>募集资金累计 支付额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26" w:lineRule="exact"/>
              <w:ind w:left="0" w:right="0" w:firstLine="0"/>
              <w:jc w:val="center"/>
            </w:pPr>
            <w:r>
              <w:rPr>
                <w:color w:val="333333"/>
                <w:spacing w:val="0"/>
                <w:w w:val="100"/>
                <w:position w:val="0"/>
              </w:rPr>
              <w:t>截至</w:t>
            </w:r>
            <w:r>
              <w:rPr>
                <w:color w:val="333333"/>
                <w:spacing w:val="0"/>
                <w:w w:val="100"/>
                <w:position w:val="0"/>
                <w:sz w:val="20"/>
                <w:szCs w:val="20"/>
              </w:rPr>
              <w:t>2020</w:t>
            </w:r>
            <w:r>
              <w:rPr>
                <w:color w:val="333333"/>
                <w:spacing w:val="0"/>
                <w:w w:val="100"/>
                <w:position w:val="0"/>
              </w:rPr>
              <w:t>年</w:t>
            </w:r>
            <w:r>
              <w:rPr>
                <w:color w:val="333333"/>
                <w:spacing w:val="0"/>
                <w:w w:val="100"/>
                <w:position w:val="0"/>
                <w:sz w:val="20"/>
                <w:szCs w:val="20"/>
              </w:rPr>
              <w:t>12</w:t>
            </w:r>
            <w:r>
              <w:rPr>
                <w:color w:val="333333"/>
                <w:spacing w:val="0"/>
                <w:w w:val="100"/>
                <w:position w:val="0"/>
              </w:rPr>
              <w:t>月</w:t>
            </w:r>
            <w:r>
              <w:rPr>
                <w:color w:val="333333"/>
                <w:spacing w:val="0"/>
                <w:w w:val="100"/>
                <w:position w:val="0"/>
                <w:sz w:val="20"/>
                <w:szCs w:val="20"/>
              </w:rPr>
              <w:t xml:space="preserve">31 </w:t>
            </w:r>
            <w:r>
              <w:rPr>
                <w:color w:val="333333"/>
                <w:spacing w:val="0"/>
                <w:w w:val="100"/>
                <w:position w:val="0"/>
              </w:rPr>
              <w:t>日募集资金的使用 进度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4G</w:t>
            </w:r>
            <w:r>
              <w:rPr>
                <w:color w:val="333333"/>
                <w:spacing w:val="0"/>
                <w:w w:val="100"/>
                <w:position w:val="0"/>
              </w:rPr>
              <w:t>能力提升项目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398.16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398.16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333333"/>
                <w:spacing w:val="0"/>
                <w:w w:val="100"/>
                <w:position w:val="0"/>
                <w:sz w:val="20"/>
                <w:szCs w:val="20"/>
              </w:rPr>
              <w:t>100%</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sz w:val="20"/>
                <w:szCs w:val="20"/>
              </w:rPr>
              <w:t>5G</w:t>
            </w:r>
            <w:r>
              <w:rPr>
                <w:color w:val="333333"/>
                <w:spacing w:val="0"/>
                <w:w w:val="100"/>
                <w:position w:val="0"/>
              </w:rPr>
              <w:t>组网技术验证、相关业 务使能及网络试商用建设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195.87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333333"/>
                <w:spacing w:val="0"/>
                <w:w w:val="100"/>
                <w:position w:val="0"/>
                <w:sz w:val="20"/>
                <w:szCs w:val="20"/>
              </w:rPr>
              <w:t>195.87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333333"/>
                <w:spacing w:val="0"/>
                <w:w w:val="100"/>
                <w:position w:val="0"/>
                <w:sz w:val="20"/>
                <w:szCs w:val="20"/>
              </w:rPr>
              <w:t>100%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333333"/>
                <w:spacing w:val="0"/>
                <w:w w:val="100"/>
                <w:position w:val="0"/>
              </w:rPr>
              <w:t>创新业务建设项目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23.22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333333"/>
                <w:spacing w:val="0"/>
                <w:w w:val="100"/>
                <w:position w:val="0"/>
                <w:sz w:val="20"/>
                <w:szCs w:val="20"/>
              </w:rPr>
              <w:t>19.47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333333"/>
                <w:spacing w:val="0"/>
                <w:w w:val="100"/>
                <w:position w:val="0"/>
                <w:sz w:val="20"/>
                <w:szCs w:val="20"/>
              </w:rPr>
              <w:t>84%</w:t>
            </w:r>
          </w:p>
        </w:tc>
      </w:tr>
      <w:tr>
        <w:trPr>
          <w:trHeight w:val="331"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617.25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color w:val="333333"/>
                <w:spacing w:val="0"/>
                <w:w w:val="100"/>
                <w:position w:val="0"/>
                <w:sz w:val="20"/>
                <w:szCs w:val="20"/>
              </w:rPr>
              <w:t>613.50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333333"/>
                <w:spacing w:val="0"/>
                <w:w w:val="100"/>
                <w:position w:val="0"/>
                <w:sz w:val="20"/>
                <w:szCs w:val="20"/>
              </w:rPr>
              <w:t>99%</w:t>
            </w:r>
          </w:p>
        </w:tc>
      </w:tr>
    </w:tbl>
    <w:p>
      <w:pPr>
        <w:pStyle w:val="Style27"/>
        <w:keepNext w:val="0"/>
        <w:keepLines w:val="0"/>
        <w:widowControl w:val="0"/>
        <w:shd w:val="clear" w:color="auto" w:fill="auto"/>
        <w:bidi w:val="0"/>
        <w:spacing w:before="0" w:after="0" w:line="240" w:lineRule="auto"/>
        <w:ind w:left="586" w:right="0" w:firstLine="0"/>
        <w:jc w:val="left"/>
      </w:pPr>
      <w:r>
        <w:rPr>
          <w:color w:val="000000"/>
          <w:spacing w:val="0"/>
          <w:w w:val="100"/>
          <w:position w:val="0"/>
        </w:rPr>
        <w:t>2.2</w:t>
      </w:r>
      <w:r>
        <w:rPr>
          <w:color w:val="000000"/>
          <w:spacing w:val="0"/>
          <w:w w:val="100"/>
          <w:position w:val="0"/>
        </w:rPr>
        <w:t>部分募集资金投资项目延期的具体情况及原因</w:t>
      </w:r>
    </w:p>
    <w:p>
      <w:pPr>
        <w:widowControl w:val="0"/>
        <w:spacing w:after="139" w:line="1" w:lineRule="exact"/>
      </w:pPr>
    </w:p>
    <w:p>
      <w:pPr>
        <w:pStyle w:val="Style11"/>
        <w:keepNext w:val="0"/>
        <w:keepLines w:val="0"/>
        <w:widowControl w:val="0"/>
        <w:shd w:val="clear" w:color="auto" w:fill="auto"/>
        <w:bidi w:val="0"/>
        <w:spacing w:before="0" w:line="365" w:lineRule="exact"/>
        <w:ind w:left="1000" w:right="0" w:firstLine="48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23</w:t>
      </w:r>
      <w:r>
        <w:rPr>
          <w:color w:val="000000"/>
          <w:spacing w:val="0"/>
          <w:w w:val="100"/>
          <w:position w:val="0"/>
        </w:rPr>
        <w:t>日，公司召开第六届董事会第十七次会议及第六届监事会第十三次会 议，分别审议通过了《关于公司部分募集资金投资项目延期的议案》，同意公司将</w:t>
      </w:r>
      <w:r>
        <w:rPr>
          <w:color w:val="000000"/>
          <w:spacing w:val="0"/>
          <w:w w:val="100"/>
          <w:position w:val="0"/>
          <w:sz w:val="20"/>
          <w:szCs w:val="20"/>
        </w:rPr>
        <w:t>5G</w:t>
      </w:r>
      <w:r>
        <w:rPr>
          <w:color w:val="000000"/>
          <w:spacing w:val="0"/>
          <w:w w:val="100"/>
          <w:position w:val="0"/>
        </w:rPr>
        <w:t>组 网技术验证、相关业务使能及网络试商用建设项目和创新业务建设项目募集资金投入完 成时间由</w:t>
      </w:r>
      <w:r>
        <w:rPr>
          <w:color w:val="000000"/>
          <w:spacing w:val="0"/>
          <w:w w:val="100"/>
          <w:position w:val="0"/>
          <w:sz w:val="20"/>
          <w:szCs w:val="20"/>
        </w:rPr>
        <w:t>2019</w:t>
      </w:r>
      <w:r>
        <w:rPr>
          <w:color w:val="000000"/>
          <w:spacing w:val="0"/>
          <w:w w:val="100"/>
          <w:position w:val="0"/>
        </w:rPr>
        <w:t>年延期至</w:t>
      </w:r>
      <w:r>
        <w:rPr>
          <w:color w:val="000000"/>
          <w:spacing w:val="0"/>
          <w:w w:val="100"/>
          <w:position w:val="0"/>
          <w:sz w:val="20"/>
          <w:szCs w:val="20"/>
        </w:rPr>
        <w:t>2021</w:t>
      </w:r>
      <w:r>
        <w:rPr>
          <w:color w:val="000000"/>
          <w:spacing w:val="0"/>
          <w:w w:val="100"/>
          <w:position w:val="0"/>
        </w:rPr>
        <w:t>年，募集资金投资项目实施主体、募集资金投资用途及投 资总额均不发生变化。</w:t>
      </w:r>
    </w:p>
    <w:p>
      <w:pPr>
        <w:pStyle w:val="Style11"/>
        <w:keepNext w:val="0"/>
        <w:keepLines w:val="0"/>
        <w:widowControl w:val="0"/>
        <w:shd w:val="clear" w:color="auto" w:fill="auto"/>
        <w:bidi w:val="0"/>
        <w:spacing w:before="0" w:line="365" w:lineRule="exact"/>
        <w:ind w:left="1000" w:right="0" w:firstLine="480"/>
        <w:jc w:val="left"/>
      </w:pPr>
      <w:r>
        <w:rPr>
          <w:color w:val="000000"/>
          <w:spacing w:val="0"/>
          <w:w w:val="100"/>
          <w:position w:val="0"/>
        </w:rPr>
        <w:t xml:space="preserve">独立董事已就上述议案发表如下独立意见：公司本次拟对部分募集资金投资项目延 期，是公司根据项目实际情况做出的谨慎决定，不涉及实施主体、实施方式、主要投资 </w:t>
      </w:r>
      <w:r>
        <w:rPr>
          <w:color w:val="000000"/>
          <w:spacing w:val="0"/>
          <w:w w:val="100"/>
          <w:position w:val="0"/>
        </w:rPr>
        <w:t>内容的变更，不存在变相改变募集资金投向和损害股东利益的情况，符合《上市公司监 管指引第</w:t>
      </w:r>
      <w:r>
        <w:rPr>
          <w:color w:val="000000"/>
          <w:spacing w:val="0"/>
          <w:w w:val="100"/>
          <w:position w:val="0"/>
          <w:sz w:val="20"/>
          <w:szCs w:val="20"/>
        </w:rPr>
        <w:t>2</w:t>
      </w:r>
      <w:r>
        <w:rPr>
          <w:color w:val="000000"/>
          <w:spacing w:val="0"/>
          <w:w w:val="100"/>
          <w:position w:val="0"/>
        </w:rPr>
        <w:t>号一一上市公司募集资金管理和使用的监管要求》《上海证券交易所上市公 司募集资金管理办法</w:t>
      </w:r>
      <w:r>
        <w:rPr>
          <w:color w:val="000000"/>
          <w:spacing w:val="0"/>
          <w:w w:val="100"/>
          <w:position w:val="0"/>
          <w:sz w:val="20"/>
          <w:szCs w:val="20"/>
        </w:rPr>
        <w:t>（2013</w:t>
      </w:r>
      <w:r>
        <w:rPr>
          <w:color w:val="000000"/>
          <w:spacing w:val="0"/>
          <w:w w:val="100"/>
          <w:position w:val="0"/>
        </w:rPr>
        <w:t>年修订）》以及《中国联合网络通信股份有限公司募集资金 管理和使用制度》等规定。因此，我们一致同意本议案，并同意将其在董事会批准后提 交公司股东大会审议。</w:t>
      </w:r>
    </w:p>
    <w:p>
      <w:pPr>
        <w:pStyle w:val="Style11"/>
        <w:keepNext w:val="0"/>
        <w:keepLines w:val="0"/>
        <w:widowControl w:val="0"/>
        <w:shd w:val="clear" w:color="auto" w:fill="auto"/>
        <w:bidi w:val="0"/>
        <w:spacing w:before="0" w:line="358" w:lineRule="exact"/>
        <w:ind w:left="1000" w:right="0" w:firstLine="480"/>
        <w:jc w:val="both"/>
      </w:pPr>
      <w:r>
        <w:rPr>
          <w:color w:val="000000"/>
          <w:spacing w:val="0"/>
          <w:w w:val="100"/>
          <w:position w:val="0"/>
        </w:rPr>
        <w:t>保荐机构中金公司已就本次公司部分募投项目延期事项出具如下核查意见：公司本 次募投项目延期实施的议案已经公司董事会审议通过，公司监事会和独立董事均已发表 明确同意意见，履行了必要的审批程序，保荐机构对公司调整部分募投项目资金投入完 成时间的事项无异议。</w:t>
      </w:r>
    </w:p>
    <w:p>
      <w:pPr>
        <w:pStyle w:val="Style11"/>
        <w:keepNext w:val="0"/>
        <w:keepLines w:val="0"/>
        <w:widowControl w:val="0"/>
        <w:shd w:val="clear" w:color="auto" w:fill="auto"/>
        <w:bidi w:val="0"/>
        <w:spacing w:before="0" w:after="480" w:line="366" w:lineRule="exact"/>
        <w:ind w:left="1000" w:right="0" w:firstLine="48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22</w:t>
      </w:r>
      <w:r>
        <w:rPr>
          <w:color w:val="000000"/>
          <w:spacing w:val="0"/>
          <w:w w:val="100"/>
          <w:position w:val="0"/>
        </w:rPr>
        <w:t>日，公司召开</w:t>
      </w:r>
      <w:r>
        <w:rPr>
          <w:color w:val="000000"/>
          <w:spacing w:val="0"/>
          <w:w w:val="100"/>
          <w:position w:val="0"/>
          <w:sz w:val="20"/>
          <w:szCs w:val="20"/>
        </w:rPr>
        <w:t>2019</w:t>
      </w:r>
      <w:r>
        <w:rPr>
          <w:color w:val="000000"/>
          <w:spacing w:val="0"/>
          <w:w w:val="100"/>
          <w:position w:val="0"/>
        </w:rPr>
        <w:t>年年度股东大会，审议通过了《关于公司部分募 集资金投资项目延期的议案》，同意公司将</w:t>
      </w:r>
      <w:r>
        <w:rPr>
          <w:color w:val="000000"/>
          <w:spacing w:val="0"/>
          <w:w w:val="100"/>
          <w:position w:val="0"/>
          <w:sz w:val="20"/>
          <w:szCs w:val="20"/>
        </w:rPr>
        <w:t>5G</w:t>
      </w:r>
      <w:r>
        <w:rPr>
          <w:color w:val="000000"/>
          <w:spacing w:val="0"/>
          <w:w w:val="100"/>
          <w:position w:val="0"/>
        </w:rPr>
        <w:t>组网技术验证、相关业务使能及网络试商 用建设项目和创新业务建设项目募集资金投入完成时间由</w:t>
      </w:r>
      <w:r>
        <w:rPr>
          <w:color w:val="000000"/>
          <w:spacing w:val="0"/>
          <w:w w:val="100"/>
          <w:position w:val="0"/>
          <w:sz w:val="20"/>
          <w:szCs w:val="20"/>
        </w:rPr>
        <w:t>2019</w:t>
      </w:r>
      <w:r>
        <w:rPr>
          <w:color w:val="000000"/>
          <w:spacing w:val="0"/>
          <w:w w:val="100"/>
          <w:position w:val="0"/>
        </w:rPr>
        <w:t>年延期至</w:t>
      </w:r>
      <w:r>
        <w:rPr>
          <w:color w:val="000000"/>
          <w:spacing w:val="0"/>
          <w:w w:val="100"/>
          <w:position w:val="0"/>
          <w:sz w:val="20"/>
          <w:szCs w:val="20"/>
        </w:rPr>
        <w:t>2021</w:t>
      </w:r>
      <w:r>
        <w:rPr>
          <w:color w:val="000000"/>
          <w:spacing w:val="0"/>
          <w:w w:val="100"/>
          <w:position w:val="0"/>
        </w:rPr>
        <w:t>年，募集 资金投资项目实施主体、募集资金投资用途及投资总额均不发生变化。</w:t>
      </w:r>
    </w:p>
    <w:p>
      <w:pPr>
        <w:pStyle w:val="Style11"/>
        <w:keepNext w:val="0"/>
        <w:keepLines w:val="0"/>
        <w:widowControl w:val="0"/>
        <w:shd w:val="clear" w:color="auto" w:fill="auto"/>
        <w:tabs>
          <w:tab w:pos="1784" w:val="left"/>
        </w:tabs>
        <w:bidi w:val="0"/>
        <w:spacing w:before="0" w:after="0" w:line="360" w:lineRule="exact"/>
        <w:ind w:left="0" w:right="0" w:firstLine="1000"/>
        <w:jc w:val="both"/>
      </w:pPr>
      <w:bookmarkStart w:id="81" w:name="bookmark81"/>
      <w:r>
        <w:rPr>
          <w:b/>
          <w:bCs/>
          <w:color w:val="000000"/>
          <w:spacing w:val="0"/>
          <w:w w:val="100"/>
          <w:position w:val="0"/>
        </w:rPr>
        <w:t>（</w:t>
      </w:r>
      <w:bookmarkEnd w:id="81"/>
      <w:r>
        <w:rPr>
          <w:b/>
          <w:bCs/>
          <w:color w:val="000000"/>
          <w:spacing w:val="0"/>
          <w:w w:val="100"/>
          <w:position w:val="0"/>
        </w:rPr>
        <w:t>六）</w:t>
        <w:tab/>
        <w:t>重大资产和股权出售</w:t>
      </w:r>
    </w:p>
    <w:p>
      <w:pPr>
        <w:pStyle w:val="Style11"/>
        <w:keepNext w:val="0"/>
        <w:keepLines w:val="0"/>
        <w:widowControl w:val="0"/>
        <w:shd w:val="clear" w:color="auto" w:fill="auto"/>
        <w:bidi w:val="0"/>
        <w:spacing w:before="0" w:after="320" w:line="360" w:lineRule="exact"/>
        <w:ind w:left="0" w:right="0" w:firstLine="100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784" w:val="left"/>
        </w:tabs>
        <w:bidi w:val="0"/>
        <w:spacing w:before="0" w:line="360" w:lineRule="exact"/>
        <w:ind w:left="0" w:right="0" w:firstLine="1000"/>
        <w:jc w:val="both"/>
      </w:pPr>
      <w:bookmarkStart w:id="82" w:name="bookmark82"/>
      <w:r>
        <w:rPr>
          <w:b/>
          <w:bCs/>
          <w:color w:val="000000"/>
          <w:spacing w:val="0"/>
          <w:w w:val="100"/>
          <w:position w:val="0"/>
        </w:rPr>
        <w:t>（</w:t>
      </w:r>
      <w:bookmarkEnd w:id="82"/>
      <w:r>
        <w:rPr>
          <w:b/>
          <w:bCs/>
          <w:color w:val="000000"/>
          <w:spacing w:val="0"/>
          <w:w w:val="100"/>
          <w:position w:val="0"/>
        </w:rPr>
        <w:t>七）</w:t>
        <w:tab/>
        <w:t>主要控股参股公司分析</w:t>
      </w:r>
    </w:p>
    <w:p>
      <w:pPr>
        <w:pStyle w:val="Style11"/>
        <w:keepNext w:val="0"/>
        <w:keepLines w:val="0"/>
        <w:widowControl w:val="0"/>
        <w:shd w:val="clear" w:color="auto" w:fill="auto"/>
        <w:bidi w:val="0"/>
        <w:spacing w:before="0" w:line="360" w:lineRule="exact"/>
        <w:ind w:left="0" w:right="0" w:firstLine="1000"/>
        <w:jc w:val="both"/>
      </w:pPr>
      <w:r>
        <w:rPr>
          <w:color w:val="000000"/>
          <w:spacing w:val="0"/>
          <w:w w:val="100"/>
          <w:position w:val="0"/>
        </w:rPr>
        <w:t>公司主要子公司为联通运营公司，详见本节“一、经营情况讨论与分析”。</w:t>
      </w:r>
    </w:p>
    <w:p>
      <w:pPr>
        <w:pStyle w:val="Style11"/>
        <w:keepNext w:val="0"/>
        <w:keepLines w:val="0"/>
        <w:widowControl w:val="0"/>
        <w:shd w:val="clear" w:color="auto" w:fill="auto"/>
        <w:bidi w:val="0"/>
        <w:spacing w:before="0" w:line="360" w:lineRule="exact"/>
        <w:ind w:left="0" w:right="0" w:firstLine="1000"/>
        <w:jc w:val="both"/>
      </w:pPr>
      <w:r>
        <w:rPr>
          <w:color w:val="000000"/>
          <w:spacing w:val="0"/>
          <w:w w:val="100"/>
          <w:position w:val="0"/>
        </w:rPr>
        <w:t>公司主要参股公司为西班牙电信及中国铁塔股份有限公司。</w:t>
      </w:r>
    </w:p>
    <w:p>
      <w:pPr>
        <w:pStyle w:val="Style11"/>
        <w:keepNext w:val="0"/>
        <w:keepLines w:val="0"/>
        <w:widowControl w:val="0"/>
        <w:shd w:val="clear" w:color="auto" w:fill="auto"/>
        <w:bidi w:val="0"/>
        <w:spacing w:before="0" w:line="355" w:lineRule="exact"/>
        <w:ind w:left="1000" w:right="0" w:firstLine="0"/>
        <w:jc w:val="both"/>
      </w:pPr>
      <w:r>
        <w:rPr>
          <w:color w:val="000000"/>
          <w:spacing w:val="0"/>
          <w:w w:val="100"/>
          <w:position w:val="0"/>
          <w:sz w:val="20"/>
          <w:szCs w:val="20"/>
        </w:rPr>
        <w:t>2020</w:t>
      </w:r>
      <w:r>
        <w:rPr>
          <w:color w:val="000000"/>
          <w:spacing w:val="0"/>
          <w:w w:val="100"/>
          <w:position w:val="0"/>
        </w:rPr>
        <w:t xml:space="preserve">年度，本公司所属子公司联通红筹公司收到西班牙电信宣布派发的现金股利人民币 </w:t>
      </w:r>
      <w:r>
        <w:rPr>
          <w:color w:val="000000"/>
          <w:spacing w:val="0"/>
          <w:w w:val="100"/>
          <w:position w:val="0"/>
          <w:sz w:val="20"/>
          <w:szCs w:val="20"/>
        </w:rPr>
        <w:t>2.02</w:t>
      </w:r>
      <w:r>
        <w:rPr>
          <w:color w:val="000000"/>
          <w:spacing w:val="0"/>
          <w:w w:val="100"/>
          <w:position w:val="0"/>
        </w:rPr>
        <w:t>亿元。</w:t>
      </w:r>
    </w:p>
    <w:p>
      <w:pPr>
        <w:pStyle w:val="Style11"/>
        <w:keepNext w:val="0"/>
        <w:keepLines w:val="0"/>
        <w:widowControl w:val="0"/>
        <w:shd w:val="clear" w:color="auto" w:fill="auto"/>
        <w:bidi w:val="0"/>
        <w:spacing w:before="0" w:after="480" w:line="360" w:lineRule="exact"/>
        <w:ind w:left="1000" w:right="0" w:firstLine="0"/>
        <w:jc w:val="both"/>
      </w:pPr>
      <w:r>
        <w:rPr>
          <w:color w:val="000000"/>
          <w:spacing w:val="0"/>
          <w:w w:val="100"/>
          <w:position w:val="0"/>
          <w:sz w:val="20"/>
          <w:szCs w:val="20"/>
        </w:rPr>
        <w:t>2020</w:t>
      </w:r>
      <w:r>
        <w:rPr>
          <w:color w:val="000000"/>
          <w:spacing w:val="0"/>
          <w:w w:val="100"/>
          <w:position w:val="0"/>
        </w:rPr>
        <w:t>年度，公司收到铁塔公司宣布派发的现金股利人民币</w:t>
      </w:r>
      <w:r>
        <w:rPr>
          <w:color w:val="000000"/>
          <w:spacing w:val="0"/>
          <w:w w:val="100"/>
          <w:position w:val="0"/>
          <w:sz w:val="20"/>
          <w:szCs w:val="20"/>
        </w:rPr>
        <w:t>5.29</w:t>
      </w:r>
      <w:r>
        <w:rPr>
          <w:color w:val="000000"/>
          <w:spacing w:val="0"/>
          <w:w w:val="100"/>
          <w:position w:val="0"/>
        </w:rPr>
        <w:t>亿元，按权益法核算的 投资收益为人民币</w:t>
      </w:r>
      <w:r>
        <w:rPr>
          <w:color w:val="000000"/>
          <w:spacing w:val="0"/>
          <w:w w:val="100"/>
          <w:position w:val="0"/>
          <w:sz w:val="20"/>
          <w:szCs w:val="20"/>
        </w:rPr>
        <w:t xml:space="preserve">15. </w:t>
      </w:r>
      <w:r>
        <w:rPr>
          <w:color w:val="000000"/>
          <w:spacing w:val="0"/>
          <w:w w:val="100"/>
          <w:position w:val="0"/>
          <w:sz w:val="20"/>
          <w:szCs w:val="20"/>
        </w:rPr>
        <w:t>88</w:t>
      </w:r>
      <w:r>
        <w:rPr>
          <w:color w:val="000000"/>
          <w:spacing w:val="0"/>
          <w:w w:val="100"/>
          <w:position w:val="0"/>
        </w:rPr>
        <w:t>亿元。</w:t>
      </w:r>
    </w:p>
    <w:p>
      <w:pPr>
        <w:pStyle w:val="Style11"/>
        <w:keepNext w:val="0"/>
        <w:keepLines w:val="0"/>
        <w:widowControl w:val="0"/>
        <w:shd w:val="clear" w:color="auto" w:fill="auto"/>
        <w:bidi w:val="0"/>
        <w:spacing w:before="0" w:after="60" w:line="360" w:lineRule="exact"/>
        <w:ind w:left="0" w:right="0" w:firstLine="1000"/>
        <w:jc w:val="both"/>
      </w:pPr>
      <w:bookmarkStart w:id="83" w:name="bookmark83"/>
      <w:r>
        <w:rPr>
          <w:b/>
          <w:bCs/>
          <w:color w:val="000000"/>
          <w:spacing w:val="0"/>
          <w:w w:val="100"/>
          <w:position w:val="0"/>
        </w:rPr>
        <w:t>三</w:t>
      </w:r>
      <w:bookmarkEnd w:id="83"/>
      <w:r>
        <w:rPr>
          <w:b/>
          <w:bCs/>
          <w:color w:val="000000"/>
          <w:spacing w:val="0"/>
          <w:w w:val="100"/>
          <w:position w:val="0"/>
        </w:rPr>
        <w:t>、公司关于公司未来发展的讨论与分析</w:t>
      </w:r>
    </w:p>
    <w:p>
      <w:pPr>
        <w:pStyle w:val="Style11"/>
        <w:keepNext w:val="0"/>
        <w:keepLines w:val="0"/>
        <w:widowControl w:val="0"/>
        <w:shd w:val="clear" w:color="auto" w:fill="auto"/>
        <w:tabs>
          <w:tab w:pos="1784" w:val="left"/>
        </w:tabs>
        <w:bidi w:val="0"/>
        <w:spacing w:before="0" w:line="360" w:lineRule="exact"/>
        <w:ind w:left="0" w:right="0" w:firstLine="1000"/>
        <w:jc w:val="both"/>
      </w:pPr>
      <w:bookmarkStart w:id="84" w:name="bookmark84"/>
      <w:r>
        <w:rPr>
          <w:b/>
          <w:bCs/>
          <w:color w:val="000000"/>
          <w:spacing w:val="0"/>
          <w:w w:val="100"/>
          <w:position w:val="0"/>
        </w:rPr>
        <w:t>（</w:t>
      </w:r>
      <w:bookmarkEnd w:id="84"/>
      <w:r>
        <w:rPr>
          <w:b/>
          <w:bCs/>
          <w:color w:val="000000"/>
          <w:spacing w:val="0"/>
          <w:w w:val="100"/>
          <w:position w:val="0"/>
        </w:rPr>
        <w:t>一）</w:t>
        <w:tab/>
        <w:t>行业格局和趋势</w:t>
      </w:r>
    </w:p>
    <w:p>
      <w:pPr>
        <w:pStyle w:val="Style11"/>
        <w:keepNext w:val="0"/>
        <w:keepLines w:val="0"/>
        <w:widowControl w:val="0"/>
        <w:shd w:val="clear" w:color="auto" w:fill="auto"/>
        <w:bidi w:val="0"/>
        <w:spacing w:before="0" w:line="365" w:lineRule="exact"/>
        <w:ind w:left="1000" w:right="0" w:firstLine="480"/>
        <w:jc w:val="both"/>
      </w:pPr>
      <w:r>
        <w:rPr>
          <w:color w:val="000000"/>
          <w:spacing w:val="0"/>
          <w:w w:val="100"/>
          <w:position w:val="0"/>
          <w:sz w:val="20"/>
          <w:szCs w:val="20"/>
        </w:rPr>
        <w:t>5G</w:t>
      </w:r>
      <w:r>
        <w:rPr>
          <w:color w:val="000000"/>
          <w:spacing w:val="0"/>
          <w:w w:val="100"/>
          <w:position w:val="0"/>
        </w:rPr>
        <w:t>时代，伴随国民经济向数字化、网络化、智能化方向延伸，传统电信业将由人人 连接发展到基于泛智能终端的万物智联、海量连接新阶段。基础电信企业将进一步升级 用户服务体验，深化垂直行业应用融合，创新业务模式，推进经营转型，加速区块链、 云计算、大数据等为代表的“</w:t>
      </w:r>
      <w:r>
        <w:rPr>
          <w:color w:val="000000"/>
          <w:spacing w:val="0"/>
          <w:w w:val="100"/>
          <w:position w:val="0"/>
          <w:sz w:val="20"/>
          <w:szCs w:val="20"/>
        </w:rPr>
        <w:t>5G+”</w:t>
      </w:r>
      <w:r>
        <w:rPr>
          <w:color w:val="000000"/>
          <w:spacing w:val="0"/>
          <w:w w:val="100"/>
          <w:position w:val="0"/>
        </w:rPr>
        <w:t>创新应用规模化落地，加快在连接价值基础上的产品、 服务、平台价值再造，由单一的流量经营转向产业链平台服务商。</w:t>
      </w:r>
    </w:p>
    <w:p>
      <w:pPr>
        <w:pStyle w:val="Style11"/>
        <w:keepNext w:val="0"/>
        <w:keepLines w:val="0"/>
        <w:widowControl w:val="0"/>
        <w:shd w:val="clear" w:color="auto" w:fill="auto"/>
        <w:bidi w:val="0"/>
        <w:spacing w:before="0" w:after="620" w:line="365" w:lineRule="exact"/>
        <w:ind w:left="1000" w:right="0" w:firstLine="480"/>
        <w:jc w:val="both"/>
      </w:pPr>
      <w:r>
        <w:rPr>
          <w:color w:val="000000"/>
          <w:spacing w:val="0"/>
          <w:w w:val="100"/>
          <w:position w:val="0"/>
        </w:rPr>
        <w:t xml:space="preserve">与此同时，行业竞争态势发生新变化，行业竞合模式多样化发展下，行业生态得以 优化，但运营商业务和能力边界被逐步突破，跨界竞争加剧。未来，公司将抢抓机遇， </w:t>
      </w:r>
      <w:r>
        <w:rPr>
          <w:color w:val="000000"/>
          <w:spacing w:val="0"/>
          <w:w w:val="100"/>
          <w:position w:val="0"/>
        </w:rPr>
        <w:t>直面行业发展新挑战新要求，坚持聚焦创新合作战略，纵深推进混合所有制改革，构建 合作共赢的产业生态环境，实现转型发展。坚持效益与效率相结合，坚定推进全面数字 化转型，全面塑造高品质服务、高质量发展、高效能治理、高科技引擎、高活力运营的 “五高”发展新优势。</w:t>
      </w:r>
    </w:p>
    <w:p>
      <w:pPr>
        <w:pStyle w:val="Style11"/>
        <w:keepNext w:val="0"/>
        <w:keepLines w:val="0"/>
        <w:widowControl w:val="0"/>
        <w:shd w:val="clear" w:color="auto" w:fill="auto"/>
        <w:tabs>
          <w:tab w:pos="1767" w:val="left"/>
        </w:tabs>
        <w:bidi w:val="0"/>
        <w:spacing w:before="0" w:line="360" w:lineRule="exact"/>
        <w:ind w:left="0" w:right="0" w:firstLine="1000"/>
        <w:jc w:val="both"/>
      </w:pPr>
      <w:bookmarkStart w:id="85" w:name="bookmark85"/>
      <w:r>
        <w:rPr>
          <w:b/>
          <w:bCs/>
          <w:color w:val="000000"/>
          <w:spacing w:val="0"/>
          <w:w w:val="100"/>
          <w:position w:val="0"/>
        </w:rPr>
        <w:t>（</w:t>
      </w:r>
      <w:bookmarkEnd w:id="85"/>
      <w:r>
        <w:rPr>
          <w:b/>
          <w:bCs/>
          <w:color w:val="000000"/>
          <w:spacing w:val="0"/>
          <w:w w:val="100"/>
          <w:position w:val="0"/>
        </w:rPr>
        <w:t>二）</w:t>
        <w:tab/>
        <w:t>公司发展战略</w:t>
      </w:r>
    </w:p>
    <w:p>
      <w:pPr>
        <w:pStyle w:val="Style11"/>
        <w:keepNext w:val="0"/>
        <w:keepLines w:val="0"/>
        <w:widowControl w:val="0"/>
        <w:shd w:val="clear" w:color="auto" w:fill="auto"/>
        <w:bidi w:val="0"/>
        <w:spacing w:before="0" w:after="480" w:line="360" w:lineRule="exact"/>
        <w:ind w:left="1000" w:right="0" w:firstLine="480"/>
        <w:jc w:val="both"/>
      </w:pPr>
      <w:r>
        <w:rPr>
          <w:color w:val="000000"/>
          <w:spacing w:val="0"/>
          <w:w w:val="100"/>
          <w:position w:val="0"/>
        </w:rPr>
        <w:t>中国联通坚持以习近平新时代中国特色社会主义思想为指导，全面贯彻落实党的十 九大和十九届历次全会精神和党中央决策部署，紧密结合企业实际，科学把握新发展阶 段，坚定贯彻新发展理念，积极构建新发展格局，坚持实施聚焦创新合作战略定力，加 快推进全面数字化转型，到</w:t>
      </w:r>
      <w:r>
        <w:rPr>
          <w:color w:val="000000"/>
          <w:spacing w:val="0"/>
          <w:w w:val="100"/>
          <w:position w:val="0"/>
          <w:sz w:val="20"/>
          <w:szCs w:val="20"/>
        </w:rPr>
        <w:t>2025</w:t>
      </w:r>
      <w:r>
        <w:rPr>
          <w:color w:val="000000"/>
          <w:spacing w:val="0"/>
          <w:w w:val="100"/>
          <w:position w:val="0"/>
        </w:rPr>
        <w:t>年，力争成为发展质量、数字运营能力、要素配置效率、 治理效能领先的综合数字服务提供商。到</w:t>
      </w:r>
      <w:r>
        <w:rPr>
          <w:color w:val="000000"/>
          <w:spacing w:val="0"/>
          <w:w w:val="100"/>
          <w:position w:val="0"/>
          <w:sz w:val="20"/>
          <w:szCs w:val="20"/>
        </w:rPr>
        <w:t>2035</w:t>
      </w:r>
      <w:r>
        <w:rPr>
          <w:color w:val="000000"/>
          <w:spacing w:val="0"/>
          <w:w w:val="100"/>
          <w:position w:val="0"/>
        </w:rPr>
        <w:t>年，全面建成具有全球竞争力的世界一流 企业，为全面建设社会主义现代化国家贡献联通力量。</w:t>
      </w:r>
    </w:p>
    <w:p>
      <w:pPr>
        <w:pStyle w:val="Style11"/>
        <w:keepNext w:val="0"/>
        <w:keepLines w:val="0"/>
        <w:widowControl w:val="0"/>
        <w:shd w:val="clear" w:color="auto" w:fill="auto"/>
        <w:tabs>
          <w:tab w:pos="1767" w:val="left"/>
        </w:tabs>
        <w:bidi w:val="0"/>
        <w:spacing w:before="0" w:line="360" w:lineRule="exact"/>
        <w:ind w:left="0" w:right="0" w:firstLine="1000"/>
        <w:jc w:val="both"/>
      </w:pPr>
      <w:bookmarkStart w:id="86" w:name="bookmark86"/>
      <w:r>
        <w:rPr>
          <w:b/>
          <w:bCs/>
          <w:color w:val="000000"/>
          <w:spacing w:val="0"/>
          <w:w w:val="100"/>
          <w:position w:val="0"/>
        </w:rPr>
        <w:t>（</w:t>
      </w:r>
      <w:bookmarkEnd w:id="86"/>
      <w:r>
        <w:rPr>
          <w:b/>
          <w:bCs/>
          <w:color w:val="000000"/>
          <w:spacing w:val="0"/>
          <w:w w:val="100"/>
          <w:position w:val="0"/>
        </w:rPr>
        <w:t>三）</w:t>
        <w:tab/>
        <w:t>经营计划</w:t>
      </w:r>
    </w:p>
    <w:p>
      <w:pPr>
        <w:pStyle w:val="Style11"/>
        <w:keepNext w:val="0"/>
        <w:keepLines w:val="0"/>
        <w:widowControl w:val="0"/>
        <w:shd w:val="clear" w:color="auto" w:fill="auto"/>
        <w:bidi w:val="0"/>
        <w:spacing w:before="0" w:after="480" w:line="364" w:lineRule="exact"/>
        <w:ind w:left="1000" w:right="0" w:firstLine="480"/>
        <w:jc w:val="both"/>
      </w:pPr>
      <w:r>
        <w:rPr>
          <w:color w:val="000000"/>
          <w:spacing w:val="0"/>
          <w:w w:val="100"/>
          <w:position w:val="0"/>
          <w:sz w:val="20"/>
          <w:szCs w:val="20"/>
        </w:rPr>
        <w:t>2021</w:t>
      </w:r>
      <w:r>
        <w:rPr>
          <w:color w:val="000000"/>
          <w:spacing w:val="0"/>
          <w:w w:val="100"/>
          <w:position w:val="0"/>
        </w:rPr>
        <w:t>年，面对日趋复杂的内外部环境，公司将紧紧把握</w:t>
      </w:r>
      <w:r>
        <w:rPr>
          <w:color w:val="000000"/>
          <w:spacing w:val="0"/>
          <w:w w:val="100"/>
          <w:position w:val="0"/>
          <w:sz w:val="20"/>
          <w:szCs w:val="20"/>
        </w:rPr>
        <w:t>5G</w:t>
      </w:r>
      <w:r>
        <w:rPr>
          <w:color w:val="000000"/>
          <w:spacing w:val="0"/>
          <w:w w:val="100"/>
          <w:position w:val="0"/>
        </w:rPr>
        <w:t>规模发展的关键时机，继 续深入落实聚焦创新合作战略，加快全面数字化转型，着力塑造高品质服务、高质量发 展、高效能治理、高科技引擎、高活力运营“五高”发展新优势。坚持合作共赢，积极 引领创新，激发组织活力，不断推动发展转型升级，全面提升发展质量和运营效率，为 股东、客户和社会创造更大价值。</w:t>
      </w:r>
    </w:p>
    <w:p>
      <w:pPr>
        <w:pStyle w:val="Style11"/>
        <w:keepNext w:val="0"/>
        <w:keepLines w:val="0"/>
        <w:widowControl w:val="0"/>
        <w:shd w:val="clear" w:color="auto" w:fill="auto"/>
        <w:tabs>
          <w:tab w:pos="1767" w:val="left"/>
        </w:tabs>
        <w:bidi w:val="0"/>
        <w:spacing w:before="0" w:line="360" w:lineRule="exact"/>
        <w:ind w:left="0" w:right="0" w:firstLine="1000"/>
        <w:jc w:val="both"/>
      </w:pPr>
      <w:bookmarkStart w:id="87" w:name="bookmark87"/>
      <w:r>
        <w:rPr>
          <w:b/>
          <w:bCs/>
          <w:color w:val="000000"/>
          <w:spacing w:val="0"/>
          <w:w w:val="100"/>
          <w:position w:val="0"/>
        </w:rPr>
        <w:t>（</w:t>
      </w:r>
      <w:bookmarkEnd w:id="87"/>
      <w:r>
        <w:rPr>
          <w:b/>
          <w:bCs/>
          <w:color w:val="000000"/>
          <w:spacing w:val="0"/>
          <w:w w:val="100"/>
          <w:position w:val="0"/>
        </w:rPr>
        <w:t>四）</w:t>
        <w:tab/>
        <w:t>可能面对的风险</w:t>
      </w:r>
    </w:p>
    <w:p>
      <w:pPr>
        <w:pStyle w:val="Style11"/>
        <w:keepNext w:val="0"/>
        <w:keepLines w:val="0"/>
        <w:widowControl w:val="0"/>
        <w:shd w:val="clear" w:color="auto" w:fill="auto"/>
        <w:bidi w:val="0"/>
        <w:spacing w:before="0" w:line="360" w:lineRule="exact"/>
        <w:ind w:left="1480" w:right="0" w:firstLine="0"/>
        <w:jc w:val="both"/>
      </w:pPr>
      <w:r>
        <w:rPr>
          <w:b/>
          <w:bCs/>
          <w:color w:val="000000"/>
          <w:spacing w:val="0"/>
          <w:w w:val="100"/>
          <w:position w:val="0"/>
        </w:rPr>
        <w:t>L</w:t>
      </w:r>
      <w:r>
        <w:rPr>
          <w:b/>
          <w:bCs/>
          <w:color w:val="000000"/>
          <w:spacing w:val="0"/>
          <w:w w:val="100"/>
          <w:position w:val="0"/>
        </w:rPr>
        <w:t>市场竞争持续的风险</w:t>
      </w:r>
    </w:p>
    <w:p>
      <w:pPr>
        <w:pStyle w:val="Style11"/>
        <w:keepNext w:val="0"/>
        <w:keepLines w:val="0"/>
        <w:widowControl w:val="0"/>
        <w:shd w:val="clear" w:color="auto" w:fill="auto"/>
        <w:bidi w:val="0"/>
        <w:spacing w:before="0" w:line="359" w:lineRule="exact"/>
        <w:ind w:left="1000" w:right="0" w:firstLine="480"/>
        <w:jc w:val="both"/>
      </w:pPr>
      <w:r>
        <w:rPr>
          <w:color w:val="000000"/>
          <w:spacing w:val="0"/>
          <w:w w:val="100"/>
          <w:position w:val="0"/>
        </w:rPr>
        <w:t>从目前的行业环境来看，传统通信业务市场日趋饱和，国内电信业网络、产品、月艮 务同质化严重，差异化不足，市场竞争将长期持续存在。公司将深入落实聚焦创新合作 战略，纵深推进高质量发展，深入贯彻新发展理念，立足自身禀赋，在优势领域实现差 异化突破，坚持有竞有合，保持有序良性竞争，持续推动行业协同合作、价值提升，逐 步形成共赢生态，助力行业健康可持续发展。</w:t>
      </w:r>
    </w:p>
    <w:p>
      <w:pPr>
        <w:pStyle w:val="Style11"/>
        <w:keepNext w:val="0"/>
        <w:keepLines w:val="0"/>
        <w:widowControl w:val="0"/>
        <w:numPr>
          <w:ilvl w:val="0"/>
          <w:numId w:val="17"/>
        </w:numPr>
        <w:shd w:val="clear" w:color="auto" w:fill="auto"/>
        <w:tabs>
          <w:tab w:pos="1801" w:val="left"/>
        </w:tabs>
        <w:bidi w:val="0"/>
        <w:spacing w:before="0" w:line="360" w:lineRule="exact"/>
        <w:ind w:left="1480" w:right="0" w:firstLine="0"/>
        <w:jc w:val="both"/>
      </w:pPr>
      <w:bookmarkStart w:id="88" w:name="bookmark88"/>
      <w:bookmarkEnd w:id="88"/>
      <w:r>
        <w:rPr>
          <w:b/>
          <w:bCs/>
          <w:color w:val="000000"/>
          <w:spacing w:val="0"/>
          <w:w w:val="100"/>
          <w:position w:val="0"/>
        </w:rPr>
        <w:t>行业监管政策变化风险</w:t>
      </w:r>
    </w:p>
    <w:p>
      <w:pPr>
        <w:pStyle w:val="Style11"/>
        <w:keepNext w:val="0"/>
        <w:keepLines w:val="0"/>
        <w:widowControl w:val="0"/>
        <w:shd w:val="clear" w:color="auto" w:fill="auto"/>
        <w:bidi w:val="0"/>
        <w:spacing w:before="0" w:line="358" w:lineRule="exact"/>
        <w:ind w:left="1000" w:right="0" w:firstLine="480"/>
        <w:jc w:val="both"/>
      </w:pPr>
      <w:r>
        <w:rPr>
          <w:color w:val="000000"/>
          <w:spacing w:val="0"/>
          <w:w w:val="100"/>
          <w:position w:val="0"/>
        </w:rPr>
        <w:t>中国政府将继续推进电信业向外资和民间资本开放、“提速降费”、国内电信业务 网间结算调整等政策，这些监管政策在给公司带来新的发展机遇的同时也带来挑战。公 司将密切关注监管政策的变化，及时应对监管政策调整带来的相关影响。</w:t>
      </w:r>
    </w:p>
    <w:p>
      <w:pPr>
        <w:pStyle w:val="Style11"/>
        <w:keepNext w:val="0"/>
        <w:keepLines w:val="0"/>
        <w:widowControl w:val="0"/>
        <w:numPr>
          <w:ilvl w:val="0"/>
          <w:numId w:val="17"/>
        </w:numPr>
        <w:shd w:val="clear" w:color="auto" w:fill="auto"/>
        <w:tabs>
          <w:tab w:pos="1801" w:val="left"/>
        </w:tabs>
        <w:bidi w:val="0"/>
        <w:spacing w:before="0" w:line="360" w:lineRule="exact"/>
        <w:ind w:left="1480" w:right="0" w:firstLine="0"/>
        <w:jc w:val="both"/>
        <w:sectPr>
          <w:headerReference w:type="default" r:id="rId17"/>
          <w:footerReference w:type="default" r:id="rId18"/>
          <w:headerReference w:type="even" r:id="rId19"/>
          <w:footerReference w:type="even" r:id="rId20"/>
          <w:footnotePr>
            <w:pos w:val="pageBottom"/>
            <w:numFmt w:val="decimal"/>
            <w:numRestart w:val="continuous"/>
          </w:footnotePr>
          <w:type w:val="continuous"/>
          <w:pgSz w:w="11900" w:h="16840"/>
          <w:pgMar w:top="1470" w:right="243" w:bottom="1470" w:left="439" w:header="0" w:footer="3" w:gutter="0"/>
          <w:cols w:space="720"/>
          <w:noEndnote/>
          <w:rtlGutter w:val="0"/>
          <w:docGrid w:linePitch="360"/>
        </w:sectPr>
      </w:pPr>
      <w:bookmarkStart w:id="89" w:name="bookmark89"/>
      <w:bookmarkEnd w:id="89"/>
      <w:r>
        <w:rPr>
          <w:b/>
          <w:bCs/>
          <w:color w:val="000000"/>
          <w:spacing w:val="0"/>
          <w:w w:val="100"/>
          <w:position w:val="0"/>
        </w:rPr>
        <w:t>技术升级风险</w:t>
      </w:r>
    </w:p>
    <w:p>
      <w:pPr>
        <w:pStyle w:val="Style11"/>
        <w:keepNext w:val="0"/>
        <w:keepLines w:val="0"/>
        <w:widowControl w:val="0"/>
        <w:shd w:val="clear" w:color="auto" w:fill="auto"/>
        <w:bidi w:val="0"/>
        <w:spacing w:before="0" w:line="361" w:lineRule="exact"/>
        <w:ind w:left="1000" w:right="0" w:firstLine="460"/>
        <w:jc w:val="both"/>
      </w:pPr>
      <w:r>
        <w:rPr>
          <w:color w:val="000000"/>
          <w:spacing w:val="0"/>
          <w:w w:val="100"/>
          <w:position w:val="0"/>
        </w:rPr>
        <w:t>全球电信运营商加快网络升级与推进</w:t>
      </w:r>
      <w:r>
        <w:rPr>
          <w:color w:val="000000"/>
          <w:spacing w:val="0"/>
          <w:w w:val="100"/>
          <w:position w:val="0"/>
          <w:sz w:val="20"/>
          <w:szCs w:val="20"/>
        </w:rPr>
        <w:t>5G</w:t>
      </w:r>
      <w:r>
        <w:rPr>
          <w:color w:val="000000"/>
          <w:spacing w:val="0"/>
          <w:w w:val="100"/>
          <w:position w:val="0"/>
        </w:rPr>
        <w:t>技术应用，信息通信新技术加速升级迭代。 公司拥有丰富的移动网络建设及运营经验，积极参与世界主流国际标准组织工作，深入 开展新技术与新业务的研究与试验，持续提高技术创新能力，合理规划建设网络，坚持 推进</w:t>
      </w:r>
      <w:r>
        <w:rPr>
          <w:color w:val="000000"/>
          <w:spacing w:val="0"/>
          <w:w w:val="100"/>
          <w:position w:val="0"/>
          <w:sz w:val="20"/>
          <w:szCs w:val="20"/>
        </w:rPr>
        <w:t>5G</w:t>
      </w:r>
      <w:r>
        <w:rPr>
          <w:color w:val="000000"/>
          <w:spacing w:val="0"/>
          <w:w w:val="100"/>
          <w:position w:val="0"/>
        </w:rPr>
        <w:t>网络共建共享，持续打造“覆盖广、网速快、体验好”的技术领先的</w:t>
      </w:r>
      <w:r>
        <w:rPr>
          <w:color w:val="000000"/>
          <w:spacing w:val="0"/>
          <w:w w:val="100"/>
          <w:position w:val="0"/>
          <w:sz w:val="20"/>
          <w:szCs w:val="20"/>
        </w:rPr>
        <w:t>5G</w:t>
      </w:r>
      <w:r>
        <w:rPr>
          <w:color w:val="000000"/>
          <w:spacing w:val="0"/>
          <w:w w:val="100"/>
          <w:position w:val="0"/>
        </w:rPr>
        <w:t>精品网， 加大新技术应用、新业务推广力度，保持竞争实力。</w:t>
      </w:r>
    </w:p>
    <w:p>
      <w:pPr>
        <w:pStyle w:val="Style11"/>
        <w:keepNext w:val="0"/>
        <w:keepLines w:val="0"/>
        <w:widowControl w:val="0"/>
        <w:numPr>
          <w:ilvl w:val="0"/>
          <w:numId w:val="17"/>
        </w:numPr>
        <w:shd w:val="clear" w:color="auto" w:fill="auto"/>
        <w:tabs>
          <w:tab w:pos="1723" w:val="left"/>
        </w:tabs>
        <w:bidi w:val="0"/>
        <w:spacing w:before="0" w:line="361" w:lineRule="exact"/>
        <w:ind w:left="1420" w:right="0" w:firstLine="0"/>
        <w:jc w:val="both"/>
      </w:pPr>
      <w:bookmarkStart w:id="90" w:name="bookmark90"/>
      <w:bookmarkEnd w:id="90"/>
      <w:r>
        <w:rPr>
          <w:b/>
          <w:bCs/>
          <w:color w:val="000000"/>
          <w:spacing w:val="0"/>
          <w:w w:val="100"/>
          <w:position w:val="0"/>
        </w:rPr>
        <w:t>利率和汇率风险</w:t>
      </w:r>
    </w:p>
    <w:p>
      <w:pPr>
        <w:pStyle w:val="Style11"/>
        <w:keepNext w:val="0"/>
        <w:keepLines w:val="0"/>
        <w:widowControl w:val="0"/>
        <w:shd w:val="clear" w:color="auto" w:fill="auto"/>
        <w:bidi w:val="0"/>
        <w:spacing w:before="0" w:line="360" w:lineRule="exact"/>
        <w:ind w:left="1000" w:right="0" w:firstLine="460"/>
        <w:jc w:val="both"/>
      </w:pPr>
      <w:r>
        <w:rPr>
          <w:color w:val="000000"/>
          <w:spacing w:val="0"/>
          <w:w w:val="100"/>
          <w:position w:val="0"/>
        </w:rPr>
        <w:t>本公司持有以外币计价的资产及负债，人民币汇率变动可能会对本公司的利润产生 一定的影响；利率上升可能使公司带息债务的利息支出上升。公司将持续关注汇率及利 率市场变化，通过合理调整债务结构，加强资金管理，降低汇率及利率风险。</w:t>
      </w:r>
    </w:p>
    <w:p>
      <w:pPr>
        <w:pStyle w:val="Style11"/>
        <w:keepNext w:val="0"/>
        <w:keepLines w:val="0"/>
        <w:widowControl w:val="0"/>
        <w:numPr>
          <w:ilvl w:val="0"/>
          <w:numId w:val="17"/>
        </w:numPr>
        <w:shd w:val="clear" w:color="auto" w:fill="auto"/>
        <w:tabs>
          <w:tab w:pos="1723" w:val="left"/>
        </w:tabs>
        <w:bidi w:val="0"/>
        <w:spacing w:before="0" w:line="361" w:lineRule="exact"/>
        <w:ind w:left="1420" w:right="0" w:firstLine="0"/>
        <w:jc w:val="both"/>
      </w:pPr>
      <w:bookmarkStart w:id="91" w:name="bookmark91"/>
      <w:bookmarkEnd w:id="91"/>
      <w:r>
        <w:rPr>
          <w:b/>
          <w:bCs/>
          <w:color w:val="000000"/>
          <w:spacing w:val="0"/>
          <w:w w:val="100"/>
          <w:position w:val="0"/>
        </w:rPr>
        <w:t>涉外境外风险</w:t>
      </w:r>
    </w:p>
    <w:p>
      <w:pPr>
        <w:pStyle w:val="Style11"/>
        <w:keepNext w:val="0"/>
        <w:keepLines w:val="0"/>
        <w:widowControl w:val="0"/>
        <w:shd w:val="clear" w:color="auto" w:fill="auto"/>
        <w:bidi w:val="0"/>
        <w:spacing w:before="0" w:after="820" w:line="361" w:lineRule="exact"/>
        <w:ind w:left="1000" w:right="0" w:firstLine="460"/>
        <w:jc w:val="both"/>
      </w:pPr>
      <w:r>
        <w:rPr>
          <w:color w:val="000000"/>
          <w:spacing w:val="0"/>
          <w:w w:val="100"/>
          <w:position w:val="0"/>
        </w:rPr>
        <w:t>美国前总统于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12</w:t>
      </w:r>
      <w:r>
        <w:rPr>
          <w:color w:val="000000"/>
          <w:spacing w:val="0"/>
          <w:w w:val="100"/>
          <w:position w:val="0"/>
        </w:rPr>
        <w:t>日颁布了一项行政命令（第</w:t>
      </w:r>
      <w:r>
        <w:rPr>
          <w:color w:val="000000"/>
          <w:spacing w:val="0"/>
          <w:w w:val="100"/>
          <w:position w:val="0"/>
          <w:sz w:val="20"/>
          <w:szCs w:val="20"/>
        </w:rPr>
        <w:t>13959</w:t>
      </w:r>
      <w:r>
        <w:rPr>
          <w:color w:val="000000"/>
          <w:spacing w:val="0"/>
          <w:w w:val="100"/>
          <w:position w:val="0"/>
        </w:rPr>
        <w:t>号）</w:t>
      </w:r>
      <w:r>
        <w:rPr>
          <w:color w:val="000000"/>
          <w:spacing w:val="0"/>
          <w:w w:val="100"/>
          <w:position w:val="0"/>
          <w:sz w:val="20"/>
          <w:szCs w:val="20"/>
        </w:rPr>
        <w:t>，</w:t>
      </w:r>
      <w:r>
        <w:rPr>
          <w:color w:val="000000"/>
          <w:spacing w:val="0"/>
          <w:w w:val="100"/>
          <w:position w:val="0"/>
        </w:rPr>
        <w:t>其后美国财政部 外国资产控制办公室发布了相关指引。该行政命令及相关指引禁止任何美国人士对有关 中国公司（其中包括本公司、本公司的最终控股母公司中国联合网络通信集团有限公司 及本公司间接控股子公司联通红筹公司）的公开交易证券（包括其衍生证券等）进行任 何交易。美国纽约证券交易所（简称“纽交所”）监管人员表示，基于该行政命令和相 关指引，其决定启动联通红筹公司美国存托证券的下市程序，并自</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11</w:t>
      </w:r>
      <w:r>
        <w:rPr>
          <w:color w:val="000000"/>
          <w:spacing w:val="0"/>
          <w:w w:val="100"/>
          <w:position w:val="0"/>
        </w:rPr>
        <w:t>日起暂停 联通红筹公司美国存托证券的买卖。自</w:t>
      </w:r>
      <w:r>
        <w:rPr>
          <w:color w:val="000000"/>
          <w:spacing w:val="0"/>
          <w:w w:val="100"/>
          <w:position w:val="0"/>
          <w:sz w:val="20"/>
          <w:szCs w:val="20"/>
        </w:rPr>
        <w:t>2000</w:t>
      </w:r>
      <w:r>
        <w:rPr>
          <w:color w:val="000000"/>
          <w:spacing w:val="0"/>
          <w:w w:val="100"/>
          <w:position w:val="0"/>
        </w:rPr>
        <w:t>年在香港联合交易所和纽交所上市以来，联 通红筹公司一直严格遵守各项法律法规、市场规则及上市地的监管要求，依法合规运营。 我们对该行政命令和相关指引及纽交所的决定表示失望，这对联通红筹公司的普通股和 美国存托证券的交易价格产生不利影响，也对本公司股价带来一定压力，损害了公司及 股东的利益。为了保护公司及股东的权益，</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20</w:t>
      </w:r>
      <w:r>
        <w:rPr>
          <w:color w:val="000000"/>
          <w:spacing w:val="0"/>
          <w:w w:val="100"/>
          <w:position w:val="0"/>
        </w:rPr>
        <w:t>日，联通红筹公司向纽交所提出 书面要求，要求纽交所董事会的一个委员会复议有关决定。我们将继续密切关注相关事 项的进展，寻求专业意见并保留所有权利，以保护公司合法权益。</w:t>
      </w:r>
    </w:p>
    <w:p>
      <w:pPr>
        <w:pStyle w:val="Style11"/>
        <w:keepNext w:val="0"/>
        <w:keepLines w:val="0"/>
        <w:widowControl w:val="0"/>
        <w:shd w:val="clear" w:color="auto" w:fill="auto"/>
        <w:bidi w:val="0"/>
        <w:spacing w:before="0" w:after="40" w:line="317" w:lineRule="exact"/>
        <w:ind w:left="1420" w:right="0" w:hanging="420"/>
        <w:jc w:val="both"/>
      </w:pPr>
      <w:bookmarkStart w:id="92" w:name="bookmark92"/>
      <w:r>
        <w:rPr>
          <w:b/>
          <w:bCs/>
          <w:color w:val="000000"/>
          <w:spacing w:val="0"/>
          <w:w w:val="100"/>
          <w:position w:val="0"/>
        </w:rPr>
        <w:t>四</w:t>
      </w:r>
      <w:bookmarkEnd w:id="92"/>
      <w:r>
        <w:rPr>
          <w:b/>
          <w:bCs/>
          <w:color w:val="000000"/>
          <w:spacing w:val="0"/>
          <w:w w:val="100"/>
          <w:position w:val="0"/>
        </w:rPr>
        <w:t>、公司因不适用准则规定或国家秘密、商业秘密等特殊原因，未按准则披露的情况和 原因说明</w:t>
      </w:r>
    </w:p>
    <w:p>
      <w:pPr>
        <w:pStyle w:val="Style11"/>
        <w:keepNext w:val="0"/>
        <w:keepLines w:val="0"/>
        <w:widowControl w:val="0"/>
        <w:shd w:val="clear" w:color="auto" w:fill="auto"/>
        <w:bidi w:val="0"/>
        <w:spacing w:before="0" w:line="317" w:lineRule="exact"/>
        <w:ind w:left="0" w:right="0" w:firstLine="1000"/>
        <w:jc w:val="both"/>
        <w:sectPr>
          <w:headerReference w:type="default" r:id="rId21"/>
          <w:footerReference w:type="default" r:id="rId22"/>
          <w:headerReference w:type="even" r:id="rId23"/>
          <w:footerReference w:type="even" r:id="rId24"/>
          <w:footnotePr>
            <w:pos w:val="pageBottom"/>
            <w:numFmt w:val="decimal"/>
            <w:numRestart w:val="continuous"/>
          </w:footnotePr>
          <w:type w:val="continuous"/>
          <w:pgSz w:w="11900" w:h="16840"/>
          <w:pgMar w:top="1470" w:right="243" w:bottom="1470" w:left="43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4"/>
        <w:keepNext w:val="0"/>
        <w:keepLines w:val="0"/>
        <w:widowControl w:val="0"/>
        <w:shd w:val="clear" w:color="auto" w:fill="auto"/>
        <w:bidi w:val="0"/>
        <w:spacing w:before="240" w:after="120" w:line="240" w:lineRule="auto"/>
        <w:ind w:left="0" w:right="0" w:firstLine="0"/>
        <w:jc w:val="center"/>
        <w:rPr>
          <w:sz w:val="28"/>
          <w:szCs w:val="28"/>
        </w:rPr>
      </w:pPr>
      <w:r>
        <w:rPr>
          <w:rFonts w:ascii="SimHei" w:eastAsia="SimHei" w:hAnsi="SimHei" w:cs="SimHei"/>
          <w:b/>
          <w:bCs/>
          <w:color w:val="000000"/>
          <w:spacing w:val="0"/>
          <w:w w:val="100"/>
          <w:position w:val="0"/>
          <w:sz w:val="28"/>
          <w:szCs w:val="28"/>
        </w:rPr>
        <w:t>第五节重要事项</w:t>
      </w:r>
    </w:p>
    <w:p>
      <w:pPr>
        <w:pStyle w:val="Style11"/>
        <w:keepNext w:val="0"/>
        <w:keepLines w:val="0"/>
        <w:widowControl w:val="0"/>
        <w:shd w:val="clear" w:color="auto" w:fill="auto"/>
        <w:bidi w:val="0"/>
        <w:spacing w:before="0" w:after="0" w:line="362" w:lineRule="exact"/>
        <w:ind w:left="0" w:right="0" w:firstLine="1000"/>
        <w:jc w:val="both"/>
      </w:pPr>
      <w:bookmarkStart w:id="93" w:name="bookmark93"/>
      <w:bookmarkStart w:id="94" w:name="bookmark94"/>
      <w:r>
        <w:rPr>
          <w:b/>
          <w:bCs/>
          <w:color w:val="000000"/>
          <w:spacing w:val="0"/>
          <w:w w:val="100"/>
          <w:position w:val="0"/>
        </w:rPr>
        <w:t>一</w:t>
      </w:r>
      <w:bookmarkEnd w:id="94"/>
      <w:r>
        <w:rPr>
          <w:b/>
          <w:bCs/>
          <w:color w:val="000000"/>
          <w:spacing w:val="0"/>
          <w:w w:val="100"/>
          <w:position w:val="0"/>
        </w:rPr>
        <w:t>、普通股利润分配或资本公积金转增预案</w:t>
      </w:r>
      <w:bookmarkEnd w:id="93"/>
    </w:p>
    <w:p>
      <w:pPr>
        <w:pStyle w:val="Style11"/>
        <w:keepNext w:val="0"/>
        <w:keepLines w:val="0"/>
        <w:widowControl w:val="0"/>
        <w:shd w:val="clear" w:color="auto" w:fill="auto"/>
        <w:tabs>
          <w:tab w:pos="1560" w:val="left"/>
        </w:tabs>
        <w:bidi w:val="0"/>
        <w:spacing w:before="0" w:after="120" w:line="362" w:lineRule="exact"/>
        <w:ind w:left="0" w:right="0" w:firstLine="1000"/>
        <w:jc w:val="both"/>
      </w:pPr>
      <w:bookmarkStart w:id="95" w:name="bookmark95"/>
      <w:r>
        <w:rPr>
          <w:rFonts w:ascii="Calibri" w:eastAsia="Calibri" w:hAnsi="Calibri" w:cs="Calibri"/>
          <w:b/>
          <w:bCs/>
          <w:color w:val="000000"/>
          <w:spacing w:val="0"/>
          <w:w w:val="100"/>
          <w:position w:val="0"/>
          <w:sz w:val="24"/>
          <w:szCs w:val="24"/>
        </w:rPr>
        <w:t>（</w:t>
      </w:r>
      <w:bookmarkEnd w:id="95"/>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现金分红政策的制定、执行或调整情况</w:t>
      </w:r>
    </w:p>
    <w:p>
      <w:pPr>
        <w:pStyle w:val="Style11"/>
        <w:keepNext w:val="0"/>
        <w:keepLines w:val="0"/>
        <w:widowControl w:val="0"/>
        <w:shd w:val="clear" w:color="auto" w:fill="auto"/>
        <w:bidi w:val="0"/>
        <w:spacing w:before="0" w:after="120" w:line="363" w:lineRule="exact"/>
        <w:ind w:left="1000" w:right="0" w:firstLine="420"/>
        <w:jc w:val="both"/>
      </w:pPr>
      <w:r>
        <w:rPr>
          <w:color w:val="000000"/>
          <w:spacing w:val="0"/>
          <w:w w:val="100"/>
          <w:position w:val="0"/>
        </w:rPr>
        <w:t>公司董事会审议的报告期利润分配预案如下：本公司通过联通</w:t>
      </w:r>
      <w:r>
        <w:rPr>
          <w:color w:val="000000"/>
          <w:spacing w:val="0"/>
          <w:w w:val="100"/>
          <w:position w:val="0"/>
          <w:sz w:val="20"/>
          <w:szCs w:val="20"/>
        </w:rPr>
        <w:t>BV</w:t>
      </w:r>
      <w:r>
        <w:rPr>
          <w:color w:val="000000"/>
          <w:spacing w:val="0"/>
          <w:w w:val="100"/>
          <w:position w:val="0"/>
          <w:sz w:val="20"/>
          <w:szCs w:val="20"/>
        </w:rPr>
        <w:t>I</w:t>
      </w:r>
      <w:r>
        <w:rPr>
          <w:color w:val="000000"/>
          <w:spacing w:val="0"/>
          <w:w w:val="100"/>
          <w:position w:val="0"/>
        </w:rPr>
        <w:t>公司持有中国联合 网络通信（香港）股份有限公司（以下称“联通红筹公司”）的股权。按本公司章程规 定，应将自联通红筹公司分红所得现金在扣除公司日常现金开支、税费及法律法规规定 应当提取的各项公积金后，以现金方式全额分配给股东。</w:t>
      </w:r>
    </w:p>
    <w:p>
      <w:pPr>
        <w:pStyle w:val="Style11"/>
        <w:keepNext w:val="0"/>
        <w:keepLines w:val="0"/>
        <w:widowControl w:val="0"/>
        <w:shd w:val="clear" w:color="auto" w:fill="auto"/>
        <w:bidi w:val="0"/>
        <w:spacing w:before="0" w:after="120" w:line="362" w:lineRule="exact"/>
        <w:ind w:left="1000" w:right="0" w:firstLine="420"/>
        <w:jc w:val="both"/>
      </w:pPr>
      <w:r>
        <w:rPr>
          <w:color w:val="000000"/>
          <w:spacing w:val="0"/>
          <w:w w:val="100"/>
          <w:position w:val="0"/>
        </w:rPr>
        <w:t>联通红筹公司董事会于</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日提议派发</w:t>
      </w:r>
      <w:r>
        <w:rPr>
          <w:color w:val="000000"/>
          <w:spacing w:val="0"/>
          <w:w w:val="100"/>
          <w:position w:val="0"/>
          <w:sz w:val="20"/>
          <w:szCs w:val="20"/>
        </w:rPr>
        <w:t>2020</w:t>
      </w:r>
      <w:r>
        <w:rPr>
          <w:color w:val="000000"/>
          <w:spacing w:val="0"/>
          <w:w w:val="100"/>
          <w:position w:val="0"/>
        </w:rPr>
        <w:t>年度股利，每股派发股利</w:t>
      </w:r>
      <w:r>
        <w:rPr>
          <w:color w:val="000000"/>
          <w:spacing w:val="0"/>
          <w:w w:val="100"/>
          <w:position w:val="0"/>
          <w:sz w:val="20"/>
          <w:szCs w:val="20"/>
        </w:rPr>
        <w:t xml:space="preserve">0.164 </w:t>
      </w:r>
      <w:r>
        <w:rPr>
          <w:color w:val="000000"/>
          <w:spacing w:val="0"/>
          <w:w w:val="100"/>
          <w:position w:val="0"/>
        </w:rPr>
        <w:t xml:space="preserve">元。该股利预计经联通红筹公司股东大会批准后收到。因此本公司董事会提议据此派发 </w:t>
      </w:r>
      <w:r>
        <w:rPr>
          <w:color w:val="000000"/>
          <w:spacing w:val="0"/>
          <w:w w:val="100"/>
          <w:position w:val="0"/>
          <w:sz w:val="20"/>
          <w:szCs w:val="20"/>
        </w:rPr>
        <w:t>2020</w:t>
      </w:r>
      <w:r>
        <w:rPr>
          <w:color w:val="000000"/>
          <w:spacing w:val="0"/>
          <w:w w:val="100"/>
          <w:position w:val="0"/>
        </w:rPr>
        <w:t>年度的股利，联通</w:t>
      </w:r>
      <w:r>
        <w:rPr>
          <w:color w:val="000000"/>
          <w:spacing w:val="0"/>
          <w:w w:val="100"/>
          <w:position w:val="0"/>
          <w:sz w:val="20"/>
          <w:szCs w:val="20"/>
        </w:rPr>
        <w:t>BV</w:t>
      </w:r>
      <w:r>
        <w:rPr>
          <w:color w:val="000000"/>
          <w:spacing w:val="0"/>
          <w:w w:val="100"/>
          <w:position w:val="0"/>
          <w:sz w:val="20"/>
          <w:szCs w:val="20"/>
        </w:rPr>
        <w:t>I</w:t>
      </w:r>
      <w:r>
        <w:rPr>
          <w:color w:val="000000"/>
          <w:spacing w:val="0"/>
          <w:w w:val="100"/>
          <w:position w:val="0"/>
        </w:rPr>
        <w:t>公司按持股比例应收股利约</w:t>
      </w:r>
      <w:r>
        <w:rPr>
          <w:color w:val="000000"/>
          <w:spacing w:val="0"/>
          <w:w w:val="100"/>
          <w:position w:val="0"/>
          <w:sz w:val="20"/>
          <w:szCs w:val="20"/>
        </w:rPr>
        <w:t>26.86</w:t>
      </w:r>
      <w:r>
        <w:rPr>
          <w:color w:val="000000"/>
          <w:spacing w:val="0"/>
          <w:w w:val="100"/>
          <w:position w:val="0"/>
        </w:rPr>
        <w:t>亿元，联通</w:t>
      </w:r>
      <w:r>
        <w:rPr>
          <w:color w:val="000000"/>
          <w:spacing w:val="0"/>
          <w:w w:val="100"/>
          <w:position w:val="0"/>
          <w:sz w:val="20"/>
          <w:szCs w:val="20"/>
        </w:rPr>
        <w:t>BV</w:t>
      </w:r>
      <w:r>
        <w:rPr>
          <w:color w:val="000000"/>
          <w:spacing w:val="0"/>
          <w:w w:val="100"/>
          <w:position w:val="0"/>
          <w:sz w:val="20"/>
          <w:szCs w:val="20"/>
        </w:rPr>
        <w:t>I</w:t>
      </w:r>
      <w:r>
        <w:rPr>
          <w:color w:val="000000"/>
          <w:spacing w:val="0"/>
          <w:w w:val="100"/>
          <w:position w:val="0"/>
        </w:rPr>
        <w:t>公司可供股东 分配利润为</w:t>
      </w:r>
      <w:r>
        <w:rPr>
          <w:color w:val="000000"/>
          <w:spacing w:val="0"/>
          <w:w w:val="100"/>
          <w:position w:val="0"/>
          <w:sz w:val="20"/>
          <w:szCs w:val="20"/>
        </w:rPr>
        <w:t>26.86</w:t>
      </w:r>
      <w:r>
        <w:rPr>
          <w:color w:val="000000"/>
          <w:spacing w:val="0"/>
          <w:w w:val="100"/>
          <w:position w:val="0"/>
        </w:rPr>
        <w:t>亿元，本公司按持股比例应收股利约</w:t>
      </w:r>
      <w:r>
        <w:rPr>
          <w:color w:val="000000"/>
          <w:spacing w:val="0"/>
          <w:w w:val="100"/>
          <w:position w:val="0"/>
          <w:sz w:val="20"/>
          <w:szCs w:val="20"/>
        </w:rPr>
        <w:t>22.05</w:t>
      </w:r>
      <w:r>
        <w:rPr>
          <w:color w:val="000000"/>
          <w:spacing w:val="0"/>
          <w:w w:val="100"/>
          <w:position w:val="0"/>
        </w:rPr>
        <w:t>亿元。依照本公司的章程， 在收到此等股利后，扣除本公司日常开支和税费</w:t>
      </w:r>
      <w:r>
        <w:rPr>
          <w:color w:val="000000"/>
          <w:spacing w:val="0"/>
          <w:w w:val="100"/>
          <w:position w:val="0"/>
          <w:sz w:val="20"/>
          <w:szCs w:val="20"/>
        </w:rPr>
        <w:t>0.43</w:t>
      </w:r>
      <w:r>
        <w:rPr>
          <w:color w:val="000000"/>
          <w:spacing w:val="0"/>
          <w:w w:val="100"/>
          <w:position w:val="0"/>
        </w:rPr>
        <w:t>亿元，减去预提的</w:t>
      </w:r>
      <w:r>
        <w:rPr>
          <w:color w:val="000000"/>
          <w:spacing w:val="0"/>
          <w:w w:val="100"/>
          <w:position w:val="0"/>
          <w:sz w:val="20"/>
          <w:szCs w:val="20"/>
        </w:rPr>
        <w:t>2021</w:t>
      </w:r>
      <w:r>
        <w:rPr>
          <w:color w:val="000000"/>
          <w:spacing w:val="0"/>
          <w:w w:val="100"/>
          <w:position w:val="0"/>
        </w:rPr>
        <w:t>年度法定公 积金约</w:t>
      </w:r>
      <w:r>
        <w:rPr>
          <w:color w:val="000000"/>
          <w:spacing w:val="0"/>
          <w:w w:val="100"/>
          <w:position w:val="0"/>
          <w:sz w:val="20"/>
          <w:szCs w:val="20"/>
        </w:rPr>
        <w:t>2.16</w:t>
      </w:r>
      <w:r>
        <w:rPr>
          <w:color w:val="000000"/>
          <w:spacing w:val="0"/>
          <w:w w:val="100"/>
          <w:position w:val="0"/>
        </w:rPr>
        <w:t>亿元，加上</w:t>
      </w:r>
      <w:r>
        <w:rPr>
          <w:color w:val="000000"/>
          <w:spacing w:val="0"/>
          <w:w w:val="100"/>
          <w:position w:val="0"/>
          <w:sz w:val="20"/>
          <w:szCs w:val="20"/>
        </w:rPr>
        <w:t>2020</w:t>
      </w:r>
      <w:r>
        <w:rPr>
          <w:color w:val="000000"/>
          <w:spacing w:val="0"/>
          <w:w w:val="100"/>
          <w:position w:val="0"/>
        </w:rPr>
        <w:t>年末本公司可供股东分配的利润</w:t>
      </w:r>
      <w:r>
        <w:rPr>
          <w:color w:val="000000"/>
          <w:spacing w:val="0"/>
          <w:w w:val="100"/>
          <w:position w:val="0"/>
          <w:sz w:val="20"/>
          <w:szCs w:val="20"/>
        </w:rPr>
        <w:t>0.99</w:t>
      </w:r>
      <w:r>
        <w:rPr>
          <w:color w:val="000000"/>
          <w:spacing w:val="0"/>
          <w:w w:val="100"/>
          <w:position w:val="0"/>
        </w:rPr>
        <w:t>亿元后，可供股东分配 的利润约</w:t>
      </w:r>
      <w:r>
        <w:rPr>
          <w:color w:val="000000"/>
          <w:spacing w:val="0"/>
          <w:w w:val="100"/>
          <w:position w:val="0"/>
          <w:sz w:val="20"/>
          <w:szCs w:val="20"/>
        </w:rPr>
        <w:t>20.45</w:t>
      </w:r>
      <w:r>
        <w:rPr>
          <w:color w:val="000000"/>
          <w:spacing w:val="0"/>
          <w:w w:val="100"/>
          <w:position w:val="0"/>
        </w:rPr>
        <w:t>亿元。本公司对现金红利实施公告中确定的股权登记日收市后在册的股东 ，每股可派发现金股利</w:t>
      </w:r>
      <w:r>
        <w:rPr>
          <w:color w:val="000000"/>
          <w:spacing w:val="0"/>
          <w:w w:val="100"/>
          <w:position w:val="0"/>
          <w:sz w:val="20"/>
          <w:szCs w:val="20"/>
        </w:rPr>
        <w:t>0.0658</w:t>
      </w:r>
      <w:r>
        <w:rPr>
          <w:color w:val="000000"/>
          <w:spacing w:val="0"/>
          <w:w w:val="100"/>
          <w:position w:val="0"/>
        </w:rPr>
        <w:t>元（含税</w:t>
      </w:r>
      <w:r>
        <w:rPr>
          <w:color w:val="000000"/>
          <w:spacing w:val="0"/>
          <w:w w:val="100"/>
          <w:position w:val="0"/>
          <w:sz w:val="20"/>
          <w:szCs w:val="20"/>
        </w:rPr>
        <w:t>），</w:t>
      </w:r>
      <w:r>
        <w:rPr>
          <w:color w:val="000000"/>
          <w:spacing w:val="0"/>
          <w:w w:val="100"/>
          <w:position w:val="0"/>
        </w:rPr>
        <w:t>共计可向本公司股东派发约</w:t>
      </w:r>
      <w:r>
        <w:rPr>
          <w:color w:val="000000"/>
          <w:spacing w:val="0"/>
          <w:w w:val="100"/>
          <w:position w:val="0"/>
          <w:sz w:val="20"/>
          <w:szCs w:val="20"/>
        </w:rPr>
        <w:t>20.41</w:t>
      </w:r>
      <w:r>
        <w:rPr>
          <w:color w:val="000000"/>
          <w:spacing w:val="0"/>
          <w:w w:val="100"/>
          <w:position w:val="0"/>
        </w:rPr>
        <w:t>亿元（含税） 的股利，剩余可供股东分配的利润将用于以后年度的利润分配。</w:t>
      </w:r>
    </w:p>
    <w:p>
      <w:pPr>
        <w:pStyle w:val="Style11"/>
        <w:keepNext w:val="0"/>
        <w:keepLines w:val="0"/>
        <w:widowControl w:val="0"/>
        <w:shd w:val="clear" w:color="auto" w:fill="auto"/>
        <w:bidi w:val="0"/>
        <w:spacing w:before="0" w:after="540" w:line="362" w:lineRule="exact"/>
        <w:ind w:left="1420" w:right="0" w:firstLine="0"/>
        <w:jc w:val="both"/>
      </w:pPr>
      <w:r>
        <w:rPr>
          <w:color w:val="000000"/>
          <w:spacing w:val="0"/>
          <w:w w:val="100"/>
          <w:position w:val="0"/>
        </w:rPr>
        <w:t>此方案尚需提交本公司股东大会审议。</w:t>
      </w:r>
    </w:p>
    <w:p>
      <w:pPr>
        <w:pStyle w:val="Style11"/>
        <w:keepNext w:val="0"/>
        <w:keepLines w:val="0"/>
        <w:widowControl w:val="0"/>
        <w:shd w:val="clear" w:color="auto" w:fill="auto"/>
        <w:tabs>
          <w:tab w:pos="1560" w:val="left"/>
        </w:tabs>
        <w:bidi w:val="0"/>
        <w:spacing w:before="0" w:after="120" w:line="322" w:lineRule="exact"/>
        <w:ind w:left="1420" w:right="0" w:hanging="420"/>
        <w:jc w:val="both"/>
      </w:pPr>
      <w:bookmarkStart w:id="96" w:name="bookmark96"/>
      <w:r>
        <w:rPr>
          <w:rFonts w:ascii="Calibri" w:eastAsia="Calibri" w:hAnsi="Calibri" w:cs="Calibri"/>
          <w:b/>
          <w:bCs/>
          <w:color w:val="000000"/>
          <w:spacing w:val="0"/>
          <w:w w:val="100"/>
          <w:position w:val="0"/>
          <w:sz w:val="24"/>
          <w:szCs w:val="24"/>
        </w:rPr>
        <w:t>（</w:t>
      </w:r>
      <w:bookmarkEnd w:id="96"/>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公司近三年（含报告期）的普通股股利分配方案或预案、资本公积金转增股本方案 或预案</w:t>
      </w:r>
    </w:p>
    <w:p>
      <w:pPr>
        <w:pStyle w:val="Style27"/>
        <w:keepNext w:val="0"/>
        <w:keepLines w:val="0"/>
        <w:widowControl w:val="0"/>
        <w:shd w:val="clear" w:color="auto" w:fill="auto"/>
        <w:bidi w:val="0"/>
        <w:spacing w:before="0" w:after="0" w:line="240" w:lineRule="auto"/>
        <w:ind w:left="7133" w:right="0" w:firstLine="0"/>
        <w:jc w:val="left"/>
      </w:pPr>
      <w:r>
        <w:rPr>
          <w:b w:val="0"/>
          <w:bCs w:val="0"/>
          <w:color w:val="000000"/>
          <w:spacing w:val="0"/>
          <w:w w:val="100"/>
          <w:position w:val="0"/>
        </w:rPr>
        <w:t>单位：元币种：人民币</w:t>
      </w:r>
    </w:p>
    <w:tbl>
      <w:tblPr>
        <w:tblOverlap w:val="never"/>
        <w:jc w:val="center"/>
        <w:tblLayout w:type="fixed"/>
      </w:tblPr>
      <w:tblGrid>
        <w:gridCol w:w="998"/>
        <w:gridCol w:w="1133"/>
        <w:gridCol w:w="1277"/>
        <w:gridCol w:w="1133"/>
        <w:gridCol w:w="1843"/>
        <w:gridCol w:w="2126"/>
        <w:gridCol w:w="2050"/>
      </w:tblGrid>
      <w:tr>
        <w:trPr>
          <w:trHeight w:val="1267"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24"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20"/>
                <w:szCs w:val="20"/>
              </w:rPr>
              <w:t>10</w:t>
            </w:r>
            <w:r>
              <w:rPr>
                <w:color w:val="000000"/>
                <w:spacing w:val="0"/>
                <w:w w:val="100"/>
                <w:position w:val="0"/>
                <w:sz w:val="20"/>
                <w:szCs w:val="20"/>
              </w:rPr>
              <w:t>股送 红股数 （股）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20"/>
                <w:szCs w:val="20"/>
              </w:rPr>
              <w:t>10</w:t>
            </w:r>
            <w:r>
              <w:rPr>
                <w:color w:val="000000"/>
                <w:spacing w:val="0"/>
                <w:w w:val="100"/>
                <w:position w:val="0"/>
                <w:sz w:val="20"/>
                <w:szCs w:val="20"/>
              </w:rPr>
              <w:t>股派 息数（元）</w:t>
            </w:r>
          </w:p>
          <w:p>
            <w:pPr>
              <w:pStyle w:val="Style14"/>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26" w:lineRule="exact"/>
              <w:ind w:left="0" w:right="0" w:firstLine="0"/>
              <w:jc w:val="right"/>
              <w:rPr>
                <w:sz w:val="20"/>
                <w:szCs w:val="20"/>
              </w:rPr>
            </w:pPr>
            <w:r>
              <w:rPr>
                <w:color w:val="000000"/>
                <w:spacing w:val="0"/>
                <w:w w:val="100"/>
                <w:position w:val="0"/>
                <w:sz w:val="20"/>
                <w:szCs w:val="20"/>
              </w:rPr>
              <w:t>每</w:t>
            </w:r>
            <w:r>
              <w:rPr>
                <w:color w:val="000000"/>
                <w:spacing w:val="0"/>
                <w:w w:val="100"/>
                <w:position w:val="0"/>
                <w:sz w:val="20"/>
                <w:szCs w:val="20"/>
              </w:rPr>
              <w:t>10</w:t>
            </w:r>
            <w:r>
              <w:rPr>
                <w:color w:val="000000"/>
                <w:spacing w:val="0"/>
                <w:w w:val="100"/>
                <w:position w:val="0"/>
                <w:sz w:val="20"/>
                <w:szCs w:val="20"/>
              </w:rPr>
              <w:t>股转 增数（股）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现金分红的数额 （含税）</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分红年度合并报表中 归属于上市公司普通 股股东的净利润</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06" w:lineRule="exact"/>
              <w:ind w:left="0" w:right="0" w:firstLine="0"/>
              <w:jc w:val="center"/>
              <w:rPr>
                <w:sz w:val="20"/>
                <w:szCs w:val="20"/>
              </w:rPr>
            </w:pPr>
            <w:r>
              <w:rPr>
                <w:color w:val="000000"/>
                <w:spacing w:val="0"/>
                <w:w w:val="100"/>
                <w:position w:val="0"/>
                <w:sz w:val="20"/>
                <w:szCs w:val="20"/>
              </w:rPr>
              <w:t>占合并报表中归属 于上市公司普通股 股东的净利润的比 率（%）</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0.658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2,040,826,183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5,521,324,417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36.96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0.604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1,873,940,664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4,982,083,711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37.61</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0.533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1,654,483,578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4,080,771,727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40.54</w:t>
            </w:r>
          </w:p>
        </w:tc>
      </w:tr>
    </w:tbl>
    <w:p>
      <w:pPr>
        <w:widowControl w:val="0"/>
        <w:spacing w:after="359" w:line="1" w:lineRule="exact"/>
      </w:pPr>
    </w:p>
    <w:p>
      <w:pPr>
        <w:pStyle w:val="Style11"/>
        <w:keepNext w:val="0"/>
        <w:keepLines w:val="0"/>
        <w:widowControl w:val="0"/>
        <w:shd w:val="clear" w:color="auto" w:fill="auto"/>
        <w:tabs>
          <w:tab w:pos="1560" w:val="left"/>
        </w:tabs>
        <w:bidi w:val="0"/>
        <w:spacing w:before="0" w:after="0" w:line="326" w:lineRule="exact"/>
        <w:ind w:left="0" w:right="0" w:firstLine="1000"/>
        <w:jc w:val="both"/>
      </w:pPr>
      <w:bookmarkStart w:id="97" w:name="bookmark97"/>
      <w:r>
        <w:rPr>
          <w:rFonts w:ascii="Calibri" w:eastAsia="Calibri" w:hAnsi="Calibri" w:cs="Calibri"/>
          <w:b/>
          <w:bCs/>
          <w:color w:val="000000"/>
          <w:spacing w:val="0"/>
          <w:w w:val="100"/>
          <w:position w:val="0"/>
          <w:sz w:val="24"/>
          <w:szCs w:val="24"/>
        </w:rPr>
        <w:t>（</w:t>
      </w:r>
      <w:bookmarkEnd w:id="97"/>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以现金方式回购股份计入现金分红的情况</w:t>
      </w:r>
    </w:p>
    <w:p>
      <w:pPr>
        <w:pStyle w:val="Style11"/>
        <w:keepNext w:val="0"/>
        <w:keepLines w:val="0"/>
        <w:widowControl w:val="0"/>
        <w:shd w:val="clear" w:color="auto" w:fill="auto"/>
        <w:bidi w:val="0"/>
        <w:spacing w:before="0" w:after="360" w:line="326"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26" w:lineRule="exact"/>
        <w:ind w:left="1420" w:right="0" w:hanging="420"/>
        <w:jc w:val="both"/>
      </w:pPr>
      <w:bookmarkStart w:id="98" w:name="bookmark98"/>
      <w:r>
        <w:rPr>
          <w:rFonts w:ascii="Calibri" w:eastAsia="Calibri" w:hAnsi="Calibri" w:cs="Calibri"/>
          <w:b/>
          <w:bCs/>
          <w:color w:val="000000"/>
          <w:spacing w:val="0"/>
          <w:w w:val="100"/>
          <w:position w:val="0"/>
          <w:sz w:val="24"/>
          <w:szCs w:val="24"/>
        </w:rPr>
        <w:t>（</w:t>
      </w:r>
      <w:bookmarkEnd w:id="98"/>
      <w:r>
        <w:rPr>
          <w:b/>
          <w:bCs/>
          <w:color w:val="000000"/>
          <w:spacing w:val="0"/>
          <w:w w:val="100"/>
          <w:position w:val="0"/>
        </w:rPr>
        <w:t>四</w:t>
      </w:r>
      <w:r>
        <w:rPr>
          <w:rFonts w:ascii="Calibri" w:eastAsia="Calibri" w:hAnsi="Calibri" w:cs="Calibri"/>
          <w:b/>
          <w:bCs/>
          <w:color w:val="000000"/>
          <w:spacing w:val="0"/>
          <w:w w:val="100"/>
          <w:position w:val="0"/>
          <w:sz w:val="24"/>
          <w:szCs w:val="24"/>
        </w:rPr>
        <w:t xml:space="preserve">） </w:t>
      </w:r>
      <w:r>
        <w:rPr>
          <w:b/>
          <w:bCs/>
          <w:color w:val="000000"/>
          <w:spacing w:val="0"/>
          <w:w w:val="100"/>
          <w:position w:val="0"/>
        </w:rPr>
        <w:t>报告期内盈利且母公司可供普通股股东分配利润为正，但未提出普通股现金利润分 配方案预案的，公司应当详细披露原因以及未分配利润的用途和使用计划</w:t>
      </w:r>
    </w:p>
    <w:p>
      <w:pPr>
        <w:pStyle w:val="Style11"/>
        <w:keepNext w:val="0"/>
        <w:keepLines w:val="0"/>
        <w:widowControl w:val="0"/>
        <w:shd w:val="clear" w:color="auto" w:fill="auto"/>
        <w:bidi w:val="0"/>
        <w:spacing w:before="0" w:after="120" w:line="326" w:lineRule="exact"/>
        <w:ind w:left="0" w:right="0" w:firstLine="100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r>
        <w:br w:type="page"/>
      </w:r>
    </w:p>
    <w:p>
      <w:pPr>
        <w:pStyle w:val="Style11"/>
        <w:keepNext w:val="0"/>
        <w:keepLines w:val="0"/>
        <w:widowControl w:val="0"/>
        <w:shd w:val="clear" w:color="auto" w:fill="auto"/>
        <w:bidi w:val="0"/>
        <w:spacing w:before="0" w:after="120" w:line="322" w:lineRule="exact"/>
        <w:ind w:left="0" w:right="0" w:firstLine="840"/>
        <w:jc w:val="left"/>
      </w:pPr>
      <w:bookmarkStart w:id="99" w:name="bookmark99"/>
      <w:r>
        <w:rPr>
          <w:b/>
          <w:bCs/>
          <w:color w:val="000000"/>
          <w:spacing w:val="0"/>
          <w:w w:val="100"/>
          <w:position w:val="0"/>
        </w:rPr>
        <w:t>二</w:t>
      </w:r>
      <w:bookmarkEnd w:id="99"/>
      <w:r>
        <w:rPr>
          <w:b/>
          <w:bCs/>
          <w:color w:val="000000"/>
          <w:spacing w:val="0"/>
          <w:w w:val="100"/>
          <w:position w:val="0"/>
        </w:rPr>
        <w:t>、承诺事项履行情况</w:t>
      </w:r>
    </w:p>
    <w:p>
      <w:pPr>
        <w:pStyle w:val="Style11"/>
        <w:keepNext w:val="0"/>
        <w:keepLines w:val="0"/>
        <w:widowControl w:val="0"/>
        <w:shd w:val="clear" w:color="auto" w:fill="auto"/>
        <w:bidi w:val="0"/>
        <w:spacing w:before="0" w:after="60" w:line="322" w:lineRule="exact"/>
        <w:ind w:left="1420" w:right="0" w:hanging="580"/>
        <w:jc w:val="left"/>
      </w:pPr>
      <w:bookmarkStart w:id="100" w:name="bookmark100"/>
      <w:r>
        <w:rPr>
          <w:rFonts w:ascii="Calibri" w:eastAsia="Calibri" w:hAnsi="Calibri" w:cs="Calibri"/>
          <w:b/>
          <w:bCs/>
          <w:color w:val="000000"/>
          <w:spacing w:val="0"/>
          <w:w w:val="100"/>
          <w:position w:val="0"/>
          <w:sz w:val="24"/>
          <w:szCs w:val="24"/>
        </w:rPr>
        <w:t>（</w:t>
      </w:r>
      <w:bookmarkEnd w:id="100"/>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公司实际控制人、股东、关联方、收购人以及公司等承诺相关方在报告期内或持续 到报告期内的承诺事项</w:t>
      </w:r>
    </w:p>
    <w:tbl>
      <w:tblPr>
        <w:tblOverlap w:val="never"/>
        <w:jc w:val="center"/>
        <w:tblLayout w:type="fixed"/>
      </w:tblPr>
      <w:tblGrid>
        <w:gridCol w:w="1056"/>
        <w:gridCol w:w="792"/>
        <w:gridCol w:w="2693"/>
        <w:gridCol w:w="1421"/>
        <w:gridCol w:w="1555"/>
        <w:gridCol w:w="710"/>
        <w:gridCol w:w="710"/>
        <w:gridCol w:w="1138"/>
        <w:gridCol w:w="1027"/>
      </w:tblGrid>
      <w:tr>
        <w:trPr>
          <w:trHeight w:val="1574"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承诺背 景</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类型</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 内容</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承诺时间及期 限</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有履 行期 限</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如未能及 时履行应 说明下一 步计划</w:t>
            </w:r>
          </w:p>
        </w:tc>
      </w:tr>
      <w:tr>
        <w:trPr>
          <w:trHeight w:val="18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中国国有企业结构调整基金股份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自交割日起</w:t>
            </w:r>
            <w:r>
              <w:rPr>
                <w:color w:val="000000"/>
                <w:spacing w:val="0"/>
                <w:w w:val="100"/>
                <w:position w:val="0"/>
                <w:sz w:val="18"/>
                <w:szCs w:val="18"/>
              </w:rPr>
              <w:t xml:space="preserve">36 </w:t>
            </w:r>
            <w:r>
              <w:rPr>
                <w:color w:val="000000"/>
                <w:spacing w:val="0"/>
                <w:w w:val="100"/>
                <w:position w:val="0"/>
                <w:sz w:val="17"/>
                <w:szCs w:val="17"/>
              </w:rPr>
              <w:t>个月内不得直 接或间接转让 此次协议转让 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承诺时间：</w:t>
            </w:r>
            <w:r>
              <w:rPr>
                <w:color w:val="000000"/>
                <w:spacing w:val="0"/>
                <w:w w:val="100"/>
                <w:position w:val="0"/>
                <w:sz w:val="18"/>
                <w:szCs w:val="18"/>
              </w:rPr>
              <w:t xml:space="preserve">2017 </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16</w:t>
            </w:r>
            <w:r>
              <w:rPr>
                <w:color w:val="000000"/>
                <w:spacing w:val="0"/>
                <w:w w:val="100"/>
                <w:position w:val="0"/>
                <w:sz w:val="17"/>
                <w:szCs w:val="17"/>
              </w:rPr>
              <w:t>日承诺 期限：</w:t>
            </w:r>
            <w:r>
              <w:rPr>
                <w:color w:val="000000"/>
                <w:spacing w:val="0"/>
                <w:w w:val="100"/>
                <w:position w:val="0"/>
                <w:sz w:val="18"/>
                <w:szCs w:val="18"/>
              </w:rPr>
              <w:t>36</w:t>
            </w:r>
            <w:r>
              <w:rPr>
                <w:color w:val="000000"/>
                <w:spacing w:val="0"/>
                <w:w w:val="100"/>
                <w:position w:val="0"/>
                <w:sz w:val="17"/>
                <w:szCs w:val="17"/>
              </w:rPr>
              <w:t>个月</w:t>
            </w:r>
          </w:p>
          <w:p>
            <w:pPr>
              <w:pStyle w:val="Style1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 xml:space="preserve">（2017 </w:t>
            </w:r>
            <w:r>
              <w:rPr>
                <w:color w:val="000000"/>
                <w:spacing w:val="0"/>
                <w:w w:val="100"/>
                <w:position w:val="0"/>
                <w:sz w:val="17"/>
                <w:szCs w:val="17"/>
              </w:rPr>
              <w:t xml:space="preserve">年 </w:t>
            </w:r>
            <w:r>
              <w:rPr>
                <w:color w:val="000000"/>
                <w:spacing w:val="0"/>
                <w:w w:val="100"/>
                <w:position w:val="0"/>
                <w:sz w:val="18"/>
                <w:szCs w:val="18"/>
              </w:rPr>
              <w:t xml:space="preserve">11 </w:t>
            </w:r>
            <w:r>
              <w:rPr>
                <w:color w:val="000000"/>
                <w:spacing w:val="0"/>
                <w:w w:val="100"/>
                <w:position w:val="0"/>
                <w:sz w:val="17"/>
                <w:szCs w:val="17"/>
              </w:rPr>
              <w:t xml:space="preserve">月 </w:t>
            </w:r>
            <w:r>
              <w:rPr>
                <w:color w:val="000000"/>
                <w:spacing w:val="0"/>
                <w:w w:val="100"/>
                <w:position w:val="0"/>
                <w:sz w:val="18"/>
                <w:szCs w:val="18"/>
              </w:rPr>
              <w:t>27</w:t>
            </w:r>
            <w:r>
              <w:rPr>
                <w:color w:val="000000"/>
                <w:spacing w:val="0"/>
                <w:w w:val="100"/>
                <w:position w:val="0"/>
                <w:sz w:val="17"/>
                <w:szCs w:val="17"/>
              </w:rPr>
              <w:t>日至</w:t>
            </w:r>
            <w:r>
              <w:rPr>
                <w:color w:val="000000"/>
                <w:spacing w:val="0"/>
                <w:w w:val="100"/>
                <w:position w:val="0"/>
                <w:sz w:val="18"/>
                <w:szCs w:val="18"/>
              </w:rPr>
              <w:t>2020</w:t>
            </w:r>
            <w:r>
              <w:rPr>
                <w:color w:val="000000"/>
                <w:spacing w:val="0"/>
                <w:w w:val="100"/>
                <w:position w:val="0"/>
                <w:sz w:val="17"/>
                <w:szCs w:val="17"/>
              </w:rPr>
              <w:t xml:space="preserve">年 </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与再融资 相关的承 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中国人寿保险股份有限公司；深 圳市腾讯信达有限合伙企业（有 限合伙）；宁波梅山保税港区百 度鹏寰投资合伙企业（有限合 伙）；宿迁京东三弘企业管理中 心（有限合伙）；杭州阿里创业 投资有限公司；苏宁易购集团股 份有限公司；深圳光启互联技术 投资合伙企业（有限合伙）；深 圳淮海方舟信息产业股权投资 基金（有限合伙）；兴全基金管 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认购的本公司 非公开发行的</w:t>
            </w:r>
            <w:r>
              <w:rPr>
                <w:color w:val="000000"/>
                <w:spacing w:val="0"/>
                <w:w w:val="100"/>
                <w:position w:val="0"/>
                <w:sz w:val="18"/>
                <w:szCs w:val="18"/>
              </w:rPr>
              <w:t xml:space="preserve">A </w:t>
            </w:r>
            <w:r>
              <w:rPr>
                <w:color w:val="000000"/>
                <w:spacing w:val="0"/>
                <w:w w:val="100"/>
                <w:position w:val="0"/>
                <w:sz w:val="17"/>
                <w:szCs w:val="17"/>
              </w:rPr>
              <w:t>股股票，以及发 行结束后基于 本次认购的</w:t>
            </w:r>
            <w:r>
              <w:rPr>
                <w:color w:val="000000"/>
                <w:spacing w:val="0"/>
                <w:w w:val="100"/>
                <w:position w:val="0"/>
                <w:sz w:val="18"/>
                <w:szCs w:val="18"/>
              </w:rPr>
              <w:t xml:space="preserve">A </w:t>
            </w:r>
            <w:r>
              <w:rPr>
                <w:color w:val="000000"/>
                <w:spacing w:val="0"/>
                <w:w w:val="100"/>
                <w:position w:val="0"/>
                <w:sz w:val="17"/>
                <w:szCs w:val="17"/>
              </w:rPr>
              <w:t>股股票因公司 派发股票股利、 转增股本而持 有的公司股份， 自股份登记完 成之日起</w:t>
            </w:r>
            <w:r>
              <w:rPr>
                <w:color w:val="000000"/>
                <w:spacing w:val="0"/>
                <w:w w:val="100"/>
                <w:position w:val="0"/>
                <w:sz w:val="18"/>
                <w:szCs w:val="18"/>
              </w:rPr>
              <w:t>36</w:t>
            </w:r>
            <w:r>
              <w:rPr>
                <w:color w:val="000000"/>
                <w:spacing w:val="0"/>
                <w:w w:val="100"/>
                <w:position w:val="0"/>
                <w:sz w:val="17"/>
                <w:szCs w:val="17"/>
              </w:rPr>
              <w:t>个 月内不得直接 或间接转让</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承诺时间：</w:t>
            </w:r>
            <w:r>
              <w:rPr>
                <w:color w:val="000000"/>
                <w:spacing w:val="0"/>
                <w:w w:val="100"/>
                <w:position w:val="0"/>
                <w:sz w:val="18"/>
                <w:szCs w:val="18"/>
              </w:rPr>
              <w:t xml:space="preserve">2017 </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16</w:t>
            </w:r>
            <w:r>
              <w:rPr>
                <w:color w:val="000000"/>
                <w:spacing w:val="0"/>
                <w:w w:val="100"/>
                <w:position w:val="0"/>
                <w:sz w:val="17"/>
                <w:szCs w:val="17"/>
              </w:rPr>
              <w:t>日承诺 期限：</w:t>
            </w:r>
            <w:r>
              <w:rPr>
                <w:color w:val="000000"/>
                <w:spacing w:val="0"/>
                <w:w w:val="100"/>
                <w:position w:val="0"/>
                <w:sz w:val="18"/>
                <w:szCs w:val="18"/>
              </w:rPr>
              <w:t>36</w:t>
            </w:r>
            <w:r>
              <w:rPr>
                <w:color w:val="000000"/>
                <w:spacing w:val="0"/>
                <w:w w:val="100"/>
                <w:position w:val="0"/>
                <w:sz w:val="17"/>
                <w:szCs w:val="17"/>
              </w:rPr>
              <w:t>个月</w:t>
            </w:r>
          </w:p>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（2017 </w:t>
            </w:r>
            <w:r>
              <w:rPr>
                <w:color w:val="000000"/>
                <w:spacing w:val="0"/>
                <w:w w:val="100"/>
                <w:position w:val="0"/>
                <w:sz w:val="17"/>
                <w:szCs w:val="17"/>
              </w:rPr>
              <w:t xml:space="preserve">年 </w:t>
            </w:r>
            <w:r>
              <w:rPr>
                <w:color w:val="000000"/>
                <w:spacing w:val="0"/>
                <w:w w:val="100"/>
                <w:position w:val="0"/>
                <w:sz w:val="18"/>
                <w:szCs w:val="18"/>
              </w:rPr>
              <w:t xml:space="preserve">10 </w:t>
            </w:r>
            <w:r>
              <w:rPr>
                <w:color w:val="000000"/>
                <w:spacing w:val="0"/>
                <w:w w:val="100"/>
                <w:position w:val="0"/>
                <w:sz w:val="17"/>
                <w:szCs w:val="17"/>
              </w:rPr>
              <w:t>月</w:t>
            </w:r>
          </w:p>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31</w:t>
            </w:r>
            <w:r>
              <w:rPr>
                <w:color w:val="000000"/>
                <w:spacing w:val="0"/>
                <w:w w:val="100"/>
                <w:position w:val="0"/>
                <w:sz w:val="17"/>
                <w:szCs w:val="17"/>
              </w:rPr>
              <w:t>日至</w:t>
            </w:r>
            <w:r>
              <w:rPr>
                <w:color w:val="000000"/>
                <w:spacing w:val="0"/>
                <w:w w:val="100"/>
                <w:position w:val="0"/>
                <w:sz w:val="18"/>
                <w:szCs w:val="18"/>
              </w:rPr>
              <w:t>2020</w:t>
            </w:r>
            <w:r>
              <w:rPr>
                <w:color w:val="000000"/>
                <w:spacing w:val="0"/>
                <w:w w:val="100"/>
                <w:position w:val="0"/>
                <w:sz w:val="17"/>
                <w:szCs w:val="17"/>
              </w:rPr>
              <w:t>年</w:t>
            </w:r>
          </w:p>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251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与股权激 励相关的 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不为激励对象 依据股权激励 方案获得的有 关权益提供贷 款或任何形式 的财务资助，包 括为其贷款提 供担保。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承诺时间：</w:t>
            </w:r>
            <w:r>
              <w:rPr>
                <w:color w:val="000000"/>
                <w:spacing w:val="0"/>
                <w:w w:val="100"/>
                <w:position w:val="0"/>
                <w:sz w:val="18"/>
                <w:szCs w:val="18"/>
              </w:rPr>
              <w:t xml:space="preserve">2017 </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月</w:t>
            </w:r>
            <w:r>
              <w:rPr>
                <w:color w:val="000000"/>
                <w:spacing w:val="0"/>
                <w:w w:val="100"/>
                <w:position w:val="0"/>
                <w:sz w:val="18"/>
                <w:szCs w:val="18"/>
              </w:rPr>
              <w:t>16</w:t>
            </w:r>
            <w:r>
              <w:rPr>
                <w:color w:val="000000"/>
                <w:spacing w:val="0"/>
                <w:w w:val="100"/>
                <w:position w:val="0"/>
                <w:sz w:val="17"/>
                <w:szCs w:val="17"/>
              </w:rPr>
              <w:t>日承诺 期限：至承诺履 行完毕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619" w:line="1" w:lineRule="exact"/>
      </w:pPr>
    </w:p>
    <w:p>
      <w:pPr>
        <w:pStyle w:val="Style11"/>
        <w:keepNext w:val="0"/>
        <w:keepLines w:val="0"/>
        <w:widowControl w:val="0"/>
        <w:shd w:val="clear" w:color="auto" w:fill="auto"/>
        <w:bidi w:val="0"/>
        <w:spacing w:before="0" w:after="60" w:line="374" w:lineRule="exact"/>
        <w:ind w:left="840" w:right="0" w:firstLine="0"/>
        <w:jc w:val="left"/>
      </w:pPr>
      <w:bookmarkStart w:id="101" w:name="bookmark101"/>
      <w:r>
        <w:rPr>
          <w:rFonts w:ascii="Calibri" w:eastAsia="Calibri" w:hAnsi="Calibri" w:cs="Calibri"/>
          <w:b/>
          <w:bCs/>
          <w:color w:val="000000"/>
          <w:spacing w:val="0"/>
          <w:w w:val="100"/>
          <w:position w:val="0"/>
          <w:sz w:val="24"/>
          <w:szCs w:val="24"/>
        </w:rPr>
        <w:t>（</w:t>
      </w:r>
      <w:bookmarkEnd w:id="101"/>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公司资产或项目存在盈利预测，且报告期仍处在盈利预测期间，公司就资产或项目 是否达到原盈利预测及其原因作出说明</w:t>
      </w:r>
    </w:p>
    <w:p>
      <w:pPr>
        <w:pStyle w:val="Style11"/>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口已达到□未达到</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840"/>
        <w:jc w:val="both"/>
      </w:pPr>
      <w:bookmarkStart w:id="102" w:name="bookmark102"/>
      <w:r>
        <w:rPr>
          <w:rFonts w:ascii="Calibri" w:eastAsia="Calibri" w:hAnsi="Calibri" w:cs="Calibri"/>
          <w:b/>
          <w:bCs/>
          <w:color w:val="000000"/>
          <w:spacing w:val="0"/>
          <w:w w:val="100"/>
          <w:position w:val="0"/>
          <w:sz w:val="24"/>
          <w:szCs w:val="24"/>
        </w:rPr>
        <w:t>（</w:t>
      </w:r>
      <w:bookmarkEnd w:id="102"/>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业绩承诺的完成情况及其对商誉减值测试的影响</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7" w:val="left"/>
        </w:tabs>
        <w:bidi w:val="0"/>
        <w:spacing w:before="0" w:after="100" w:line="240" w:lineRule="auto"/>
        <w:ind w:left="0" w:right="0" w:firstLine="840"/>
        <w:jc w:val="both"/>
      </w:pPr>
      <w:bookmarkStart w:id="103" w:name="bookmark103"/>
      <w:r>
        <w:rPr>
          <w:b/>
          <w:bCs/>
          <w:color w:val="000000"/>
          <w:spacing w:val="0"/>
          <w:w w:val="100"/>
          <w:position w:val="0"/>
        </w:rPr>
        <w:t>三</w:t>
      </w:r>
      <w:bookmarkEnd w:id="103"/>
      <w:r>
        <w:rPr>
          <w:b/>
          <w:bCs/>
          <w:color w:val="000000"/>
          <w:spacing w:val="0"/>
          <w:w w:val="100"/>
          <w:position w:val="0"/>
        </w:rPr>
        <w:t>、</w:t>
        <w:tab/>
        <w:t>报告期内资金被占用情况及清欠进展情况</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7" w:val="left"/>
        </w:tabs>
        <w:bidi w:val="0"/>
        <w:spacing w:before="0" w:after="100" w:line="240" w:lineRule="auto"/>
        <w:ind w:left="0" w:right="0" w:firstLine="840"/>
        <w:jc w:val="both"/>
      </w:pPr>
      <w:bookmarkStart w:id="104" w:name="bookmark104"/>
      <w:r>
        <w:rPr>
          <w:b/>
          <w:bCs/>
          <w:color w:val="000000"/>
          <w:spacing w:val="0"/>
          <w:w w:val="100"/>
          <w:position w:val="0"/>
        </w:rPr>
        <w:t>四</w:t>
      </w:r>
      <w:bookmarkEnd w:id="104"/>
      <w:r>
        <w:rPr>
          <w:b/>
          <w:bCs/>
          <w:color w:val="000000"/>
          <w:spacing w:val="0"/>
          <w:w w:val="100"/>
          <w:position w:val="0"/>
        </w:rPr>
        <w:t>、</w:t>
        <w:tab/>
        <w:t>公司对会计师事务所“非标准意见审计报告”的说明</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7" w:val="left"/>
        </w:tabs>
        <w:bidi w:val="0"/>
        <w:spacing w:before="0" w:after="100" w:line="240" w:lineRule="auto"/>
        <w:ind w:left="0" w:right="0" w:firstLine="840"/>
        <w:jc w:val="both"/>
      </w:pPr>
      <w:bookmarkStart w:id="105" w:name="bookmark105"/>
      <w:r>
        <w:rPr>
          <w:b/>
          <w:bCs/>
          <w:color w:val="000000"/>
          <w:spacing w:val="0"/>
          <w:w w:val="100"/>
          <w:position w:val="0"/>
        </w:rPr>
        <w:t>五</w:t>
      </w:r>
      <w:bookmarkEnd w:id="105"/>
      <w:r>
        <w:rPr>
          <w:b/>
          <w:bCs/>
          <w:color w:val="000000"/>
          <w:spacing w:val="0"/>
          <w:w w:val="100"/>
          <w:position w:val="0"/>
        </w:rPr>
        <w:t>、</w:t>
        <w:tab/>
        <w:t>公司对会计政策、会计估计变更或重大会计差错更正原因和影响的分析说明</w:t>
      </w:r>
    </w:p>
    <w:p>
      <w:pPr>
        <w:pStyle w:val="Style11"/>
        <w:keepNext w:val="0"/>
        <w:keepLines w:val="0"/>
        <w:widowControl w:val="0"/>
        <w:shd w:val="clear" w:color="auto" w:fill="auto"/>
        <w:tabs>
          <w:tab w:pos="1491" w:val="left"/>
        </w:tabs>
        <w:bidi w:val="0"/>
        <w:spacing w:before="0" w:after="100" w:line="240" w:lineRule="auto"/>
        <w:ind w:left="0" w:right="0" w:firstLine="840"/>
        <w:jc w:val="both"/>
      </w:pPr>
      <w:bookmarkStart w:id="106" w:name="bookmark106"/>
      <w:r>
        <w:rPr>
          <w:b/>
          <w:bCs/>
          <w:color w:val="000000"/>
          <w:spacing w:val="0"/>
          <w:w w:val="100"/>
          <w:position w:val="0"/>
        </w:rPr>
        <w:t>（</w:t>
      </w:r>
      <w:bookmarkEnd w:id="106"/>
      <w:r>
        <w:rPr>
          <w:b/>
          <w:bCs/>
          <w:color w:val="000000"/>
          <w:spacing w:val="0"/>
          <w:w w:val="100"/>
          <w:position w:val="0"/>
        </w:rPr>
        <w:t>一）</w:t>
        <w:tab/>
        <w:t>公司对会计政策、会计估计变更原因及影响的分析说明</w:t>
      </w:r>
    </w:p>
    <w:p>
      <w:pPr>
        <w:pStyle w:val="Style11"/>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本集团于</w:t>
      </w:r>
      <w:r>
        <w:rPr>
          <w:color w:val="000000"/>
          <w:spacing w:val="0"/>
          <w:w w:val="100"/>
          <w:position w:val="0"/>
          <w:sz w:val="20"/>
          <w:szCs w:val="20"/>
        </w:rPr>
        <w:t>2020</w:t>
      </w:r>
      <w:r>
        <w:rPr>
          <w:color w:val="000000"/>
          <w:spacing w:val="0"/>
          <w:w w:val="100"/>
          <w:position w:val="0"/>
        </w:rPr>
        <w:t>年生效的企业会计准则相关规定如下：</w:t>
      </w:r>
    </w:p>
    <w:p>
      <w:pPr>
        <w:pStyle w:val="Style11"/>
        <w:keepNext w:val="0"/>
        <w:keepLines w:val="0"/>
        <w:widowControl w:val="0"/>
        <w:shd w:val="clear" w:color="auto" w:fill="auto"/>
        <w:tabs>
          <w:tab w:pos="1367" w:val="left"/>
          <w:tab w:pos="6085" w:val="left"/>
        </w:tabs>
        <w:bidi w:val="0"/>
        <w:spacing w:before="0" w:after="100" w:line="240" w:lineRule="auto"/>
        <w:ind w:left="0" w:right="0" w:firstLine="840"/>
        <w:jc w:val="both"/>
      </w:pPr>
      <w:r>
        <w:rPr>
          <w:color w:val="000000"/>
          <w:spacing w:val="0"/>
          <w:w w:val="100"/>
          <w:position w:val="0"/>
          <w:sz w:val="20"/>
          <w:szCs w:val="20"/>
        </w:rPr>
        <w:t>-</w:t>
        <w:tab/>
      </w:r>
      <w:r>
        <w:rPr>
          <w:color w:val="000000"/>
          <w:spacing w:val="0"/>
          <w:w w:val="100"/>
          <w:position w:val="0"/>
        </w:rPr>
        <w:t>《企业会计准则解释第</w:t>
      </w:r>
      <w:r>
        <w:rPr>
          <w:color w:val="000000"/>
          <w:spacing w:val="0"/>
          <w:w w:val="100"/>
          <w:position w:val="0"/>
          <w:sz w:val="20"/>
          <w:szCs w:val="20"/>
        </w:rPr>
        <w:t>13</w:t>
      </w:r>
      <w:r>
        <w:rPr>
          <w:color w:val="000000"/>
          <w:spacing w:val="0"/>
          <w:w w:val="100"/>
          <w:position w:val="0"/>
        </w:rPr>
        <w:t>号》（财会</w:t>
      </w:r>
      <w:r>
        <w:rPr>
          <w:color w:val="000000"/>
          <w:spacing w:val="0"/>
          <w:w w:val="100"/>
          <w:position w:val="0"/>
          <w:sz w:val="20"/>
          <w:szCs w:val="20"/>
        </w:rPr>
        <w:t>[2019]</w:t>
        <w:tab/>
      </w:r>
      <w:r>
        <w:rPr>
          <w:color w:val="000000"/>
          <w:spacing w:val="0"/>
          <w:w w:val="100"/>
          <w:position w:val="0"/>
          <w:sz w:val="20"/>
          <w:szCs w:val="20"/>
        </w:rPr>
        <w:t>21</w:t>
      </w:r>
      <w:r>
        <w:rPr>
          <w:color w:val="000000"/>
          <w:spacing w:val="0"/>
          <w:w w:val="100"/>
          <w:position w:val="0"/>
        </w:rPr>
        <w:t>号）（“解释第</w:t>
      </w:r>
      <w:r>
        <w:rPr>
          <w:color w:val="000000"/>
          <w:spacing w:val="0"/>
          <w:w w:val="100"/>
          <w:position w:val="0"/>
          <w:sz w:val="20"/>
          <w:szCs w:val="20"/>
        </w:rPr>
        <w:t>13</w:t>
      </w:r>
      <w:r>
        <w:rPr>
          <w:color w:val="000000"/>
          <w:spacing w:val="0"/>
          <w:w w:val="100"/>
          <w:position w:val="0"/>
        </w:rPr>
        <w:t>号”）</w:t>
      </w:r>
    </w:p>
    <w:p>
      <w:pPr>
        <w:pStyle w:val="Style11"/>
        <w:keepNext w:val="0"/>
        <w:keepLines w:val="0"/>
        <w:widowControl w:val="0"/>
        <w:shd w:val="clear" w:color="auto" w:fill="auto"/>
        <w:tabs>
          <w:tab w:pos="7645" w:val="left"/>
        </w:tabs>
        <w:bidi w:val="0"/>
        <w:spacing w:before="0" w:after="100" w:line="240" w:lineRule="auto"/>
        <w:ind w:left="0" w:right="0" w:firstLine="840"/>
        <w:jc w:val="both"/>
      </w:pPr>
      <w:r>
        <w:rPr>
          <w:color w:val="000000"/>
          <w:spacing w:val="0"/>
          <w:w w:val="100"/>
          <w:position w:val="0"/>
          <w:sz w:val="20"/>
          <w:szCs w:val="20"/>
        </w:rPr>
        <w:t>-</w:t>
      </w:r>
      <w:r>
        <w:rPr>
          <w:color w:val="000000"/>
          <w:spacing w:val="0"/>
          <w:w w:val="100"/>
          <w:position w:val="0"/>
        </w:rPr>
        <w:t>《新冠肺炎疫情相关租金减让会计处理规定》（财会</w:t>
      </w:r>
      <w:r>
        <w:rPr>
          <w:color w:val="000000"/>
          <w:spacing w:val="0"/>
          <w:w w:val="100"/>
          <w:position w:val="0"/>
          <w:sz w:val="20"/>
          <w:szCs w:val="20"/>
        </w:rPr>
        <w:t>[2020]</w:t>
        <w:tab/>
      </w:r>
      <w:r>
        <w:rPr>
          <w:color w:val="000000"/>
          <w:spacing w:val="0"/>
          <w:w w:val="100"/>
          <w:position w:val="0"/>
          <w:sz w:val="20"/>
          <w:szCs w:val="20"/>
        </w:rPr>
        <w:t>10</w:t>
      </w:r>
      <w:r>
        <w:rPr>
          <w:color w:val="000000"/>
          <w:spacing w:val="0"/>
          <w:w w:val="100"/>
          <w:position w:val="0"/>
        </w:rPr>
        <w:t>号）</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具体影响详见财务报告。</w:t>
      </w:r>
    </w:p>
    <w:p>
      <w:pPr>
        <w:pStyle w:val="Style11"/>
        <w:keepNext w:val="0"/>
        <w:keepLines w:val="0"/>
        <w:widowControl w:val="0"/>
        <w:shd w:val="clear" w:color="auto" w:fill="auto"/>
        <w:tabs>
          <w:tab w:pos="1491" w:val="left"/>
        </w:tabs>
        <w:bidi w:val="0"/>
        <w:spacing w:before="0" w:after="100" w:line="240" w:lineRule="auto"/>
        <w:ind w:left="0" w:right="0" w:firstLine="840"/>
        <w:jc w:val="both"/>
      </w:pPr>
      <w:bookmarkStart w:id="107" w:name="bookmark107"/>
      <w:r>
        <w:rPr>
          <w:b/>
          <w:bCs/>
          <w:color w:val="000000"/>
          <w:spacing w:val="0"/>
          <w:w w:val="100"/>
          <w:position w:val="0"/>
        </w:rPr>
        <w:t>（</w:t>
      </w:r>
      <w:bookmarkEnd w:id="107"/>
      <w:r>
        <w:rPr>
          <w:b/>
          <w:bCs/>
          <w:color w:val="000000"/>
          <w:spacing w:val="0"/>
          <w:w w:val="100"/>
          <w:position w:val="0"/>
        </w:rPr>
        <w:t>二）</w:t>
        <w:tab/>
        <w:t>公司对重大会计差错更正原因及影响的分析说明</w:t>
      </w:r>
    </w:p>
    <w:p>
      <w:pPr>
        <w:pStyle w:val="Style11"/>
        <w:keepNext w:val="0"/>
        <w:keepLines w:val="0"/>
        <w:widowControl w:val="0"/>
        <w:shd w:val="clear" w:color="auto" w:fill="auto"/>
        <w:tabs>
          <w:tab w:pos="1795" w:val="left"/>
        </w:tabs>
        <w:bidi w:val="0"/>
        <w:spacing w:before="0" w:after="420" w:line="240" w:lineRule="auto"/>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491" w:val="left"/>
        </w:tabs>
        <w:bidi w:val="0"/>
        <w:spacing w:before="0" w:after="100" w:line="240" w:lineRule="auto"/>
        <w:ind w:left="0" w:right="0" w:firstLine="840"/>
        <w:jc w:val="both"/>
      </w:pPr>
      <w:bookmarkStart w:id="108" w:name="bookmark108"/>
      <w:r>
        <w:rPr>
          <w:b/>
          <w:bCs/>
          <w:color w:val="000000"/>
          <w:spacing w:val="0"/>
          <w:w w:val="100"/>
          <w:position w:val="0"/>
        </w:rPr>
        <w:t>（</w:t>
      </w:r>
      <w:bookmarkEnd w:id="108"/>
      <w:r>
        <w:rPr>
          <w:b/>
          <w:bCs/>
          <w:color w:val="000000"/>
          <w:spacing w:val="0"/>
          <w:w w:val="100"/>
          <w:position w:val="0"/>
        </w:rPr>
        <w:t>三）</w:t>
        <w:tab/>
        <w:t>与前任会计师事务所进行的沟通情况</w:t>
      </w:r>
    </w:p>
    <w:p>
      <w:pPr>
        <w:pStyle w:val="Style11"/>
        <w:keepNext w:val="0"/>
        <w:keepLines w:val="0"/>
        <w:widowControl w:val="0"/>
        <w:shd w:val="clear" w:color="auto" w:fill="auto"/>
        <w:tabs>
          <w:tab w:pos="1795" w:val="left"/>
        </w:tabs>
        <w:bidi w:val="0"/>
        <w:spacing w:before="0" w:after="420" w:line="240" w:lineRule="auto"/>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7" w:val="left"/>
        </w:tabs>
        <w:bidi w:val="0"/>
        <w:spacing w:before="0" w:after="100" w:line="240" w:lineRule="auto"/>
        <w:ind w:left="0" w:right="0" w:firstLine="840"/>
        <w:jc w:val="both"/>
      </w:pPr>
      <w:bookmarkStart w:id="109" w:name="bookmark109"/>
      <w:r>
        <w:rPr>
          <w:b/>
          <w:bCs/>
          <w:color w:val="000000"/>
          <w:spacing w:val="0"/>
          <w:w w:val="100"/>
          <w:position w:val="0"/>
        </w:rPr>
        <w:t>六</w:t>
      </w:r>
      <w:bookmarkEnd w:id="109"/>
      <w:r>
        <w:rPr>
          <w:b/>
          <w:bCs/>
          <w:color w:val="000000"/>
          <w:spacing w:val="0"/>
          <w:w w:val="100"/>
          <w:position w:val="0"/>
        </w:rPr>
        <w:t>、</w:t>
        <w:tab/>
        <w:t>聘任、解聘会计师事务所情况</w:t>
      </w:r>
    </w:p>
    <w:p>
      <w:pPr>
        <w:pStyle w:val="Style27"/>
        <w:keepNext w:val="0"/>
        <w:keepLines w:val="0"/>
        <w:widowControl w:val="0"/>
        <w:shd w:val="clear" w:color="auto" w:fill="auto"/>
        <w:bidi w:val="0"/>
        <w:spacing w:before="0" w:after="0" w:line="240" w:lineRule="auto"/>
        <w:ind w:left="6432" w:right="0" w:firstLine="0"/>
        <w:jc w:val="left"/>
      </w:pPr>
      <w:r>
        <w:rPr>
          <w:b w:val="0"/>
          <w:bCs w:val="0"/>
          <w:color w:val="000000"/>
          <w:spacing w:val="0"/>
          <w:w w:val="100"/>
          <w:position w:val="0"/>
        </w:rPr>
        <w:t>单位：万元币种：人民币</w:t>
      </w:r>
    </w:p>
    <w:tbl>
      <w:tblPr>
        <w:tblOverlap w:val="never"/>
        <w:jc w:val="center"/>
        <w:tblLayout w:type="fixed"/>
      </w:tblPr>
      <w:tblGrid>
        <w:gridCol w:w="4224"/>
        <w:gridCol w:w="4838"/>
      </w:tblGrid>
      <w:tr>
        <w:trPr>
          <w:trHeight w:val="331"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651</w:t>
            </w:r>
            <w:r>
              <w:rPr>
                <w:color w:val="000000"/>
                <w:spacing w:val="0"/>
                <w:w w:val="100"/>
                <w:position w:val="0"/>
              </w:rPr>
              <w:t>万元</w:t>
            </w:r>
          </w:p>
        </w:tc>
      </w:tr>
      <w:tr>
        <w:trPr>
          <w:trHeight w:val="331"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8</w:t>
            </w:r>
            <w:r>
              <w:rPr>
                <w:color w:val="000000"/>
                <w:spacing w:val="0"/>
                <w:w w:val="100"/>
                <w:position w:val="0"/>
              </w:rPr>
              <w:t>年</w:t>
            </w:r>
          </w:p>
        </w:tc>
      </w:tr>
    </w:tbl>
    <w:p>
      <w:pPr>
        <w:widowControl w:val="0"/>
        <w:spacing w:after="239" w:line="1" w:lineRule="exact"/>
      </w:pPr>
    </w:p>
    <w:p>
      <w:pPr>
        <w:pStyle w:val="Style11"/>
        <w:keepNext w:val="0"/>
        <w:keepLines w:val="0"/>
        <w:widowControl w:val="0"/>
        <w:shd w:val="clear" w:color="auto" w:fill="auto"/>
        <w:bidi w:val="0"/>
        <w:spacing w:before="0" w:after="340" w:line="317" w:lineRule="exact"/>
        <w:ind w:left="840" w:right="0" w:firstLine="0"/>
        <w:jc w:val="left"/>
      </w:pPr>
      <w:r>
        <w:rPr>
          <w:color w:val="000000"/>
          <w:spacing w:val="0"/>
          <w:w w:val="100"/>
          <w:position w:val="0"/>
          <w:sz w:val="20"/>
          <w:szCs w:val="20"/>
        </w:rPr>
        <w:t>2020</w:t>
      </w:r>
      <w:r>
        <w:rPr>
          <w:color w:val="000000"/>
          <w:spacing w:val="0"/>
          <w:w w:val="100"/>
          <w:position w:val="0"/>
        </w:rPr>
        <w:t>年度境内会计师事务所报酬合计</w:t>
      </w:r>
      <w:r>
        <w:rPr>
          <w:color w:val="000000"/>
          <w:spacing w:val="0"/>
          <w:w w:val="100"/>
          <w:position w:val="0"/>
          <w:sz w:val="20"/>
          <w:szCs w:val="20"/>
        </w:rPr>
        <w:t>651</w:t>
      </w:r>
      <w:r>
        <w:rPr>
          <w:color w:val="000000"/>
          <w:spacing w:val="0"/>
          <w:w w:val="100"/>
          <w:position w:val="0"/>
        </w:rPr>
        <w:t>万（不含增值税），其中审计费用</w:t>
      </w:r>
      <w:r>
        <w:rPr>
          <w:color w:val="000000"/>
          <w:spacing w:val="0"/>
          <w:w w:val="100"/>
          <w:position w:val="0"/>
          <w:sz w:val="20"/>
          <w:szCs w:val="20"/>
        </w:rPr>
        <w:t>462</w:t>
      </w:r>
      <w:r>
        <w:rPr>
          <w:color w:val="000000"/>
          <w:spacing w:val="0"/>
          <w:w w:val="100"/>
          <w:position w:val="0"/>
        </w:rPr>
        <w:t>万（含 内控审计费用</w:t>
      </w:r>
      <w:r>
        <w:rPr>
          <w:color w:val="000000"/>
          <w:spacing w:val="0"/>
          <w:w w:val="100"/>
          <w:position w:val="0"/>
          <w:sz w:val="20"/>
          <w:szCs w:val="20"/>
        </w:rPr>
        <w:t>152</w:t>
      </w:r>
      <w:r>
        <w:rPr>
          <w:color w:val="000000"/>
          <w:spacing w:val="0"/>
          <w:w w:val="100"/>
          <w:position w:val="0"/>
        </w:rPr>
        <w:t>万），其他鉴证服务费用</w:t>
      </w:r>
      <w:r>
        <w:rPr>
          <w:color w:val="000000"/>
          <w:spacing w:val="0"/>
          <w:w w:val="100"/>
          <w:position w:val="0"/>
          <w:sz w:val="20"/>
          <w:szCs w:val="20"/>
        </w:rPr>
        <w:t>189</w:t>
      </w:r>
      <w:r>
        <w:rPr>
          <w:color w:val="000000"/>
          <w:spacing w:val="0"/>
          <w:w w:val="100"/>
          <w:position w:val="0"/>
        </w:rPr>
        <w:t>万。</w:t>
      </w:r>
    </w:p>
    <w:tbl>
      <w:tblPr>
        <w:tblOverlap w:val="never"/>
        <w:jc w:val="center"/>
        <w:tblLayout w:type="fixed"/>
      </w:tblPr>
      <w:tblGrid>
        <w:gridCol w:w="3230"/>
        <w:gridCol w:w="3259"/>
        <w:gridCol w:w="2573"/>
      </w:tblGrid>
      <w:tr>
        <w:trPr>
          <w:trHeight w:val="32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3"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毕马威华振会计师事务所（特 殊普通合伙）</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0"/>
                <w:szCs w:val="20"/>
              </w:rPr>
              <w:t>152</w:t>
            </w:r>
            <w:r>
              <w:rPr>
                <w:color w:val="000000"/>
                <w:spacing w:val="0"/>
                <w:w w:val="100"/>
                <w:position w:val="0"/>
              </w:rPr>
              <w:t>万元</w:t>
            </w:r>
          </w:p>
        </w:tc>
      </w:tr>
    </w:tbl>
    <w:p>
      <w:pPr>
        <w:widowControl w:val="0"/>
        <w:spacing w:after="239" w:line="1" w:lineRule="exact"/>
      </w:pPr>
    </w:p>
    <w:p>
      <w:pPr>
        <w:pStyle w:val="Style11"/>
        <w:keepNext w:val="0"/>
        <w:keepLines w:val="0"/>
        <w:widowControl w:val="0"/>
        <w:shd w:val="clear" w:color="auto" w:fill="auto"/>
        <w:bidi w:val="0"/>
        <w:spacing w:before="0" w:after="100" w:line="360" w:lineRule="exact"/>
        <w:ind w:left="0" w:right="0" w:firstLine="840"/>
        <w:jc w:val="both"/>
      </w:pPr>
      <w:r>
        <w:rPr>
          <w:color w:val="000000"/>
          <w:spacing w:val="0"/>
          <w:w w:val="100"/>
          <w:position w:val="0"/>
        </w:rPr>
        <w:t>聘任、解聘会计师事务所的情况说明</w:t>
      </w:r>
    </w:p>
    <w:p>
      <w:pPr>
        <w:pStyle w:val="Style11"/>
        <w:keepNext w:val="0"/>
        <w:keepLines w:val="0"/>
        <w:widowControl w:val="0"/>
        <w:shd w:val="clear" w:color="auto" w:fill="auto"/>
        <w:bidi w:val="0"/>
        <w:spacing w:before="0" w:after="360" w:line="360" w:lineRule="exact"/>
        <w:ind w:left="840" w:right="0" w:firstLine="480"/>
        <w:jc w:val="left"/>
      </w:pPr>
      <w:r>
        <w:rPr>
          <w:color w:val="000000"/>
          <w:spacing w:val="0"/>
          <w:w w:val="100"/>
          <w:position w:val="0"/>
        </w:rPr>
        <w:t>经公司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22</w:t>
      </w:r>
      <w:r>
        <w:rPr>
          <w:color w:val="000000"/>
          <w:spacing w:val="0"/>
          <w:w w:val="100"/>
          <w:position w:val="0"/>
        </w:rPr>
        <w:t>日召开的</w:t>
      </w:r>
      <w:r>
        <w:rPr>
          <w:color w:val="000000"/>
          <w:spacing w:val="0"/>
          <w:w w:val="100"/>
          <w:position w:val="0"/>
          <w:sz w:val="20"/>
          <w:szCs w:val="20"/>
        </w:rPr>
        <w:t>2019</w:t>
      </w:r>
      <w:r>
        <w:rPr>
          <w:color w:val="000000"/>
          <w:spacing w:val="0"/>
          <w:w w:val="100"/>
          <w:position w:val="0"/>
        </w:rPr>
        <w:t>年度股东大会通过，同意续聘毕马威华振会计 师事务所（特殊普通合伙）为公司</w:t>
      </w:r>
      <w:r>
        <w:rPr>
          <w:color w:val="000000"/>
          <w:spacing w:val="0"/>
          <w:w w:val="100"/>
          <w:position w:val="0"/>
          <w:sz w:val="20"/>
          <w:szCs w:val="20"/>
        </w:rPr>
        <w:t>2020</w:t>
      </w:r>
      <w:r>
        <w:rPr>
          <w:color w:val="000000"/>
          <w:spacing w:val="0"/>
          <w:w w:val="100"/>
          <w:position w:val="0"/>
        </w:rPr>
        <w:t>年度审计师，为公司提供包括</w:t>
      </w:r>
      <w:r>
        <w:rPr>
          <w:color w:val="000000"/>
          <w:spacing w:val="0"/>
          <w:w w:val="100"/>
          <w:position w:val="0"/>
          <w:sz w:val="20"/>
          <w:szCs w:val="20"/>
        </w:rPr>
        <w:t>2020</w:t>
      </w:r>
      <w:r>
        <w:rPr>
          <w:color w:val="000000"/>
          <w:spacing w:val="0"/>
          <w:w w:val="100"/>
          <w:position w:val="0"/>
        </w:rPr>
        <w:t xml:space="preserve">年年度审计、 </w:t>
      </w:r>
      <w:r>
        <w:rPr>
          <w:color w:val="000000"/>
          <w:spacing w:val="0"/>
          <w:w w:val="100"/>
          <w:position w:val="0"/>
          <w:sz w:val="20"/>
          <w:szCs w:val="20"/>
        </w:rPr>
        <w:t>2020</w:t>
      </w:r>
      <w:r>
        <w:rPr>
          <w:color w:val="000000"/>
          <w:spacing w:val="0"/>
          <w:w w:val="100"/>
          <w:position w:val="0"/>
        </w:rPr>
        <w:t>年度与财务报告相关内控审计、</w:t>
      </w:r>
      <w:r>
        <w:rPr>
          <w:color w:val="000000"/>
          <w:spacing w:val="0"/>
          <w:w w:val="100"/>
          <w:position w:val="0"/>
          <w:sz w:val="20"/>
          <w:szCs w:val="20"/>
        </w:rPr>
        <w:t>2020</w:t>
      </w:r>
      <w:r>
        <w:rPr>
          <w:color w:val="000000"/>
          <w:spacing w:val="0"/>
          <w:w w:val="100"/>
          <w:position w:val="0"/>
        </w:rPr>
        <w:t>年度半年度审阅以及</w:t>
      </w:r>
      <w:r>
        <w:rPr>
          <w:color w:val="000000"/>
          <w:spacing w:val="0"/>
          <w:w w:val="100"/>
          <w:position w:val="0"/>
          <w:sz w:val="20"/>
          <w:szCs w:val="20"/>
        </w:rPr>
        <w:t>2020</w:t>
      </w:r>
      <w:r>
        <w:rPr>
          <w:color w:val="000000"/>
          <w:spacing w:val="0"/>
          <w:w w:val="100"/>
          <w:position w:val="0"/>
        </w:rPr>
        <w:t xml:space="preserve">年第一季度和第三 </w:t>
      </w:r>
      <w:r>
        <w:rPr>
          <w:color w:val="000000"/>
          <w:spacing w:val="0"/>
          <w:w w:val="100"/>
          <w:position w:val="0"/>
        </w:rPr>
        <w:t>季度财务信息商定程序的专业服务。同时授权管理层按照成本控制的原则决定审计及相 关服务费用。</w:t>
      </w:r>
    </w:p>
    <w:p>
      <w:pPr>
        <w:pStyle w:val="Style11"/>
        <w:keepNext w:val="0"/>
        <w:keepLines w:val="0"/>
        <w:widowControl w:val="0"/>
        <w:shd w:val="clear" w:color="auto" w:fill="auto"/>
        <w:bidi w:val="0"/>
        <w:spacing w:before="0" w:after="40" w:line="240" w:lineRule="auto"/>
        <w:ind w:left="0" w:right="0" w:firstLine="840"/>
        <w:jc w:val="both"/>
      </w:pPr>
      <w:r>
        <w:rPr>
          <w:color w:val="000000"/>
          <w:spacing w:val="0"/>
          <w:w w:val="100"/>
          <w:position w:val="0"/>
        </w:rPr>
        <w:t>审计期间改聘会计师事务所的情况说明</w:t>
      </w:r>
    </w:p>
    <w:p>
      <w:pPr>
        <w:pStyle w:val="Style11"/>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2" w:val="left"/>
        </w:tabs>
        <w:bidi w:val="0"/>
        <w:spacing w:before="0" w:after="0" w:line="360" w:lineRule="exact"/>
        <w:ind w:left="0" w:right="0" w:firstLine="840"/>
        <w:jc w:val="both"/>
      </w:pPr>
      <w:bookmarkStart w:id="110" w:name="bookmark110"/>
      <w:r>
        <w:rPr>
          <w:b/>
          <w:bCs/>
          <w:color w:val="000000"/>
          <w:spacing w:val="0"/>
          <w:w w:val="100"/>
          <w:position w:val="0"/>
        </w:rPr>
        <w:t>七</w:t>
      </w:r>
      <w:bookmarkEnd w:id="110"/>
      <w:r>
        <w:rPr>
          <w:b/>
          <w:bCs/>
          <w:color w:val="000000"/>
          <w:spacing w:val="0"/>
          <w:w w:val="100"/>
          <w:position w:val="0"/>
        </w:rPr>
        <w:t>、</w:t>
        <w:tab/>
        <w:t>面临暂停上市风险的情况</w:t>
      </w:r>
    </w:p>
    <w:p>
      <w:pPr>
        <w:pStyle w:val="Style11"/>
        <w:keepNext w:val="0"/>
        <w:keepLines w:val="0"/>
        <w:widowControl w:val="0"/>
        <w:shd w:val="clear" w:color="auto" w:fill="auto"/>
        <w:tabs>
          <w:tab w:pos="1795" w:val="left"/>
        </w:tabs>
        <w:bidi w:val="0"/>
        <w:spacing w:before="0" w:after="320" w:line="360"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2" w:val="left"/>
        </w:tabs>
        <w:bidi w:val="0"/>
        <w:spacing w:before="0" w:after="0" w:line="360" w:lineRule="exact"/>
        <w:ind w:left="0" w:right="0" w:firstLine="840"/>
        <w:jc w:val="both"/>
      </w:pPr>
      <w:bookmarkStart w:id="111" w:name="bookmark111"/>
      <w:r>
        <w:rPr>
          <w:b/>
          <w:bCs/>
          <w:color w:val="000000"/>
          <w:spacing w:val="0"/>
          <w:w w:val="100"/>
          <w:position w:val="0"/>
        </w:rPr>
        <w:t>八</w:t>
      </w:r>
      <w:bookmarkEnd w:id="111"/>
      <w:r>
        <w:rPr>
          <w:b/>
          <w:bCs/>
          <w:color w:val="000000"/>
          <w:spacing w:val="0"/>
          <w:w w:val="100"/>
          <w:position w:val="0"/>
        </w:rPr>
        <w:t>、</w:t>
        <w:tab/>
        <w:t>面临终止上市的情况和原因</w:t>
      </w:r>
    </w:p>
    <w:p>
      <w:pPr>
        <w:pStyle w:val="Style11"/>
        <w:keepNext w:val="0"/>
        <w:keepLines w:val="0"/>
        <w:widowControl w:val="0"/>
        <w:shd w:val="clear" w:color="auto" w:fill="auto"/>
        <w:tabs>
          <w:tab w:pos="1795" w:val="left"/>
        </w:tabs>
        <w:bidi w:val="0"/>
        <w:spacing w:before="0" w:after="320" w:line="360" w:lineRule="exact"/>
        <w:ind w:left="0" w:right="0" w:firstLine="840"/>
        <w:jc w:val="both"/>
      </w:pPr>
      <w:r>
        <w:rPr>
          <w:color w:val="000000"/>
          <w:spacing w:val="0"/>
          <w:w w:val="100"/>
          <w:position w:val="0"/>
        </w:rPr>
        <w:t>口适用</w:t>
        <w:tab/>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362" w:val="left"/>
        </w:tabs>
        <w:bidi w:val="0"/>
        <w:spacing w:before="0" w:after="0" w:line="360" w:lineRule="exact"/>
        <w:ind w:left="0" w:right="0" w:firstLine="840"/>
        <w:jc w:val="both"/>
      </w:pPr>
      <w:bookmarkStart w:id="112" w:name="bookmark112"/>
      <w:r>
        <w:rPr>
          <w:b/>
          <w:bCs/>
          <w:color w:val="000000"/>
          <w:spacing w:val="0"/>
          <w:w w:val="100"/>
          <w:position w:val="0"/>
        </w:rPr>
        <w:t>九</w:t>
      </w:r>
      <w:bookmarkEnd w:id="112"/>
      <w:r>
        <w:rPr>
          <w:b/>
          <w:bCs/>
          <w:color w:val="000000"/>
          <w:spacing w:val="0"/>
          <w:w w:val="100"/>
          <w:position w:val="0"/>
        </w:rPr>
        <w:t>、</w:t>
        <w:tab/>
        <w:t>破产重整相关事项</w:t>
      </w:r>
    </w:p>
    <w:p>
      <w:pPr>
        <w:pStyle w:val="Style11"/>
        <w:keepNext w:val="0"/>
        <w:keepLines w:val="0"/>
        <w:widowControl w:val="0"/>
        <w:shd w:val="clear" w:color="auto" w:fill="auto"/>
        <w:bidi w:val="0"/>
        <w:spacing w:before="0" w:after="320" w:line="360"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840"/>
        <w:jc w:val="both"/>
      </w:pPr>
      <w:r>
        <w:rPr>
          <w:b/>
          <w:bCs/>
          <w:color w:val="000000"/>
          <w:spacing w:val="0"/>
          <w:w w:val="100"/>
          <w:position w:val="0"/>
        </w:rPr>
        <w:t>十、重大诉讼、仲裁事项</w:t>
      </w:r>
    </w:p>
    <w:p>
      <w:pPr>
        <w:pStyle w:val="Style11"/>
        <w:keepNext w:val="0"/>
        <w:keepLines w:val="0"/>
        <w:widowControl w:val="0"/>
        <w:shd w:val="clear" w:color="auto" w:fill="auto"/>
        <w:bidi w:val="0"/>
        <w:spacing w:before="0" w:after="360" w:line="360" w:lineRule="exact"/>
        <w:ind w:left="0" w:right="0" w:firstLine="840"/>
        <w:jc w:val="left"/>
      </w:pPr>
      <w:r>
        <w:rPr>
          <w:color w:val="000000"/>
          <w:spacing w:val="0"/>
          <w:w w:val="100"/>
          <w:position w:val="0"/>
        </w:rPr>
        <w:t>□本年度公司有重大诉讼、仲裁事项</w:t>
      </w:r>
      <w:r>
        <w:rPr>
          <w:color w:val="000000"/>
          <w:spacing w:val="0"/>
          <w:w w:val="100"/>
          <w:position w:val="0"/>
          <w:sz w:val="20"/>
          <w:szCs w:val="20"/>
        </w:rPr>
        <w:t>J</w:t>
      </w:r>
      <w:r>
        <w:rPr>
          <w:color w:val="000000"/>
          <w:spacing w:val="0"/>
          <w:w w:val="100"/>
          <w:position w:val="0"/>
        </w:rPr>
        <w:t>本年度公司无重大诉讼、仲裁事项</w:t>
      </w:r>
    </w:p>
    <w:p>
      <w:pPr>
        <w:pStyle w:val="Style11"/>
        <w:keepNext w:val="0"/>
        <w:keepLines w:val="0"/>
        <w:widowControl w:val="0"/>
        <w:shd w:val="clear" w:color="auto" w:fill="auto"/>
        <w:bidi w:val="0"/>
        <w:spacing w:before="0" w:after="0" w:line="322" w:lineRule="exact"/>
        <w:ind w:left="1260" w:right="0" w:hanging="420"/>
        <w:jc w:val="both"/>
      </w:pPr>
      <w:r>
        <w:rPr>
          <w:b/>
          <w:bCs/>
          <w:color w:val="000000"/>
          <w:spacing w:val="0"/>
          <w:w w:val="100"/>
          <w:position w:val="0"/>
        </w:rPr>
        <w:t>十一、上市公司及其董事、监事、高级管理人员、控股股东、实际控制人、收购人处罚 及整改情况</w:t>
      </w:r>
    </w:p>
    <w:p>
      <w:pPr>
        <w:pStyle w:val="Style11"/>
        <w:keepNext w:val="0"/>
        <w:keepLines w:val="0"/>
        <w:widowControl w:val="0"/>
        <w:shd w:val="clear" w:color="auto" w:fill="auto"/>
        <w:bidi w:val="0"/>
        <w:spacing w:before="0" w:after="320" w:line="360"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60" w:line="360" w:lineRule="exact"/>
        <w:ind w:left="0" w:right="0" w:firstLine="840"/>
        <w:jc w:val="both"/>
      </w:pPr>
      <w:r>
        <w:rPr>
          <w:b/>
          <w:bCs/>
          <w:color w:val="000000"/>
          <w:spacing w:val="0"/>
          <w:w w:val="100"/>
          <w:position w:val="0"/>
        </w:rPr>
        <w:t>十二、报告期内公司及其控股股东、实际控制人诚信状况的说明</w:t>
      </w:r>
    </w:p>
    <w:p>
      <w:pPr>
        <w:pStyle w:val="Style11"/>
        <w:keepNext w:val="0"/>
        <w:keepLines w:val="0"/>
        <w:widowControl w:val="0"/>
        <w:shd w:val="clear" w:color="auto" w:fill="auto"/>
        <w:bidi w:val="0"/>
        <w:spacing w:before="0" w:after="160" w:line="360" w:lineRule="exact"/>
        <w:ind w:left="840" w:right="0" w:firstLine="460"/>
        <w:jc w:val="both"/>
      </w:pPr>
      <w:r>
        <w:rPr>
          <w:color w:val="000000"/>
          <w:spacing w:val="0"/>
          <w:w w:val="100"/>
          <w:position w:val="0"/>
        </w:rPr>
        <w:t>报告期内，本公司及其控股股东、实际控制人的诚信状况良好，不存在未履行法院 生效判决、所负数额较大的债务到期未清偿等情况。</w:t>
      </w:r>
    </w:p>
    <w:p>
      <w:pPr>
        <w:pStyle w:val="Style11"/>
        <w:keepNext w:val="0"/>
        <w:keepLines w:val="0"/>
        <w:widowControl w:val="0"/>
        <w:shd w:val="clear" w:color="auto" w:fill="auto"/>
        <w:bidi w:val="0"/>
        <w:spacing w:before="0" w:after="560" w:line="360" w:lineRule="exact"/>
        <w:ind w:left="840" w:right="0" w:firstLine="460"/>
        <w:jc w:val="both"/>
      </w:pPr>
      <w:r>
        <w:rPr>
          <w:color w:val="000000"/>
          <w:spacing w:val="0"/>
          <w:w w:val="100"/>
          <w:position w:val="0"/>
        </w:rPr>
        <w:t>公司严格按照法律法规及监管规则要求，据实公平披露信息，积极履行对资本市场 的承诺事项。有关本公司及其实际控制人、股东、关联方等在报告期内或持续到报告期 内的承诺事项履行情况，请参见本节“二、承诺事项履行情况”。</w:t>
      </w:r>
    </w:p>
    <w:p>
      <w:pPr>
        <w:pStyle w:val="Style27"/>
        <w:keepNext w:val="0"/>
        <w:keepLines w:val="0"/>
        <w:widowControl w:val="0"/>
        <w:shd w:val="clear" w:color="auto" w:fill="auto"/>
        <w:bidi w:val="0"/>
        <w:spacing w:before="0" w:after="120" w:line="240" w:lineRule="auto"/>
        <w:ind w:left="413" w:right="0" w:firstLine="0"/>
        <w:jc w:val="left"/>
      </w:pPr>
      <w:r>
        <w:rPr>
          <w:color w:val="000000"/>
          <w:spacing w:val="0"/>
          <w:w w:val="100"/>
          <w:position w:val="0"/>
        </w:rPr>
        <w:t>十三、公司股权激励计划、员工持股计划或其他员工激励措施的情况及其影响</w:t>
      </w:r>
    </w:p>
    <w:p>
      <w:pPr>
        <w:pStyle w:val="Style27"/>
        <w:keepNext w:val="0"/>
        <w:keepLines w:val="0"/>
        <w:widowControl w:val="0"/>
        <w:shd w:val="clear" w:color="auto" w:fill="auto"/>
        <w:bidi w:val="0"/>
        <w:spacing w:before="0" w:after="0" w:line="240" w:lineRule="auto"/>
        <w:ind w:left="413" w:right="0" w:firstLine="0"/>
        <w:jc w:val="left"/>
      </w:pPr>
      <w:r>
        <w:rPr>
          <w:color w:val="000000"/>
          <w:spacing w:val="0"/>
          <w:w w:val="100"/>
          <w:position w:val="0"/>
        </w:rPr>
        <w:t>（一）相关激励事项已在临时公告披露且后续实施无进展或变化的</w:t>
      </w:r>
    </w:p>
    <w:tbl>
      <w:tblPr>
        <w:tblOverlap w:val="never"/>
        <w:jc w:val="center"/>
        <w:tblLayout w:type="fixed"/>
      </w:tblPr>
      <w:tblGrid>
        <w:gridCol w:w="5395"/>
        <w:gridCol w:w="4829"/>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20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根据公司限制性股票激励计划首期授予方案关于 解锁期的约定，自</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9</w:t>
            </w:r>
            <w:r>
              <w:rPr>
                <w:color w:val="000000"/>
                <w:spacing w:val="0"/>
                <w:w w:val="100"/>
                <w:position w:val="0"/>
              </w:rPr>
              <w:t>日起，首次授予 限制性股票进入第一个解锁期。公司</w:t>
            </w:r>
            <w:r>
              <w:rPr>
                <w:color w:val="000000"/>
                <w:spacing w:val="0"/>
                <w:w w:val="100"/>
                <w:position w:val="0"/>
                <w:sz w:val="20"/>
                <w:szCs w:val="20"/>
              </w:rPr>
              <w:t>2018</w:t>
            </w:r>
            <w:r>
              <w:rPr>
                <w:color w:val="000000"/>
                <w:spacing w:val="0"/>
                <w:w w:val="100"/>
                <w:position w:val="0"/>
              </w:rPr>
              <w:t>年度经 营业绩已达到公司限制性股票激励计划首期授予 方案规定的第一个解锁期公司业绩条件，结合激励 对象个人业绩等其他解除限售条件，经董事会审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有关详情请见公司于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30</w:t>
            </w:r>
            <w:r>
              <w:rPr>
                <w:color w:val="000000"/>
                <w:spacing w:val="0"/>
                <w:w w:val="100"/>
                <w:position w:val="0"/>
              </w:rPr>
              <w:t>日在《中 国证券报》《上海证券报》《证券时报》、 上海证券交易所网站及本公司网站发布的</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《关于公司限制性股票激励计划首次授予股 票第一个解锁期解锁暨上市的公告》（公告 编号：</w:t>
            </w:r>
            <w:r>
              <w:rPr>
                <w:color w:val="000000"/>
                <w:spacing w:val="0"/>
                <w:w w:val="100"/>
                <w:position w:val="0"/>
                <w:sz w:val="20"/>
                <w:szCs w:val="20"/>
              </w:rPr>
              <w:t>2020-022）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395"/>
        <w:gridCol w:w="4829"/>
      </w:tblGrid>
      <w:tr>
        <w:trPr>
          <w:trHeight w:val="110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议，公司本次符合解锁条件的首次授予激励对象共 </w:t>
            </w:r>
            <w:r>
              <w:rPr>
                <w:color w:val="000000"/>
                <w:spacing w:val="0"/>
                <w:w w:val="100"/>
                <w:position w:val="0"/>
                <w:sz w:val="20"/>
                <w:szCs w:val="20"/>
              </w:rPr>
              <w:t>7,486</w:t>
            </w:r>
            <w:r>
              <w:rPr>
                <w:color w:val="000000"/>
                <w:spacing w:val="0"/>
                <w:w w:val="100"/>
                <w:position w:val="0"/>
              </w:rPr>
              <w:t>名，解除限售限制性股票共</w:t>
            </w:r>
            <w:r>
              <w:rPr>
                <w:color w:val="000000"/>
                <w:spacing w:val="0"/>
                <w:w w:val="100"/>
                <w:position w:val="0"/>
                <w:sz w:val="20"/>
                <w:szCs w:val="20"/>
              </w:rPr>
              <w:t>30,331.44</w:t>
            </w:r>
            <w:r>
              <w:rPr>
                <w:color w:val="000000"/>
                <w:spacing w:val="0"/>
                <w:w w:val="100"/>
                <w:position w:val="0"/>
              </w:rPr>
              <w:t>万股， 约占公司总股本的</w:t>
            </w:r>
            <w:r>
              <w:rPr>
                <w:color w:val="000000"/>
                <w:spacing w:val="0"/>
                <w:w w:val="100"/>
                <w:position w:val="0"/>
                <w:sz w:val="20"/>
                <w:szCs w:val="20"/>
              </w:rPr>
              <w:t>0.98%</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6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20" w:after="0" w:line="310" w:lineRule="exact"/>
              <w:ind w:left="0" w:right="0" w:firstLine="0"/>
              <w:jc w:val="left"/>
            </w:pPr>
            <w:r>
              <w:rPr>
                <w:color w:val="000000"/>
                <w:spacing w:val="0"/>
                <w:w w:val="100"/>
                <w:position w:val="0"/>
              </w:rPr>
              <w:t xml:space="preserve">截至本报告披露日，经公司董事会、监事会及股东 大会审议通过，公司分别对已不属于激励范围的 </w:t>
            </w:r>
            <w:r>
              <w:rPr>
                <w:color w:val="000000"/>
                <w:spacing w:val="0"/>
                <w:w w:val="100"/>
                <w:position w:val="0"/>
                <w:sz w:val="20"/>
                <w:szCs w:val="20"/>
              </w:rPr>
              <w:t>82</w:t>
            </w:r>
            <w:r>
              <w:rPr>
                <w:color w:val="000000"/>
                <w:spacing w:val="0"/>
                <w:w w:val="100"/>
                <w:position w:val="0"/>
              </w:rPr>
              <w:t>名、</w:t>
            </w:r>
            <w:r>
              <w:rPr>
                <w:color w:val="000000"/>
                <w:spacing w:val="0"/>
                <w:w w:val="100"/>
                <w:position w:val="0"/>
                <w:sz w:val="20"/>
                <w:szCs w:val="20"/>
              </w:rPr>
              <w:t>308</w:t>
            </w:r>
            <w:r>
              <w:rPr>
                <w:color w:val="000000"/>
                <w:spacing w:val="0"/>
                <w:w w:val="100"/>
                <w:position w:val="0"/>
              </w:rPr>
              <w:t>名及</w:t>
            </w:r>
            <w:r>
              <w:rPr>
                <w:color w:val="000000"/>
                <w:spacing w:val="0"/>
                <w:w w:val="100"/>
                <w:position w:val="0"/>
                <w:sz w:val="20"/>
                <w:szCs w:val="20"/>
              </w:rPr>
              <w:t>60</w:t>
            </w:r>
            <w:r>
              <w:rPr>
                <w:color w:val="000000"/>
                <w:spacing w:val="0"/>
                <w:w w:val="100"/>
                <w:position w:val="0"/>
              </w:rPr>
              <w:t>名激励对象持有的尚未解锁的 限制性股票共计</w:t>
            </w:r>
            <w:r>
              <w:rPr>
                <w:color w:val="000000"/>
                <w:spacing w:val="0"/>
                <w:w w:val="100"/>
                <w:position w:val="0"/>
                <w:sz w:val="20"/>
                <w:szCs w:val="20"/>
              </w:rPr>
              <w:t xml:space="preserve">2, </w:t>
            </w:r>
            <w:r>
              <w:rPr>
                <w:color w:val="000000"/>
                <w:spacing w:val="0"/>
                <w:w w:val="100"/>
                <w:position w:val="0"/>
                <w:sz w:val="20"/>
                <w:szCs w:val="20"/>
              </w:rPr>
              <w:t>185.24</w:t>
            </w:r>
            <w:r>
              <w:rPr>
                <w:color w:val="000000"/>
                <w:spacing w:val="0"/>
                <w:w w:val="100"/>
                <w:position w:val="0"/>
              </w:rPr>
              <w:t>万股（分别为</w:t>
            </w:r>
            <w:r>
              <w:rPr>
                <w:color w:val="000000"/>
                <w:spacing w:val="0"/>
                <w:w w:val="100"/>
                <w:position w:val="0"/>
                <w:sz w:val="20"/>
                <w:szCs w:val="20"/>
              </w:rPr>
              <w:t>819.8</w:t>
            </w:r>
            <w:r>
              <w:rPr>
                <w:color w:val="000000"/>
                <w:spacing w:val="0"/>
                <w:w w:val="100"/>
                <w:position w:val="0"/>
              </w:rPr>
              <w:t xml:space="preserve">、 </w:t>
            </w:r>
            <w:r>
              <w:rPr>
                <w:color w:val="000000"/>
                <w:spacing w:val="0"/>
                <w:w w:val="100"/>
                <w:position w:val="0"/>
                <w:sz w:val="20"/>
                <w:szCs w:val="20"/>
              </w:rPr>
              <w:t>991.22</w:t>
            </w:r>
            <w:r>
              <w:rPr>
                <w:color w:val="000000"/>
                <w:spacing w:val="0"/>
                <w:w w:val="100"/>
                <w:position w:val="0"/>
              </w:rPr>
              <w:t>、</w:t>
            </w:r>
            <w:r>
              <w:rPr>
                <w:color w:val="000000"/>
                <w:spacing w:val="0"/>
                <w:w w:val="100"/>
                <w:position w:val="0"/>
                <w:sz w:val="20"/>
                <w:szCs w:val="20"/>
              </w:rPr>
              <w:t>374.22</w:t>
            </w:r>
            <w:r>
              <w:rPr>
                <w:color w:val="000000"/>
                <w:spacing w:val="0"/>
                <w:w w:val="100"/>
                <w:position w:val="0"/>
              </w:rPr>
              <w:t>万股）进行回购注销，上述股份 已按相关程序分别于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 xml:space="preserve">月及 </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月注销完成。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有关详情请见公司分别于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25</w:t>
            </w:r>
            <w:r>
              <w:rPr>
                <w:color w:val="000000"/>
                <w:spacing w:val="0"/>
                <w:w w:val="100"/>
                <w:position w:val="0"/>
              </w:rPr>
              <w:t xml:space="preserve">日、 </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15</w:t>
            </w:r>
            <w:r>
              <w:rPr>
                <w:color w:val="000000"/>
                <w:spacing w:val="0"/>
                <w:w w:val="100"/>
                <w:position w:val="0"/>
              </w:rPr>
              <w:t>日、</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26</w:t>
            </w:r>
            <w:r>
              <w:rPr>
                <w:color w:val="000000"/>
                <w:spacing w:val="0"/>
                <w:w w:val="100"/>
                <w:position w:val="0"/>
              </w:rPr>
              <w:t>日在《中 国证券报》《上海证券报》《证券时报》、 上海证券交易所网站及本公司网站发布的</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《关于首期限制性股票计划部分激励对象限 制性股票回购注销实施公告》（公告编号： </w:t>
            </w:r>
            <w:r>
              <w:rPr>
                <w:color w:val="000000"/>
                <w:spacing w:val="0"/>
                <w:w w:val="100"/>
                <w:position w:val="0"/>
                <w:sz w:val="20"/>
                <w:szCs w:val="20"/>
              </w:rPr>
              <w:t xml:space="preserve">2020-006 </w:t>
            </w:r>
            <w:r>
              <w:rPr>
                <w:color w:val="000000"/>
                <w:spacing w:val="0"/>
                <w:w w:val="100"/>
                <w:position w:val="0"/>
              </w:rPr>
              <w:t>）、《关于首期限制性股票计划部 分激励对象限制性股票回购注销实施公告》</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（公告编号：</w:t>
            </w:r>
            <w:r>
              <w:rPr>
                <w:color w:val="000000"/>
                <w:spacing w:val="0"/>
                <w:w w:val="100"/>
                <w:position w:val="0"/>
                <w:sz w:val="20"/>
                <w:szCs w:val="20"/>
              </w:rPr>
              <w:t>2020-046</w:t>
            </w:r>
            <w:r>
              <w:rPr>
                <w:color w:val="000000"/>
                <w:spacing w:val="0"/>
                <w:w w:val="100"/>
                <w:position w:val="0"/>
              </w:rPr>
              <w:t>）、《关于首期限制 性股票计划部分激励对象限制性股票回购注 销实施公告》（公告编号：</w:t>
            </w:r>
            <w:r>
              <w:rPr>
                <w:color w:val="000000"/>
                <w:spacing w:val="0"/>
                <w:w w:val="100"/>
                <w:position w:val="0"/>
                <w:sz w:val="20"/>
                <w:szCs w:val="20"/>
              </w:rPr>
              <w:t>2021-007）</w:t>
            </w:r>
            <w:r>
              <w:rPr>
                <w:color w:val="000000"/>
                <w:spacing w:val="0"/>
                <w:w w:val="100"/>
                <w:position w:val="0"/>
              </w:rPr>
              <w:t>。</w:t>
            </w:r>
          </w:p>
        </w:tc>
      </w:tr>
    </w:tbl>
    <w:p>
      <w:pPr>
        <w:widowControl w:val="0"/>
        <w:spacing w:after="399" w:line="1" w:lineRule="exact"/>
      </w:pPr>
    </w:p>
    <w:p>
      <w:pPr>
        <w:pStyle w:val="Style11"/>
        <w:keepNext w:val="0"/>
        <w:keepLines w:val="0"/>
        <w:widowControl w:val="0"/>
        <w:shd w:val="clear" w:color="auto" w:fill="auto"/>
        <w:bidi w:val="0"/>
        <w:spacing w:before="0" w:after="100" w:line="240" w:lineRule="auto"/>
        <w:ind w:left="0" w:right="0" w:firstLine="840"/>
        <w:jc w:val="both"/>
      </w:pPr>
      <w:bookmarkStart w:id="113" w:name="bookmark113"/>
      <w:r>
        <w:rPr>
          <w:b/>
          <w:bCs/>
          <w:color w:val="000000"/>
          <w:spacing w:val="0"/>
          <w:w w:val="100"/>
          <w:position w:val="0"/>
        </w:rPr>
        <w:t>（</w:t>
      </w:r>
      <w:bookmarkEnd w:id="113"/>
      <w:r>
        <w:rPr>
          <w:b/>
          <w:bCs/>
          <w:color w:val="000000"/>
          <w:spacing w:val="0"/>
          <w:w w:val="100"/>
          <w:position w:val="0"/>
        </w:rPr>
        <w:t>二）临时公告未披露或有后续进展的激励情况</w:t>
      </w:r>
    </w:p>
    <w:p>
      <w:pPr>
        <w:pStyle w:val="Style11"/>
        <w:keepNext w:val="0"/>
        <w:keepLines w:val="0"/>
        <w:widowControl w:val="0"/>
        <w:shd w:val="clear" w:color="auto" w:fill="auto"/>
        <w:bidi w:val="0"/>
        <w:spacing w:before="0" w:after="40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840"/>
        <w:jc w:val="both"/>
      </w:pPr>
      <w:r>
        <w:rPr>
          <w:b/>
          <w:bCs/>
          <w:color w:val="000000"/>
          <w:spacing w:val="0"/>
          <w:w w:val="100"/>
          <w:position w:val="0"/>
        </w:rPr>
        <w:t>十四、重大关联交易</w:t>
      </w:r>
    </w:p>
    <w:p>
      <w:pPr>
        <w:pStyle w:val="Style11"/>
        <w:keepNext w:val="0"/>
        <w:keepLines w:val="0"/>
        <w:widowControl w:val="0"/>
        <w:shd w:val="clear" w:color="auto" w:fill="auto"/>
        <w:bidi w:val="0"/>
        <w:spacing w:before="0" w:after="100" w:line="240" w:lineRule="auto"/>
        <w:ind w:left="0" w:right="0" w:firstLine="840"/>
        <w:jc w:val="both"/>
      </w:pPr>
      <w:bookmarkStart w:id="114" w:name="bookmark114"/>
      <w:r>
        <w:rPr>
          <w:rFonts w:ascii="Calibri" w:eastAsia="Calibri" w:hAnsi="Calibri" w:cs="Calibri"/>
          <w:b/>
          <w:bCs/>
          <w:color w:val="000000"/>
          <w:spacing w:val="0"/>
          <w:w w:val="100"/>
          <w:position w:val="0"/>
          <w:sz w:val="24"/>
          <w:szCs w:val="24"/>
        </w:rPr>
        <w:t>（</w:t>
      </w:r>
      <w:bookmarkEnd w:id="114"/>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与日常经营相关的关联交易</w:t>
      </w:r>
    </w:p>
    <w:p>
      <w:pPr>
        <w:pStyle w:val="Style11"/>
        <w:keepNext w:val="0"/>
        <w:keepLines w:val="0"/>
        <w:widowControl w:val="0"/>
        <w:shd w:val="clear" w:color="auto" w:fill="auto"/>
        <w:bidi w:val="0"/>
        <w:spacing w:before="0" w:after="400" w:line="240" w:lineRule="auto"/>
        <w:ind w:left="0" w:right="0" w:firstLine="840"/>
        <w:jc w:val="both"/>
      </w:pPr>
      <w:r>
        <w:rPr>
          <w:color w:val="000000"/>
          <w:spacing w:val="0"/>
          <w:w w:val="100"/>
          <w:position w:val="0"/>
        </w:rPr>
        <w:t>本年度公司关联交易事项请参见财务报告附注十。</w:t>
      </w:r>
    </w:p>
    <w:p>
      <w:pPr>
        <w:pStyle w:val="Style27"/>
        <w:keepNext w:val="0"/>
        <w:keepLines w:val="0"/>
        <w:widowControl w:val="0"/>
        <w:shd w:val="clear" w:color="auto" w:fill="auto"/>
        <w:bidi w:val="0"/>
        <w:spacing w:before="0" w:after="0" w:line="240" w:lineRule="auto"/>
        <w:ind w:left="110" w:right="0" w:firstLine="0"/>
        <w:jc w:val="left"/>
      </w:pPr>
      <w:r>
        <w:rPr>
          <w:color w:val="000000"/>
          <w:spacing w:val="0"/>
          <w:w w:val="100"/>
          <w:position w:val="0"/>
        </w:rPr>
        <w:t>1、已在临时公告披露且后续实施无进展或变化的事项</w:t>
      </w:r>
    </w:p>
    <w:tbl>
      <w:tblPr>
        <w:tblOverlap w:val="never"/>
        <w:jc w:val="center"/>
        <w:tblLayout w:type="fixed"/>
      </w:tblPr>
      <w:tblGrid>
        <w:gridCol w:w="4790"/>
        <w:gridCol w:w="4546"/>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82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报告期内，公司董事会审议批准联通运营公 司分别与中国铁塔、广发银行股份有限公司 （以下简称“广发银行”）、深圳市腾讯计 算机系统有限公司（以下简称“腾讯科技”）、 招联消费金融有限公司（以下简称“招联金 融”）的日常关联交易相关事项。部分交易 亦根据相关规则提交公司于报告期内召开的 年度股东大会审议并获通过。</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311" w:lineRule="exact"/>
              <w:ind w:left="0" w:right="0" w:firstLine="0"/>
              <w:jc w:val="both"/>
            </w:pPr>
            <w:r>
              <w:rPr>
                <w:color w:val="000000"/>
                <w:spacing w:val="0"/>
                <w:w w:val="100"/>
                <w:position w:val="0"/>
              </w:rPr>
              <w:t>有关详情请见公司分别于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 xml:space="preserve">24 </w:t>
            </w:r>
            <w:r>
              <w:rPr>
                <w:color w:val="000000"/>
                <w:spacing w:val="0"/>
                <w:w w:val="100"/>
                <w:position w:val="0"/>
              </w:rPr>
              <w:t>日、</w:t>
            </w:r>
            <w:r>
              <w:rPr>
                <w:color w:val="000000"/>
                <w:spacing w:val="0"/>
                <w:w w:val="100"/>
                <w:position w:val="0"/>
                <w:sz w:val="20"/>
                <w:szCs w:val="20"/>
              </w:rPr>
              <w:t>5</w:t>
            </w:r>
            <w:r>
              <w:rPr>
                <w:color w:val="000000"/>
                <w:spacing w:val="0"/>
                <w:w w:val="100"/>
                <w:position w:val="0"/>
              </w:rPr>
              <w:t>月</w:t>
            </w:r>
            <w:r>
              <w:rPr>
                <w:color w:val="000000"/>
                <w:spacing w:val="0"/>
                <w:w w:val="100"/>
                <w:position w:val="0"/>
                <w:sz w:val="20"/>
                <w:szCs w:val="20"/>
              </w:rPr>
              <w:t>23</w:t>
            </w:r>
            <w:r>
              <w:rPr>
                <w:color w:val="000000"/>
                <w:spacing w:val="0"/>
                <w:w w:val="100"/>
                <w:position w:val="0"/>
              </w:rPr>
              <w:t>日在《中国证券报》《上海证 券报》《证券时报》、上海证券交易所网 站及本公司网站发布的《关于日常关联交 易的公告》（公告编号</w:t>
            </w:r>
            <w:r>
              <w:rPr>
                <w:color w:val="000000"/>
                <w:spacing w:val="0"/>
                <w:w w:val="100"/>
                <w:position w:val="0"/>
                <w:sz w:val="20"/>
                <w:szCs w:val="20"/>
              </w:rPr>
              <w:t>：2020-011）</w:t>
            </w:r>
            <w:r>
              <w:rPr>
                <w:color w:val="000000"/>
                <w:spacing w:val="0"/>
                <w:w w:val="100"/>
                <w:position w:val="0"/>
              </w:rPr>
              <w:t>、《</w:t>
            </w:r>
            <w:r>
              <w:rPr>
                <w:color w:val="000000"/>
                <w:spacing w:val="0"/>
                <w:w w:val="100"/>
                <w:position w:val="0"/>
                <w:sz w:val="20"/>
                <w:szCs w:val="20"/>
              </w:rPr>
              <w:t xml:space="preserve">2019 </w:t>
            </w:r>
            <w:r>
              <w:rPr>
                <w:color w:val="000000"/>
                <w:spacing w:val="0"/>
                <w:w w:val="100"/>
                <w:position w:val="0"/>
              </w:rPr>
              <w:t xml:space="preserve">年年度股东大会决议公告》（公告编号： </w:t>
            </w:r>
            <w:r>
              <w:rPr>
                <w:color w:val="000000"/>
                <w:spacing w:val="0"/>
                <w:w w:val="100"/>
                <w:position w:val="0"/>
                <w:sz w:val="20"/>
                <w:szCs w:val="20"/>
              </w:rPr>
              <w:t>2020-029）</w:t>
            </w:r>
            <w:r>
              <w:rPr>
                <w:color w:val="000000"/>
                <w:spacing w:val="0"/>
                <w:w w:val="100"/>
                <w:position w:val="0"/>
              </w:rPr>
              <w:t>。</w:t>
            </w:r>
          </w:p>
        </w:tc>
      </w:tr>
    </w:tbl>
    <w:p>
      <w:pPr>
        <w:widowControl w:val="0"/>
        <w:spacing w:after="239" w:line="1" w:lineRule="exact"/>
      </w:pPr>
    </w:p>
    <w:p>
      <w:pPr>
        <w:pStyle w:val="Style11"/>
        <w:keepNext w:val="0"/>
        <w:keepLines w:val="0"/>
        <w:widowControl w:val="0"/>
        <w:shd w:val="clear" w:color="auto" w:fill="auto"/>
        <w:bidi w:val="0"/>
        <w:spacing w:before="0" w:after="400" w:line="384" w:lineRule="exact"/>
        <w:ind w:left="840" w:right="0" w:firstLine="0"/>
        <w:jc w:val="left"/>
      </w:pPr>
      <w:bookmarkStart w:id="115" w:name="bookmark115"/>
      <w:r>
        <w:rPr>
          <w:b/>
          <w:bCs/>
          <w:color w:val="000000"/>
          <w:spacing w:val="0"/>
          <w:w w:val="100"/>
          <w:position w:val="0"/>
        </w:rPr>
        <w:t>2</w:t>
      </w:r>
      <w:bookmarkEnd w:id="115"/>
      <w:r>
        <w:rPr>
          <w:b/>
          <w:bCs/>
          <w:color w:val="000000"/>
          <w:spacing w:val="0"/>
          <w:w w:val="100"/>
          <w:position w:val="0"/>
        </w:rPr>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840"/>
        <w:jc w:val="both"/>
      </w:pPr>
      <w:bookmarkStart w:id="116" w:name="bookmark116"/>
      <w:r>
        <w:rPr>
          <w:b/>
          <w:bCs/>
          <w:color w:val="000000"/>
          <w:spacing w:val="0"/>
          <w:w w:val="100"/>
          <w:position w:val="0"/>
        </w:rPr>
        <w:t>3</w:t>
      </w:r>
      <w:bookmarkEnd w:id="116"/>
      <w:r>
        <w:rPr>
          <w:b/>
          <w:bCs/>
          <w:color w:val="000000"/>
          <w:spacing w:val="0"/>
          <w:w w:val="100"/>
          <w:position w:val="0"/>
        </w:rPr>
        <w:t>、临时公告未披露的事项</w:t>
      </w:r>
    </w:p>
    <w:p>
      <w:pPr>
        <w:pStyle w:val="Style11"/>
        <w:keepNext w:val="0"/>
        <w:keepLines w:val="0"/>
        <w:widowControl w:val="0"/>
        <w:shd w:val="clear" w:color="auto" w:fill="auto"/>
        <w:bidi w:val="0"/>
        <w:spacing w:before="0" w:after="3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640" w:val="left"/>
        </w:tabs>
        <w:bidi w:val="0"/>
        <w:spacing w:before="0" w:after="100" w:line="240" w:lineRule="auto"/>
        <w:ind w:left="0" w:right="0" w:firstLine="840"/>
        <w:jc w:val="left"/>
      </w:pPr>
      <w:bookmarkStart w:id="117" w:name="bookmark117"/>
      <w:r>
        <w:rPr>
          <w:b/>
          <w:bCs/>
          <w:color w:val="000000"/>
          <w:spacing w:val="0"/>
          <w:w w:val="100"/>
          <w:position w:val="0"/>
        </w:rPr>
        <w:t>（</w:t>
      </w:r>
      <w:bookmarkEnd w:id="117"/>
      <w:r>
        <w:rPr>
          <w:b/>
          <w:bCs/>
          <w:color w:val="000000"/>
          <w:spacing w:val="0"/>
          <w:w w:val="100"/>
          <w:position w:val="0"/>
        </w:rPr>
        <w:t>二）</w:t>
        <w:tab/>
        <w:t>资产或股权收购、出售发生的关联交易</w:t>
      </w:r>
    </w:p>
    <w:p>
      <w:pPr>
        <w:pStyle w:val="Style11"/>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424" w:val="left"/>
        </w:tabs>
        <w:bidi w:val="0"/>
        <w:spacing w:before="0" w:after="100" w:line="240" w:lineRule="auto"/>
        <w:ind w:left="0" w:right="0" w:firstLine="840"/>
        <w:jc w:val="left"/>
      </w:pPr>
      <w:bookmarkStart w:id="118" w:name="bookmark118"/>
      <w:r>
        <w:rPr>
          <w:rFonts w:ascii="Calibri" w:eastAsia="Calibri" w:hAnsi="Calibri" w:cs="Calibri"/>
          <w:b/>
          <w:bCs/>
          <w:color w:val="000000"/>
          <w:spacing w:val="0"/>
          <w:w w:val="100"/>
          <w:position w:val="0"/>
          <w:sz w:val="24"/>
          <w:szCs w:val="24"/>
        </w:rPr>
        <w:t>（</w:t>
      </w:r>
      <w:bookmarkEnd w:id="118"/>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共同对外投资的重大关联交易</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400" w:val="left"/>
        </w:tabs>
        <w:bidi w:val="0"/>
        <w:spacing w:before="0" w:after="100" w:line="240" w:lineRule="auto"/>
        <w:ind w:left="0" w:right="0" w:firstLine="840"/>
        <w:jc w:val="both"/>
      </w:pPr>
      <w:bookmarkStart w:id="119" w:name="bookmark119"/>
      <w:r>
        <w:rPr>
          <w:rFonts w:ascii="Calibri" w:eastAsia="Calibri" w:hAnsi="Calibri" w:cs="Calibri"/>
          <w:b/>
          <w:bCs/>
          <w:color w:val="000000"/>
          <w:spacing w:val="0"/>
          <w:w w:val="100"/>
          <w:position w:val="0"/>
          <w:sz w:val="24"/>
          <w:szCs w:val="24"/>
        </w:rPr>
        <w:t>（</w:t>
      </w:r>
      <w:bookmarkEnd w:id="119"/>
      <w:r>
        <w:rPr>
          <w:b/>
          <w:bCs/>
          <w:color w:val="000000"/>
          <w:spacing w:val="0"/>
          <w:w w:val="100"/>
          <w:position w:val="0"/>
        </w:rPr>
        <w:t>四</w:t>
      </w:r>
      <w:r>
        <w:rPr>
          <w:rFonts w:ascii="Calibri" w:eastAsia="Calibri" w:hAnsi="Calibri" w:cs="Calibri"/>
          <w:b/>
          <w:bCs/>
          <w:color w:val="000000"/>
          <w:spacing w:val="0"/>
          <w:w w:val="100"/>
          <w:position w:val="0"/>
          <w:sz w:val="24"/>
          <w:szCs w:val="24"/>
        </w:rPr>
        <w:t>）</w:t>
        <w:tab/>
      </w:r>
      <w:r>
        <w:rPr>
          <w:b/>
          <w:bCs/>
          <w:color w:val="000000"/>
          <w:spacing w:val="0"/>
          <w:w w:val="100"/>
          <w:position w:val="0"/>
        </w:rPr>
        <w:t>关联债权债务往来</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840"/>
        <w:jc w:val="both"/>
      </w:pPr>
      <w:r>
        <w:rPr>
          <w:b/>
          <w:bCs/>
          <w:color w:val="000000"/>
          <w:spacing w:val="0"/>
          <w:w w:val="100"/>
          <w:position w:val="0"/>
        </w:rPr>
        <w:t>十五、重大合同及其履行情况</w:t>
      </w:r>
    </w:p>
    <w:p>
      <w:pPr>
        <w:pStyle w:val="Style11"/>
        <w:keepNext w:val="0"/>
        <w:keepLines w:val="0"/>
        <w:widowControl w:val="0"/>
        <w:shd w:val="clear" w:color="auto" w:fill="auto"/>
        <w:tabs>
          <w:tab w:pos="1640" w:val="left"/>
        </w:tabs>
        <w:bidi w:val="0"/>
        <w:spacing w:before="0" w:after="100" w:line="240" w:lineRule="auto"/>
        <w:ind w:left="0" w:right="0" w:firstLine="840"/>
        <w:jc w:val="both"/>
      </w:pPr>
      <w:bookmarkStart w:id="120" w:name="bookmark120"/>
      <w:r>
        <w:rPr>
          <w:b/>
          <w:bCs/>
          <w:color w:val="000000"/>
          <w:spacing w:val="0"/>
          <w:w w:val="100"/>
          <w:position w:val="0"/>
        </w:rPr>
        <w:t>（</w:t>
      </w:r>
      <w:bookmarkEnd w:id="120"/>
      <w:r>
        <w:rPr>
          <w:b/>
          <w:bCs/>
          <w:color w:val="000000"/>
          <w:spacing w:val="0"/>
          <w:w w:val="100"/>
          <w:position w:val="0"/>
        </w:rPr>
        <w:t>一）</w:t>
        <w:tab/>
        <w:t>托管、承包、租赁事项</w:t>
      </w:r>
    </w:p>
    <w:p>
      <w:pPr>
        <w:pStyle w:val="Style11"/>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640" w:val="left"/>
        </w:tabs>
        <w:bidi w:val="0"/>
        <w:spacing w:before="0" w:after="100" w:line="240" w:lineRule="auto"/>
        <w:ind w:left="0" w:right="0" w:firstLine="840"/>
        <w:jc w:val="both"/>
      </w:pPr>
      <w:bookmarkStart w:id="121" w:name="bookmark121"/>
      <w:r>
        <w:rPr>
          <w:b/>
          <w:bCs/>
          <w:color w:val="000000"/>
          <w:spacing w:val="0"/>
          <w:w w:val="100"/>
          <w:position w:val="0"/>
        </w:rPr>
        <w:t>（</w:t>
      </w:r>
      <w:bookmarkEnd w:id="121"/>
      <w:r>
        <w:rPr>
          <w:b/>
          <w:bCs/>
          <w:color w:val="000000"/>
          <w:spacing w:val="0"/>
          <w:w w:val="100"/>
          <w:position w:val="0"/>
        </w:rPr>
        <w:t>二）</w:t>
        <w:tab/>
        <w:t>担保情况</w:t>
      </w:r>
    </w:p>
    <w:p>
      <w:pPr>
        <w:pStyle w:val="Style27"/>
        <w:keepNext w:val="0"/>
        <w:keepLines w:val="0"/>
        <w:widowControl w:val="0"/>
        <w:shd w:val="clear" w:color="auto" w:fill="auto"/>
        <w:bidi w:val="0"/>
        <w:spacing w:before="0" w:after="0" w:line="240" w:lineRule="auto"/>
        <w:ind w:left="6326" w:right="0" w:firstLine="0"/>
        <w:jc w:val="left"/>
      </w:pPr>
      <w:r>
        <w:rPr>
          <w:b w:val="0"/>
          <w:bCs w:val="0"/>
          <w:color w:val="000000"/>
          <w:spacing w:val="0"/>
          <w:w w:val="100"/>
          <w:position w:val="0"/>
        </w:rPr>
        <w:t>单位：万元币种：人民币</w:t>
      </w:r>
    </w:p>
    <w:tbl>
      <w:tblPr>
        <w:tblOverlap w:val="never"/>
        <w:jc w:val="center"/>
        <w:tblLayout w:type="fixed"/>
      </w:tblPr>
      <w:tblGrid>
        <w:gridCol w:w="3984"/>
        <w:gridCol w:w="5530"/>
      </w:tblGrid>
      <w:tr>
        <w:trPr>
          <w:trHeight w:val="331"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15,289.06</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报告期末对子公司担保余额合计</w:t>
            </w:r>
            <w:r>
              <w:rPr>
                <w:color w:val="000000"/>
                <w:spacing w:val="0"/>
                <w:w w:val="100"/>
                <w:position w:val="0"/>
                <w:sz w:val="20"/>
                <w:szCs w:val="20"/>
              </w:rPr>
              <w:t>（B）</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8,067.41</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担保总额</w:t>
            </w:r>
            <w:r>
              <w:rPr>
                <w:color w:val="000000"/>
                <w:spacing w:val="0"/>
                <w:w w:val="100"/>
                <w:position w:val="0"/>
                <w:sz w:val="20"/>
                <w:szCs w:val="20"/>
              </w:rPr>
              <w:t>（A+B）</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 </w:t>
            </w:r>
            <w:r>
              <w:rPr>
                <w:color w:val="000000"/>
                <w:spacing w:val="0"/>
                <w:w w:val="100"/>
                <w:position w:val="0"/>
                <w:sz w:val="20"/>
                <w:szCs w:val="20"/>
              </w:rPr>
              <w:t>067.41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0.055</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2"/>
                <w:szCs w:val="22"/>
              </w:rPr>
              <w:t>为股东、实际控制人及其关联方提供 担保的金额</w:t>
            </w:r>
            <w:r>
              <w:rPr>
                <w:color w:val="000000"/>
                <w:spacing w:val="0"/>
                <w:w w:val="100"/>
                <w:position w:val="0"/>
                <w:sz w:val="20"/>
                <w:szCs w:val="20"/>
              </w:rPr>
              <w:t>（C）</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5240" w:right="0" w:firstLine="0"/>
              <w:jc w:val="both"/>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直接或间接为资产负债率超过</w:t>
            </w:r>
            <w:r>
              <w:rPr>
                <w:color w:val="000000"/>
                <w:spacing w:val="0"/>
                <w:w w:val="100"/>
                <w:position w:val="0"/>
                <w:sz w:val="20"/>
                <w:szCs w:val="20"/>
              </w:rPr>
              <w:t>70%</w:t>
            </w:r>
            <w:r>
              <w:rPr>
                <w:color w:val="000000"/>
                <w:spacing w:val="0"/>
                <w:w w:val="100"/>
                <w:position w:val="0"/>
                <w:sz w:val="22"/>
                <w:szCs w:val="22"/>
              </w:rPr>
              <w:t>的 被担保对象提供的债务担保金额</w:t>
            </w:r>
            <w:r>
              <w:rPr>
                <w:color w:val="000000"/>
                <w:spacing w:val="0"/>
                <w:w w:val="100"/>
                <w:position w:val="0"/>
                <w:sz w:val="20"/>
                <w:szCs w:val="20"/>
              </w:rPr>
              <w:t>（D）</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5240" w:right="0" w:firstLine="0"/>
              <w:jc w:val="both"/>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担保总额超过净资产</w:t>
            </w:r>
            <w:r>
              <w:rPr>
                <w:color w:val="000000"/>
                <w:spacing w:val="0"/>
                <w:w w:val="100"/>
                <w:position w:val="0"/>
                <w:sz w:val="20"/>
                <w:szCs w:val="20"/>
              </w:rPr>
              <w:t>50%</w:t>
            </w:r>
            <w:r>
              <w:rPr>
                <w:color w:val="000000"/>
                <w:spacing w:val="0"/>
                <w:w w:val="100"/>
                <w:position w:val="0"/>
              </w:rPr>
              <w:t>部分的金额</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524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rPr>
              <w:t>上述三项担保金额合计</w:t>
            </w:r>
            <w:r>
              <w:rPr>
                <w:color w:val="000000"/>
                <w:spacing w:val="0"/>
                <w:w w:val="100"/>
                <w:position w:val="0"/>
                <w:sz w:val="20"/>
                <w:szCs w:val="20"/>
              </w:rPr>
              <w:t>（C+D+E）</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5240" w:right="0" w:firstLine="0"/>
              <w:jc w:val="both"/>
              <w:rPr>
                <w:sz w:val="20"/>
                <w:szCs w:val="20"/>
              </w:rPr>
            </w:pPr>
            <w:r>
              <w:rPr>
                <w:color w:val="000000"/>
                <w:spacing w:val="0"/>
                <w:w w:val="100"/>
                <w:position w:val="0"/>
                <w:sz w:val="20"/>
                <w:szCs w:val="20"/>
              </w:rPr>
              <w:t>0</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未到期担保可能承担连带清偿责任说 明</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127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公司控股子公司联通集团财务有限公司向联通运营 公司及其分子公司提供的非融资性担保；该担保公司 已按照相关法律法规、《公司章程》及制度规定履行 了必要的审议和决策程序，信息披露充分完整。</w:t>
            </w:r>
          </w:p>
        </w:tc>
      </w:tr>
    </w:tbl>
    <w:p>
      <w:pPr>
        <w:widowControl w:val="0"/>
        <w:spacing w:after="699" w:line="1" w:lineRule="exact"/>
      </w:pPr>
    </w:p>
    <w:p>
      <w:pPr>
        <w:pStyle w:val="Style11"/>
        <w:keepNext w:val="0"/>
        <w:keepLines w:val="0"/>
        <w:widowControl w:val="0"/>
        <w:shd w:val="clear" w:color="auto" w:fill="auto"/>
        <w:bidi w:val="0"/>
        <w:spacing w:before="0" w:after="100" w:line="240" w:lineRule="auto"/>
        <w:ind w:left="0" w:right="0" w:firstLine="840"/>
        <w:jc w:val="both"/>
      </w:pPr>
      <w:bookmarkStart w:id="122" w:name="bookmark122"/>
      <w:r>
        <w:rPr>
          <w:b/>
          <w:bCs/>
          <w:color w:val="000000"/>
          <w:spacing w:val="0"/>
          <w:w w:val="100"/>
          <w:position w:val="0"/>
        </w:rPr>
        <w:t>（</w:t>
      </w:r>
      <w:bookmarkEnd w:id="122"/>
      <w:r>
        <w:rPr>
          <w:b/>
          <w:bCs/>
          <w:color w:val="000000"/>
          <w:spacing w:val="0"/>
          <w:w w:val="100"/>
          <w:position w:val="0"/>
        </w:rPr>
        <w:t>三）委托他人进行现金资产管理的情况</w:t>
      </w:r>
    </w:p>
    <w:p>
      <w:pPr>
        <w:pStyle w:val="Style11"/>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840"/>
        <w:jc w:val="both"/>
      </w:pPr>
      <w:bookmarkStart w:id="123" w:name="bookmark123"/>
      <w:r>
        <w:rPr>
          <w:b/>
          <w:bCs/>
          <w:color w:val="000000"/>
          <w:spacing w:val="0"/>
          <w:w w:val="100"/>
          <w:position w:val="0"/>
        </w:rPr>
        <w:t>（</w:t>
      </w:r>
      <w:bookmarkEnd w:id="123"/>
      <w:r>
        <w:rPr>
          <w:b/>
          <w:bCs/>
          <w:color w:val="000000"/>
          <w:spacing w:val="0"/>
          <w:w w:val="100"/>
          <w:position w:val="0"/>
        </w:rPr>
        <w:t>四）其他重大合同</w:t>
      </w:r>
    </w:p>
    <w:p>
      <w:pPr>
        <w:pStyle w:val="Style11"/>
        <w:keepNext w:val="0"/>
        <w:keepLines w:val="0"/>
        <w:widowControl w:val="0"/>
        <w:shd w:val="clear" w:color="auto" w:fill="auto"/>
        <w:bidi w:val="0"/>
        <w:spacing w:before="0" w:after="320" w:line="360" w:lineRule="exact"/>
        <w:ind w:left="0" w:right="0" w:firstLine="84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840"/>
        <w:jc w:val="both"/>
      </w:pPr>
      <w:r>
        <w:rPr>
          <w:b/>
          <w:bCs/>
          <w:color w:val="000000"/>
          <w:spacing w:val="0"/>
          <w:w w:val="100"/>
          <w:position w:val="0"/>
        </w:rPr>
        <w:t>十六、其他重大事项的说明</w:t>
      </w:r>
    </w:p>
    <w:p>
      <w:pPr>
        <w:pStyle w:val="Style11"/>
        <w:keepNext w:val="0"/>
        <w:keepLines w:val="0"/>
        <w:widowControl w:val="0"/>
        <w:shd w:val="clear" w:color="auto" w:fill="auto"/>
        <w:bidi w:val="0"/>
        <w:spacing w:before="0" w:after="320" w:line="360" w:lineRule="exact"/>
        <w:ind w:left="0" w:right="0" w:firstLine="84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840"/>
        <w:jc w:val="both"/>
      </w:pPr>
      <w:r>
        <w:rPr>
          <w:b/>
          <w:bCs/>
          <w:color w:val="000000"/>
          <w:spacing w:val="0"/>
          <w:w w:val="100"/>
          <w:position w:val="0"/>
        </w:rPr>
        <w:t>十七、积极履行社会责任的工作情况</w:t>
      </w:r>
    </w:p>
    <w:p>
      <w:pPr>
        <w:pStyle w:val="Style11"/>
        <w:keepNext w:val="0"/>
        <w:keepLines w:val="0"/>
        <w:widowControl w:val="0"/>
        <w:shd w:val="clear" w:color="auto" w:fill="auto"/>
        <w:tabs>
          <w:tab w:pos="1618" w:val="left"/>
        </w:tabs>
        <w:bidi w:val="0"/>
        <w:spacing w:before="0" w:after="0" w:line="360" w:lineRule="exact"/>
        <w:ind w:left="0" w:right="0" w:firstLine="840"/>
        <w:jc w:val="both"/>
      </w:pPr>
      <w:bookmarkStart w:id="124" w:name="bookmark124"/>
      <w:r>
        <w:rPr>
          <w:b/>
          <w:bCs/>
          <w:color w:val="000000"/>
          <w:spacing w:val="0"/>
          <w:w w:val="100"/>
          <w:position w:val="0"/>
        </w:rPr>
        <w:t>（</w:t>
      </w:r>
      <w:bookmarkEnd w:id="124"/>
      <w:r>
        <w:rPr>
          <w:b/>
          <w:bCs/>
          <w:color w:val="000000"/>
          <w:spacing w:val="0"/>
          <w:w w:val="100"/>
          <w:position w:val="0"/>
        </w:rPr>
        <w:t>一）</w:t>
        <w:tab/>
        <w:t>上市公司扶贫工作情况</w:t>
      </w:r>
    </w:p>
    <w:p>
      <w:pPr>
        <w:pStyle w:val="Style11"/>
        <w:keepNext w:val="0"/>
        <w:keepLines w:val="0"/>
        <w:widowControl w:val="0"/>
        <w:numPr>
          <w:ilvl w:val="0"/>
          <w:numId w:val="19"/>
        </w:numPr>
        <w:shd w:val="clear" w:color="auto" w:fill="auto"/>
        <w:tabs>
          <w:tab w:pos="1253" w:val="left"/>
        </w:tabs>
        <w:bidi w:val="0"/>
        <w:spacing w:before="0" w:after="0" w:line="360" w:lineRule="exact"/>
        <w:ind w:left="0" w:right="0" w:firstLine="840"/>
        <w:jc w:val="both"/>
      </w:pPr>
      <w:bookmarkStart w:id="125" w:name="bookmark125"/>
      <w:bookmarkEnd w:id="125"/>
      <w:r>
        <w:rPr>
          <w:b/>
          <w:bCs/>
          <w:color w:val="000000"/>
          <w:spacing w:val="0"/>
          <w:w w:val="100"/>
          <w:position w:val="0"/>
        </w:rPr>
        <w:t>精准扶贫规划</w:t>
      </w:r>
    </w:p>
    <w:p>
      <w:pPr>
        <w:pStyle w:val="Style11"/>
        <w:keepNext w:val="0"/>
        <w:keepLines w:val="0"/>
        <w:widowControl w:val="0"/>
        <w:shd w:val="clear" w:color="auto" w:fill="auto"/>
        <w:bidi w:val="0"/>
        <w:spacing w:before="0" w:line="360" w:lineRule="exact"/>
        <w:ind w:left="0" w:right="0" w:firstLine="840"/>
        <w:jc w:val="both"/>
      </w:pPr>
      <w:r>
        <w:rPr>
          <w:color w:val="000000"/>
          <w:spacing w:val="0"/>
          <w:w w:val="100"/>
          <w:position w:val="0"/>
          <w:sz w:val="20"/>
          <w:szCs w:val="20"/>
        </w:rPr>
        <w:t>J</w:t>
      </w:r>
      <w:r>
        <w:rPr>
          <w:color w:val="000000"/>
          <w:spacing w:val="0"/>
          <w:w w:val="100"/>
          <w:position w:val="0"/>
        </w:rPr>
        <w:t>适用口不适用</w:t>
      </w:r>
    </w:p>
    <w:p>
      <w:pPr>
        <w:pStyle w:val="Style11"/>
        <w:keepNext w:val="0"/>
        <w:keepLines w:val="0"/>
        <w:widowControl w:val="0"/>
        <w:shd w:val="clear" w:color="auto" w:fill="auto"/>
        <w:bidi w:val="0"/>
        <w:spacing w:before="0" w:after="320" w:line="360" w:lineRule="exact"/>
        <w:ind w:left="840" w:right="0" w:firstLine="480"/>
        <w:jc w:val="both"/>
      </w:pPr>
      <w:r>
        <w:rPr>
          <w:color w:val="000000"/>
          <w:spacing w:val="0"/>
          <w:w w:val="100"/>
          <w:position w:val="0"/>
        </w:rPr>
        <w:t>编制中国联通定点扶贫“十三五”规划，以地方政府为主导，围绕精准扶贫，安排 帮扶项目，拨付扶贫资金，确保定点扶贫取得实效。</w:t>
      </w:r>
    </w:p>
    <w:p>
      <w:pPr>
        <w:pStyle w:val="Style11"/>
        <w:keepNext w:val="0"/>
        <w:keepLines w:val="0"/>
        <w:widowControl w:val="0"/>
        <w:numPr>
          <w:ilvl w:val="0"/>
          <w:numId w:val="19"/>
        </w:numPr>
        <w:shd w:val="clear" w:color="auto" w:fill="auto"/>
        <w:tabs>
          <w:tab w:pos="1253" w:val="left"/>
        </w:tabs>
        <w:bidi w:val="0"/>
        <w:spacing w:before="0" w:line="360" w:lineRule="exact"/>
        <w:ind w:left="0" w:right="0" w:firstLine="840"/>
        <w:jc w:val="both"/>
      </w:pPr>
      <w:bookmarkStart w:id="126" w:name="bookmark126"/>
      <w:bookmarkEnd w:id="126"/>
      <w:r>
        <w:rPr>
          <w:b/>
          <w:bCs/>
          <w:color w:val="000000"/>
          <w:spacing w:val="0"/>
          <w:w w:val="100"/>
          <w:position w:val="0"/>
        </w:rPr>
        <w:t>年度精准扶贫概要</w:t>
      </w:r>
    </w:p>
    <w:p>
      <w:pPr>
        <w:pStyle w:val="Style11"/>
        <w:keepNext w:val="0"/>
        <w:keepLines w:val="0"/>
        <w:widowControl w:val="0"/>
        <w:shd w:val="clear" w:color="auto" w:fill="auto"/>
        <w:bidi w:val="0"/>
        <w:spacing w:before="0" w:after="320" w:line="360" w:lineRule="exact"/>
        <w:ind w:left="840" w:right="0" w:firstLine="480"/>
        <w:jc w:val="both"/>
      </w:pPr>
      <w:r>
        <w:rPr>
          <w:color w:val="000000"/>
          <w:spacing w:val="0"/>
          <w:w w:val="100"/>
          <w:position w:val="0"/>
        </w:rPr>
        <w:t>积极贯彻落实国家精准扶贫战略，搭建大扶贫格局，全方位推动扶贫工作扎实开展。 进一步加大对贫困地区的直接帮扶力度，以地方政府为主导，落实扶贫项目，助力贫困 地区脱贫摘帽。发挥行业优势，加大网络建设投资，提高贫困地区无线网络覆盖率和行 政村宽带覆盖率，让贫困地区群众“用得上”通信服务；加大贫困地区提速降费力度， 推出扶贫专属资费优惠套餐，让贫困地区群众“用得起”通信服务；推进“互联网+扶贫”， 让贫困地区群众“用得好”通信服务。发动广大志愿者力量，积极开展公益扶贫行动， 认真履行中国联通社会责任。广泛做好扶贫宣传，开展“联通力量让爱生长”等多项活 动，营造浓厚扶贫范围，让广大员工了解扶贫、理解扶贫、参与扶贫。</w:t>
      </w:r>
    </w:p>
    <w:p>
      <w:pPr>
        <w:pStyle w:val="Style11"/>
        <w:keepNext w:val="0"/>
        <w:keepLines w:val="0"/>
        <w:widowControl w:val="0"/>
        <w:numPr>
          <w:ilvl w:val="0"/>
          <w:numId w:val="19"/>
        </w:numPr>
        <w:shd w:val="clear" w:color="auto" w:fill="auto"/>
        <w:tabs>
          <w:tab w:pos="1253" w:val="left"/>
        </w:tabs>
        <w:bidi w:val="0"/>
        <w:spacing w:before="0" w:after="100" w:line="360" w:lineRule="exact"/>
        <w:ind w:left="0" w:right="0" w:firstLine="840"/>
        <w:jc w:val="both"/>
      </w:pPr>
      <w:bookmarkStart w:id="127" w:name="bookmark127"/>
      <w:bookmarkEnd w:id="127"/>
      <w:r>
        <w:rPr>
          <w:b/>
          <w:bCs/>
          <w:color w:val="000000"/>
          <w:spacing w:val="0"/>
          <w:w w:val="100"/>
          <w:position w:val="0"/>
        </w:rPr>
        <w:t>精准扶贫成效</w:t>
      </w:r>
    </w:p>
    <w:p>
      <w:pPr>
        <w:pStyle w:val="Style27"/>
        <w:keepNext w:val="0"/>
        <w:keepLines w:val="0"/>
        <w:widowControl w:val="0"/>
        <w:shd w:val="clear" w:color="auto" w:fill="auto"/>
        <w:bidi w:val="0"/>
        <w:spacing w:before="0" w:after="0" w:line="240" w:lineRule="auto"/>
        <w:ind w:left="6432" w:right="0" w:firstLine="0"/>
        <w:jc w:val="left"/>
      </w:pPr>
      <w:r>
        <w:rPr>
          <w:b w:val="0"/>
          <w:bCs w:val="0"/>
          <w:color w:val="000000"/>
          <w:spacing w:val="0"/>
          <w:w w:val="100"/>
          <w:position w:val="0"/>
        </w:rPr>
        <w:t>单位：万元币种：人民币</w:t>
      </w:r>
    </w:p>
    <w:tbl>
      <w:tblPr>
        <w:tblOverlap w:val="never"/>
        <w:jc w:val="center"/>
        <w:tblLayout w:type="fixed"/>
      </w:tblPr>
      <w:tblGrid>
        <w:gridCol w:w="4992"/>
        <w:gridCol w:w="4450"/>
      </w:tblGrid>
      <w:tr>
        <w:trPr>
          <w:trHeight w:val="331" w:hRule="exact"/>
        </w:trPr>
        <w:tc>
          <w:tcPr>
            <w:tcBorders>
              <w:top w:val="single" w:sz="4"/>
              <w:left w:val="single" w:sz="4"/>
            </w:tcBorders>
            <w:shd w:val="clear" w:color="auto" w:fill="D9D9D9"/>
            <w:vAlign w:val="bottom"/>
          </w:tcPr>
          <w:p>
            <w:pPr>
              <w:pStyle w:val="Style14"/>
              <w:keepNext w:val="0"/>
              <w:keepLines w:val="0"/>
              <w:widowControl w:val="0"/>
              <w:shd w:val="clear" w:color="auto" w:fill="auto"/>
              <w:tabs>
                <w:tab w:pos="710"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w:t>
            </w:r>
            <w:r>
              <w:rPr>
                <w:color w:val="000000"/>
                <w:spacing w:val="0"/>
                <w:w w:val="100"/>
                <w:position w:val="0"/>
              </w:rPr>
              <w:t>.资金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26,331.87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96.11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42,778</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322"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1.</w:t>
            </w:r>
            <w:r>
              <w:rPr>
                <w:color w:val="000000"/>
                <w:spacing w:val="0"/>
                <w:w w:val="100"/>
                <w:position w:val="0"/>
              </w:rPr>
              <w:t>产业发展脱贫</w:t>
            </w:r>
          </w:p>
        </w:tc>
      </w:tr>
      <w:tr>
        <w:trPr>
          <w:trHeight w:val="18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1.1</w:t>
            </w:r>
            <w:r>
              <w:rPr>
                <w:color w:val="000000"/>
                <w:spacing w:val="0"/>
                <w:w w:val="100"/>
                <w:position w:val="0"/>
              </w:rPr>
              <w:t>产业扶贫项目类型</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V</w:t>
            </w:r>
            <w:r>
              <w:rPr>
                <w:color w:val="000000"/>
                <w:spacing w:val="0"/>
                <w:w w:val="100"/>
                <w:position w:val="0"/>
              </w:rPr>
              <w:t>农林产业扶贫</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V</w:t>
            </w:r>
            <w:r>
              <w:rPr>
                <w:color w:val="000000"/>
                <w:spacing w:val="0"/>
                <w:w w:val="100"/>
                <w:position w:val="0"/>
              </w:rPr>
              <w:t>旅游扶贫</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V</w:t>
            </w:r>
            <w:r>
              <w:rPr>
                <w:color w:val="000000"/>
                <w:spacing w:val="0"/>
                <w:w w:val="100"/>
                <w:position w:val="0"/>
              </w:rPr>
              <w:t>电商扶贫</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 xml:space="preserve">资产收益扶贫 </w:t>
            </w:r>
            <w:r>
              <w:rPr>
                <w:color w:val="000000"/>
                <w:spacing w:val="0"/>
                <w:w w:val="100"/>
                <w:position w:val="0"/>
              </w:rPr>
              <w:t>□</w:t>
            </w:r>
            <w:r>
              <w:rPr>
                <w:color w:val="000000"/>
                <w:spacing w:val="0"/>
                <w:w w:val="100"/>
                <w:position w:val="0"/>
              </w:rPr>
              <w:t>科技扶贫</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sz w:val="20"/>
                <w:szCs w:val="20"/>
              </w:rPr>
              <w:t>V</w:t>
            </w:r>
            <w:r>
              <w:rPr>
                <w:color w:val="000000"/>
                <w:spacing w:val="0"/>
                <w:w w:val="100"/>
                <w:position w:val="0"/>
              </w:rPr>
              <w:t>其他</w:t>
            </w:r>
          </w:p>
        </w:tc>
      </w:tr>
      <w:tr>
        <w:trPr>
          <w:trHeight w:val="32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1.2</w:t>
            </w:r>
            <w:r>
              <w:rPr>
                <w:color w:val="000000"/>
                <w:spacing w:val="0"/>
                <w:w w:val="100"/>
                <w:position w:val="0"/>
              </w:rPr>
              <w:t>产业扶贫项目个数（个）</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328</w:t>
            </w:r>
          </w:p>
        </w:tc>
      </w:tr>
    </w:tbl>
    <w:p>
      <w:pPr>
        <w:spacing w:lineRule="exact" w:line="1"/>
        <w:rPr>
          <w:sz w:val="2"/>
          <w:szCs w:val="2"/>
        </w:rPr>
      </w:pPr>
      <w:r>
        <w:br w:type="page"/>
      </w:r>
    </w:p>
    <w:tbl>
      <w:tblPr>
        <w:tblOverlap w:val="never"/>
        <w:jc w:val="center"/>
        <w:tblLayout w:type="fixed"/>
      </w:tblPr>
      <w:tblGrid>
        <w:gridCol w:w="4992"/>
        <w:gridCol w:w="4450"/>
      </w:tblGrid>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1.3</w:t>
            </w:r>
            <w:r>
              <w:rPr>
                <w:color w:val="000000"/>
                <w:spacing w:val="0"/>
                <w:w w:val="100"/>
                <w:position w:val="0"/>
              </w:rPr>
              <w:t>产业扶贫项目投入金额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360" w:right="0" w:firstLine="0"/>
              <w:jc w:val="both"/>
              <w:rPr>
                <w:sz w:val="20"/>
                <w:szCs w:val="20"/>
              </w:rPr>
            </w:pPr>
            <w:r>
              <w:rPr>
                <w:color w:val="000000"/>
                <w:spacing w:val="0"/>
                <w:w w:val="100"/>
                <w:position w:val="0"/>
                <w:sz w:val="20"/>
                <w:szCs w:val="20"/>
              </w:rPr>
              <w:t>14,604.2</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1.4</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19,945</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2</w:t>
            </w:r>
            <w:r>
              <w:rPr>
                <w:color w:val="000000"/>
                <w:spacing w:val="0"/>
                <w:w w:val="100"/>
                <w:position w:val="0"/>
              </w:rPr>
              <w:t>.转移就业脱贫</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2.1</w:t>
            </w:r>
            <w:r>
              <w:rPr>
                <w:color w:val="000000"/>
                <w:spacing w:val="0"/>
                <w:w w:val="100"/>
                <w:position w:val="0"/>
              </w:rPr>
              <w:t>职业技能培训投入金额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20" w:right="0" w:firstLine="0"/>
              <w:jc w:val="both"/>
              <w:rPr>
                <w:sz w:val="20"/>
                <w:szCs w:val="20"/>
              </w:rPr>
            </w:pPr>
            <w:r>
              <w:rPr>
                <w:color w:val="000000"/>
                <w:spacing w:val="0"/>
                <w:w w:val="100"/>
                <w:position w:val="0"/>
                <w:sz w:val="20"/>
                <w:szCs w:val="20"/>
              </w:rPr>
              <w:t>31.25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2.2</w:t>
            </w:r>
            <w:r>
              <w:rPr>
                <w:color w:val="000000"/>
                <w:spacing w:val="0"/>
                <w:w w:val="100"/>
                <w:position w:val="0"/>
              </w:rPr>
              <w:t>职业技能培训人数（人</w:t>
            </w:r>
            <w:r>
              <w:rPr>
                <w:color w:val="000000"/>
                <w:spacing w:val="0"/>
                <w:w w:val="100"/>
                <w:position w:val="0"/>
                <w:sz w:val="20"/>
                <w:szCs w:val="20"/>
              </w:rPr>
              <w:t>/</w:t>
            </w:r>
            <w:r>
              <w:rPr>
                <w:color w:val="000000"/>
                <w:spacing w:val="0"/>
                <w:w w:val="100"/>
                <w:position w:val="0"/>
              </w:rPr>
              <w:t>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302</w:t>
            </w:r>
          </w:p>
        </w:tc>
      </w:tr>
      <w:tr>
        <w:trPr>
          <w:trHeight w:val="6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31" w:lineRule="exact"/>
              <w:ind w:left="0" w:right="0" w:firstLine="820"/>
              <w:jc w:val="left"/>
            </w:pPr>
            <w:r>
              <w:rPr>
                <w:color w:val="000000"/>
                <w:spacing w:val="0"/>
                <w:w w:val="100"/>
                <w:position w:val="0"/>
                <w:sz w:val="20"/>
                <w:szCs w:val="20"/>
              </w:rPr>
              <w:t>2.3</w:t>
            </w:r>
            <w:r>
              <w:rPr>
                <w:color w:val="000000"/>
                <w:spacing w:val="0"/>
                <w:w w:val="100"/>
                <w:position w:val="0"/>
              </w:rPr>
              <w:t>帮助建档立卡贫困户实现就业人数 （人）</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w:t>
            </w:r>
          </w:p>
        </w:tc>
      </w:tr>
      <w:tr>
        <w:trPr>
          <w:trHeight w:val="322"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3.</w:t>
            </w:r>
            <w:r>
              <w:rPr>
                <w:color w:val="000000"/>
                <w:spacing w:val="0"/>
                <w:w w:val="100"/>
                <w:position w:val="0"/>
              </w:rPr>
              <w:t>易地搬迁脱贫</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3.1</w:t>
            </w:r>
            <w:r>
              <w:rPr>
                <w:color w:val="000000"/>
                <w:spacing w:val="0"/>
                <w:w w:val="100"/>
                <w:position w:val="0"/>
              </w:rPr>
              <w:t>帮助搬迁户就业人数（人）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4.</w:t>
            </w:r>
            <w:r>
              <w:rPr>
                <w:color w:val="000000"/>
                <w:spacing w:val="0"/>
                <w:w w:val="100"/>
                <w:position w:val="0"/>
              </w:rPr>
              <w:t>教育脱贫</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4.1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881.13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4.2</w:t>
            </w:r>
            <w:r>
              <w:rPr>
                <w:color w:val="000000"/>
                <w:spacing w:val="0"/>
                <w:w w:val="100"/>
                <w:position w:val="0"/>
              </w:rPr>
              <w:t>资助贫困学生人数（人）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720" w:right="0" w:firstLine="0"/>
              <w:jc w:val="both"/>
              <w:rPr>
                <w:sz w:val="20"/>
                <w:szCs w:val="20"/>
              </w:rPr>
            </w:pPr>
            <w:r>
              <w:rPr>
                <w:color w:val="000000"/>
                <w:spacing w:val="0"/>
                <w:w w:val="100"/>
                <w:position w:val="0"/>
                <w:sz w:val="20"/>
                <w:szCs w:val="20"/>
              </w:rPr>
              <w:t>2,878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4.3</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360" w:right="0" w:firstLine="0"/>
              <w:jc w:val="both"/>
              <w:rPr>
                <w:sz w:val="20"/>
                <w:szCs w:val="20"/>
              </w:rPr>
            </w:pPr>
            <w:r>
              <w:rPr>
                <w:color w:val="000000"/>
                <w:spacing w:val="0"/>
                <w:w w:val="100"/>
                <w:position w:val="0"/>
                <w:sz w:val="20"/>
                <w:szCs w:val="20"/>
              </w:rPr>
              <w:t>1,007.54</w:t>
            </w:r>
          </w:p>
        </w:tc>
      </w:tr>
      <w:tr>
        <w:trPr>
          <w:trHeight w:val="326"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5</w:t>
            </w:r>
            <w:r>
              <w:rPr>
                <w:color w:val="000000"/>
                <w:spacing w:val="0"/>
                <w:w w:val="100"/>
                <w:position w:val="0"/>
              </w:rPr>
              <w:t>.健康扶贫</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5.1</w:t>
            </w:r>
            <w:r>
              <w:rPr>
                <w:color w:val="000000"/>
                <w:spacing w:val="0"/>
                <w:w w:val="100"/>
                <w:position w:val="0"/>
              </w:rPr>
              <w:t>贫困地区医疗卫生资源投入金额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360" w:right="0" w:firstLine="0"/>
              <w:jc w:val="both"/>
              <w:rPr>
                <w:sz w:val="20"/>
                <w:szCs w:val="20"/>
              </w:rPr>
            </w:pPr>
            <w:r>
              <w:rPr>
                <w:color w:val="000000"/>
                <w:spacing w:val="0"/>
                <w:w w:val="100"/>
                <w:position w:val="0"/>
                <w:sz w:val="20"/>
                <w:szCs w:val="20"/>
              </w:rPr>
              <w:t>1,454.72</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6.</w:t>
            </w:r>
            <w:r>
              <w:rPr>
                <w:color w:val="000000"/>
                <w:spacing w:val="0"/>
                <w:w w:val="100"/>
                <w:position w:val="0"/>
              </w:rPr>
              <w:t>生态保护扶贫</w:t>
            </w:r>
          </w:p>
        </w:tc>
      </w:tr>
      <w:tr>
        <w:trPr>
          <w:trHeight w:val="12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6.1</w:t>
            </w:r>
            <w:r>
              <w:rPr>
                <w:color w:val="000000"/>
                <w:spacing w:val="0"/>
                <w:w w:val="100"/>
                <w:position w:val="0"/>
              </w:rPr>
              <w:t>项目名称</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开展生态保护与建设</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建立生态保护补偿方式</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color w:val="000000"/>
                <w:spacing w:val="0"/>
                <w:w w:val="100"/>
                <w:position w:val="0"/>
              </w:rPr>
              <w:t>设立生态公益岗位</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V</w:t>
            </w: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6.2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20" w:right="0" w:firstLine="0"/>
              <w:jc w:val="both"/>
              <w:rPr>
                <w:sz w:val="20"/>
                <w:szCs w:val="20"/>
              </w:rPr>
            </w:pPr>
            <w:r>
              <w:rPr>
                <w:color w:val="000000"/>
                <w:spacing w:val="0"/>
                <w:w w:val="100"/>
                <w:position w:val="0"/>
                <w:sz w:val="20"/>
                <w:szCs w:val="20"/>
              </w:rPr>
              <w:t>80.89</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7</w:t>
            </w:r>
            <w:r>
              <w:rPr>
                <w:color w:val="000000"/>
                <w:spacing w:val="0"/>
                <w:w w:val="100"/>
                <w:position w:val="0"/>
              </w:rPr>
              <w:t>.兜底保障</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7.1</w:t>
            </w:r>
            <w:r>
              <w:rPr>
                <w:color w:val="000000"/>
                <w:spacing w:val="0"/>
                <w:w w:val="100"/>
                <w:position w:val="0"/>
              </w:rPr>
              <w:t>帮助“三留守”人员投入金额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20" w:right="0" w:firstLine="0"/>
              <w:jc w:val="both"/>
              <w:rPr>
                <w:sz w:val="20"/>
                <w:szCs w:val="20"/>
              </w:rPr>
            </w:pPr>
            <w:r>
              <w:rPr>
                <w:color w:val="000000"/>
                <w:spacing w:val="0"/>
                <w:w w:val="100"/>
                <w:position w:val="0"/>
                <w:sz w:val="20"/>
                <w:szCs w:val="20"/>
              </w:rPr>
              <w:t>42.86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7.2</w:t>
            </w:r>
            <w:r>
              <w:rPr>
                <w:color w:val="000000"/>
                <w:spacing w:val="0"/>
                <w:w w:val="100"/>
                <w:position w:val="0"/>
              </w:rPr>
              <w:t>帮助“三留守”人员数（人）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877</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7.3</w:t>
            </w:r>
            <w:r>
              <w:rPr>
                <w:color w:val="000000"/>
                <w:spacing w:val="0"/>
                <w:w w:val="100"/>
                <w:position w:val="0"/>
              </w:rPr>
              <w:t>帮助贫困残疾人投入金额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7.4</w:t>
            </w:r>
            <w:r>
              <w:rPr>
                <w:color w:val="000000"/>
                <w:spacing w:val="0"/>
                <w:w w:val="100"/>
                <w:position w:val="0"/>
              </w:rPr>
              <w:t>帮助贫困残疾人数（人）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8.</w:t>
            </w:r>
            <w:r>
              <w:rPr>
                <w:color w:val="000000"/>
                <w:spacing w:val="0"/>
                <w:w w:val="100"/>
                <w:position w:val="0"/>
              </w:rPr>
              <w:t>社会扶贫</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8.1</w:t>
            </w:r>
            <w:r>
              <w:rPr>
                <w:color w:val="000000"/>
                <w:spacing w:val="0"/>
                <w:w w:val="100"/>
                <w:position w:val="0"/>
              </w:rPr>
              <w:t>东西部扶贫协作投入金额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8.2</w:t>
            </w:r>
            <w:r>
              <w:rPr>
                <w:color w:val="000000"/>
                <w:spacing w:val="0"/>
                <w:w w:val="100"/>
                <w:position w:val="0"/>
              </w:rPr>
              <w:t>定点扶贫工作投入金额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8.3</w:t>
            </w:r>
            <w:r>
              <w:rPr>
                <w:color w:val="000000"/>
                <w:spacing w:val="0"/>
                <w:w w:val="100"/>
                <w:position w:val="0"/>
              </w:rPr>
              <w:t>扶贫公益基金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0"/>
                <w:szCs w:val="20"/>
              </w:rPr>
              <w:t>9.</w:t>
            </w:r>
            <w:r>
              <w:rPr>
                <w:color w:val="000000"/>
                <w:spacing w:val="0"/>
                <w:w w:val="100"/>
                <w:position w:val="0"/>
              </w:rPr>
              <w:t>其他项目</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20"/>
                <w:szCs w:val="20"/>
              </w:rPr>
              <w:t>9.1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751</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9.2</w:t>
            </w:r>
            <w:r>
              <w:rPr>
                <w:color w:val="000000"/>
                <w:spacing w:val="0"/>
                <w:w w:val="100"/>
                <w:position w:val="0"/>
              </w:rPr>
              <w:t>投入金额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360" w:right="0" w:firstLine="0"/>
              <w:jc w:val="both"/>
              <w:rPr>
                <w:sz w:val="20"/>
                <w:szCs w:val="20"/>
              </w:rPr>
            </w:pPr>
            <w:r>
              <w:rPr>
                <w:color w:val="000000"/>
                <w:spacing w:val="0"/>
                <w:w w:val="100"/>
                <w:position w:val="0"/>
                <w:sz w:val="20"/>
                <w:szCs w:val="20"/>
              </w:rPr>
              <w:t>8,229.28</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600" w:right="0" w:firstLine="0"/>
              <w:jc w:val="both"/>
              <w:rPr>
                <w:sz w:val="20"/>
                <w:szCs w:val="20"/>
              </w:rPr>
            </w:pPr>
            <w:r>
              <w:rPr>
                <w:color w:val="000000"/>
                <w:spacing w:val="0"/>
                <w:w w:val="100"/>
                <w:position w:val="0"/>
                <w:sz w:val="20"/>
                <w:szCs w:val="20"/>
              </w:rPr>
              <w:t>18,699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0"/>
                <w:szCs w:val="20"/>
              </w:rPr>
              <w:t>9.4</w:t>
            </w:r>
            <w:r>
              <w:rPr>
                <w:color w:val="000000"/>
                <w:spacing w:val="0"/>
                <w:w w:val="100"/>
                <w:position w:val="0"/>
              </w:rPr>
              <w:t>其他项目说明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200" w:right="0" w:firstLine="0"/>
              <w:jc w:val="both"/>
              <w:rPr>
                <w:sz w:val="20"/>
                <w:szCs w:val="20"/>
              </w:rPr>
            </w:pPr>
            <w:r>
              <w:rPr>
                <w:color w:val="000000"/>
                <w:spacing w:val="0"/>
                <w:w w:val="100"/>
                <w:position w:val="0"/>
                <w:sz w:val="20"/>
                <w:szCs w:val="20"/>
              </w:rPr>
              <w:t>0</w:t>
            </w:r>
          </w:p>
        </w:tc>
      </w:tr>
      <w:tr>
        <w:trPr>
          <w:trHeight w:val="322" w:hRule="exact"/>
        </w:trPr>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r>
      <w:tr>
        <w:trPr>
          <w:trHeight w:val="955"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58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w:t>
            </w:r>
            <w:r>
              <w:rPr>
                <w:color w:val="000000"/>
                <w:spacing w:val="0"/>
                <w:w w:val="100"/>
                <w:position w:val="0"/>
                <w:sz w:val="20"/>
                <w:szCs w:val="20"/>
              </w:rPr>
              <w:t>25</w:t>
            </w:r>
            <w:r>
              <w:rPr>
                <w:color w:val="000000"/>
                <w:spacing w:val="0"/>
                <w:w w:val="100"/>
                <w:position w:val="0"/>
              </w:rPr>
              <w:t>日，中国联通扶贫攻坚与对口援藏工作领导小组办公室荣获党中央、 国务院授予的“全国脱贫攻坚先进集体”。</w:t>
            </w:r>
          </w:p>
        </w:tc>
      </w:tr>
    </w:tbl>
    <w:p>
      <w:pPr>
        <w:pStyle w:val="Style27"/>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说明：上表数据为本公司控股股东联通集团</w:t>
      </w:r>
      <w:r>
        <w:rPr>
          <w:b w:val="0"/>
          <w:bCs w:val="0"/>
          <w:color w:val="000000"/>
          <w:spacing w:val="0"/>
          <w:w w:val="100"/>
          <w:position w:val="0"/>
          <w:sz w:val="20"/>
          <w:szCs w:val="20"/>
        </w:rPr>
        <w:t>2020</w:t>
      </w:r>
      <w:r>
        <w:rPr>
          <w:b w:val="0"/>
          <w:bCs w:val="0"/>
          <w:color w:val="000000"/>
          <w:spacing w:val="0"/>
          <w:w w:val="100"/>
          <w:position w:val="0"/>
        </w:rPr>
        <w:t>年精准扶贫工作情况。</w:t>
      </w:r>
    </w:p>
    <w:p>
      <w:pPr>
        <w:pStyle w:val="Style11"/>
        <w:keepNext w:val="0"/>
        <w:keepLines w:val="0"/>
        <w:widowControl w:val="0"/>
        <w:numPr>
          <w:ilvl w:val="0"/>
          <w:numId w:val="19"/>
        </w:numPr>
        <w:shd w:val="clear" w:color="auto" w:fill="auto"/>
        <w:bidi w:val="0"/>
        <w:spacing w:before="0" w:line="365" w:lineRule="exact"/>
        <w:ind w:left="1140" w:right="0" w:firstLine="0"/>
        <w:jc w:val="both"/>
      </w:pPr>
      <w:bookmarkStart w:id="128" w:name="bookmark128"/>
      <w:bookmarkEnd w:id="128"/>
      <w:r>
        <w:rPr>
          <w:b/>
          <w:bCs/>
          <w:color w:val="000000"/>
          <w:spacing w:val="0"/>
          <w:w w:val="100"/>
          <w:position w:val="0"/>
        </w:rPr>
        <w:t>后续精准扶贫计划</w:t>
      </w:r>
    </w:p>
    <w:p>
      <w:pPr>
        <w:pStyle w:val="Style11"/>
        <w:keepNext w:val="0"/>
        <w:keepLines w:val="0"/>
        <w:widowControl w:val="0"/>
        <w:shd w:val="clear" w:color="auto" w:fill="auto"/>
        <w:bidi w:val="0"/>
        <w:spacing w:before="0" w:after="320" w:line="360" w:lineRule="exact"/>
        <w:ind w:left="1140" w:right="0" w:firstLine="600"/>
        <w:jc w:val="both"/>
      </w:pPr>
      <w:r>
        <w:rPr>
          <w:color w:val="000000"/>
          <w:spacing w:val="0"/>
          <w:w w:val="100"/>
          <w:position w:val="0"/>
        </w:rPr>
        <w:t>“十四五”期间，中国联通将按照“四不摘”工作要求，继续做好帮扶工作，工作 力度不减，资金投入不减，政策支持不减，帮扶力量不减，助力地方巩固脱贫攻坚成果, 接续全面乡村振兴。</w:t>
      </w:r>
    </w:p>
    <w:p>
      <w:pPr>
        <w:pStyle w:val="Style11"/>
        <w:keepNext w:val="0"/>
        <w:keepLines w:val="0"/>
        <w:widowControl w:val="0"/>
        <w:shd w:val="clear" w:color="auto" w:fill="auto"/>
        <w:tabs>
          <w:tab w:pos="1724" w:val="left"/>
        </w:tabs>
        <w:bidi w:val="0"/>
        <w:spacing w:before="0" w:after="0" w:line="365" w:lineRule="exact"/>
        <w:ind w:left="1140" w:right="0" w:firstLine="0"/>
        <w:jc w:val="both"/>
      </w:pPr>
      <w:bookmarkStart w:id="129" w:name="bookmark129"/>
      <w:r>
        <w:rPr>
          <w:b/>
          <w:bCs/>
          <w:color w:val="000000"/>
          <w:spacing w:val="0"/>
          <w:w w:val="100"/>
          <w:position w:val="0"/>
        </w:rPr>
        <w:t>（</w:t>
      </w:r>
      <w:bookmarkEnd w:id="129"/>
      <w:r>
        <w:rPr>
          <w:b/>
          <w:bCs/>
          <w:color w:val="000000"/>
          <w:spacing w:val="0"/>
          <w:w w:val="100"/>
          <w:position w:val="0"/>
        </w:rPr>
        <w:t>二）</w:t>
        <w:tab/>
        <w:t>社会责任工作情况</w:t>
      </w:r>
    </w:p>
    <w:p>
      <w:pPr>
        <w:pStyle w:val="Style11"/>
        <w:keepNext w:val="0"/>
        <w:keepLines w:val="0"/>
        <w:widowControl w:val="0"/>
        <w:shd w:val="clear" w:color="auto" w:fill="auto"/>
        <w:bidi w:val="0"/>
        <w:spacing w:before="0" w:after="320" w:line="367" w:lineRule="exact"/>
        <w:ind w:left="1140" w:right="0" w:firstLine="480"/>
        <w:jc w:val="both"/>
      </w:pPr>
      <w:r>
        <w:rPr>
          <w:color w:val="000000"/>
          <w:spacing w:val="0"/>
          <w:w w:val="100"/>
          <w:position w:val="0"/>
        </w:rPr>
        <w:t>详见本公司与本报告同日在上海证券交易所</w:t>
      </w:r>
      <w:r>
        <w:rPr>
          <w:color w:val="000000"/>
          <w:spacing w:val="0"/>
          <w:w w:val="100"/>
          <w:position w:val="0"/>
          <w:sz w:val="20"/>
          <w:szCs w:val="20"/>
        </w:rPr>
        <w:t>（www.sse.com.cn</w:t>
      </w:r>
      <w:r>
        <w:rPr>
          <w:color w:val="000000"/>
          <w:spacing w:val="0"/>
          <w:w w:val="100"/>
          <w:position w:val="0"/>
          <w:sz w:val="20"/>
          <w:szCs w:val="20"/>
        </w:rPr>
        <w:t>）</w:t>
      </w:r>
      <w:r>
        <w:rPr>
          <w:color w:val="000000"/>
          <w:spacing w:val="0"/>
          <w:w w:val="100"/>
          <w:position w:val="0"/>
        </w:rPr>
        <w:t xml:space="preserve">和本公司网站 </w:t>
      </w:r>
      <w:r>
        <w:rPr>
          <w:color w:val="000000"/>
          <w:spacing w:val="0"/>
          <w:w w:val="100"/>
          <w:position w:val="0"/>
          <w:sz w:val="20"/>
          <w:szCs w:val="20"/>
        </w:rPr>
        <w:t>（www.chinaunicom-a.com）</w:t>
      </w:r>
      <w:r>
        <w:rPr>
          <w:color w:val="000000"/>
          <w:spacing w:val="0"/>
          <w:w w:val="100"/>
          <w:position w:val="0"/>
        </w:rPr>
        <w:t>披露的《中国联合网络通信股份有限公司</w:t>
      </w:r>
      <w:r>
        <w:rPr>
          <w:color w:val="000000"/>
          <w:spacing w:val="0"/>
          <w:w w:val="100"/>
          <w:position w:val="0"/>
          <w:sz w:val="20"/>
          <w:szCs w:val="20"/>
        </w:rPr>
        <w:t>2020</w:t>
      </w:r>
      <w:r>
        <w:rPr>
          <w:color w:val="000000"/>
          <w:spacing w:val="0"/>
          <w:w w:val="100"/>
          <w:position w:val="0"/>
        </w:rPr>
        <w:t>年度社会责 任报告》。</w:t>
      </w:r>
    </w:p>
    <w:p>
      <w:pPr>
        <w:pStyle w:val="Style11"/>
        <w:keepNext w:val="0"/>
        <w:keepLines w:val="0"/>
        <w:widowControl w:val="0"/>
        <w:shd w:val="clear" w:color="auto" w:fill="auto"/>
        <w:tabs>
          <w:tab w:pos="1724" w:val="left"/>
        </w:tabs>
        <w:bidi w:val="0"/>
        <w:spacing w:before="0" w:after="0" w:line="370" w:lineRule="exact"/>
        <w:ind w:left="1140" w:right="0" w:firstLine="0"/>
        <w:jc w:val="both"/>
      </w:pPr>
      <w:bookmarkStart w:id="130" w:name="bookmark130"/>
      <w:r>
        <w:rPr>
          <w:b/>
          <w:bCs/>
          <w:color w:val="000000"/>
          <w:spacing w:val="0"/>
          <w:w w:val="100"/>
          <w:position w:val="0"/>
        </w:rPr>
        <w:t>（</w:t>
      </w:r>
      <w:bookmarkEnd w:id="130"/>
      <w:r>
        <w:rPr>
          <w:b/>
          <w:bCs/>
          <w:color w:val="000000"/>
          <w:spacing w:val="0"/>
          <w:w w:val="100"/>
          <w:position w:val="0"/>
        </w:rPr>
        <w:t>三）</w:t>
        <w:tab/>
        <w:t>环境信息情况</w:t>
      </w:r>
    </w:p>
    <w:p>
      <w:pPr>
        <w:pStyle w:val="Style11"/>
        <w:keepNext w:val="0"/>
        <w:keepLines w:val="0"/>
        <w:widowControl w:val="0"/>
        <w:numPr>
          <w:ilvl w:val="0"/>
          <w:numId w:val="21"/>
        </w:numPr>
        <w:shd w:val="clear" w:color="auto" w:fill="auto"/>
        <w:tabs>
          <w:tab w:pos="1664" w:val="left"/>
        </w:tabs>
        <w:bidi w:val="0"/>
        <w:spacing w:before="0" w:after="320" w:line="370" w:lineRule="exact"/>
        <w:ind w:left="1140" w:right="0" w:firstLine="0"/>
        <w:jc w:val="both"/>
      </w:pPr>
      <w:bookmarkStart w:id="131" w:name="bookmark131"/>
      <w:bookmarkEnd w:id="131"/>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numPr>
          <w:ilvl w:val="0"/>
          <w:numId w:val="21"/>
        </w:numPr>
        <w:shd w:val="clear" w:color="auto" w:fill="auto"/>
        <w:tabs>
          <w:tab w:pos="1664" w:val="left"/>
        </w:tabs>
        <w:bidi w:val="0"/>
        <w:spacing w:before="0" w:line="365" w:lineRule="exact"/>
        <w:ind w:left="1140" w:right="0" w:firstLine="0"/>
        <w:jc w:val="both"/>
      </w:pPr>
      <w:bookmarkStart w:id="132" w:name="bookmark132"/>
      <w:bookmarkEnd w:id="132"/>
      <w:r>
        <w:rPr>
          <w:b/>
          <w:bCs/>
          <w:color w:val="000000"/>
          <w:spacing w:val="0"/>
          <w:w w:val="100"/>
          <w:position w:val="0"/>
        </w:rPr>
        <w:t>重点排污单位之外的公司的环保情况说明</w:t>
      </w:r>
    </w:p>
    <w:p>
      <w:pPr>
        <w:pStyle w:val="Style11"/>
        <w:keepNext w:val="0"/>
        <w:keepLines w:val="0"/>
        <w:widowControl w:val="0"/>
        <w:shd w:val="clear" w:color="auto" w:fill="auto"/>
        <w:bidi w:val="0"/>
        <w:spacing w:before="0" w:line="365" w:lineRule="exact"/>
        <w:ind w:left="1500" w:right="0" w:firstLine="0"/>
        <w:jc w:val="left"/>
      </w:pPr>
      <w:r>
        <w:rPr>
          <w:color w:val="000000"/>
          <w:spacing w:val="0"/>
          <w:w w:val="100"/>
          <w:position w:val="0"/>
        </w:rPr>
        <w:t>公司不属于环境保护部门公布的重点排污单位。为保护环境，公司采取如下措施：</w:t>
      </w:r>
    </w:p>
    <w:p>
      <w:pPr>
        <w:pStyle w:val="Style11"/>
        <w:keepNext w:val="0"/>
        <w:keepLines w:val="0"/>
        <w:widowControl w:val="0"/>
        <w:shd w:val="clear" w:color="auto" w:fill="auto"/>
        <w:tabs>
          <w:tab w:pos="1911" w:val="left"/>
        </w:tabs>
        <w:bidi w:val="0"/>
        <w:spacing w:before="0" w:after="0" w:line="365" w:lineRule="exact"/>
        <w:ind w:left="1140" w:right="0" w:firstLine="360"/>
        <w:jc w:val="both"/>
      </w:pPr>
      <w:bookmarkStart w:id="133" w:name="bookmark133"/>
      <w:r>
        <w:rPr>
          <w:color w:val="000000"/>
          <w:spacing w:val="0"/>
          <w:w w:val="100"/>
          <w:position w:val="0"/>
          <w:sz w:val="20"/>
          <w:szCs w:val="20"/>
        </w:rPr>
        <w:t>1</w:t>
      </w:r>
      <w:bookmarkEnd w:id="133"/>
      <w:r>
        <w:rPr>
          <w:color w:val="000000"/>
          <w:spacing w:val="0"/>
          <w:w w:val="100"/>
          <w:position w:val="0"/>
          <w:sz w:val="20"/>
          <w:szCs w:val="20"/>
        </w:rPr>
        <w:t>）</w:t>
        <w:tab/>
      </w:r>
      <w:r>
        <w:rPr>
          <w:color w:val="000000"/>
          <w:spacing w:val="0"/>
          <w:w w:val="100"/>
          <w:position w:val="0"/>
        </w:rPr>
        <w:t>确保污水和污染物零排放。公司在全部运营地点实现污水和污染物全部进入相关 管网、处理系统进行处理。</w:t>
      </w:r>
    </w:p>
    <w:p>
      <w:pPr>
        <w:pStyle w:val="Style11"/>
        <w:keepNext w:val="0"/>
        <w:keepLines w:val="0"/>
        <w:widowControl w:val="0"/>
        <w:shd w:val="clear" w:color="auto" w:fill="auto"/>
        <w:tabs>
          <w:tab w:pos="1911" w:val="left"/>
        </w:tabs>
        <w:bidi w:val="0"/>
        <w:spacing w:before="0" w:after="0" w:line="365" w:lineRule="exact"/>
        <w:ind w:left="1140" w:right="0" w:firstLine="360"/>
        <w:jc w:val="both"/>
      </w:pPr>
      <w:bookmarkStart w:id="134" w:name="bookmark134"/>
      <w:r>
        <w:rPr>
          <w:color w:val="000000"/>
          <w:spacing w:val="0"/>
          <w:w w:val="100"/>
          <w:position w:val="0"/>
          <w:sz w:val="20"/>
          <w:szCs w:val="20"/>
        </w:rPr>
        <w:t>2</w:t>
      </w:r>
      <w:bookmarkEnd w:id="134"/>
      <w:r>
        <w:rPr>
          <w:color w:val="000000"/>
          <w:spacing w:val="0"/>
          <w:w w:val="100"/>
          <w:position w:val="0"/>
          <w:sz w:val="20"/>
          <w:szCs w:val="20"/>
        </w:rPr>
        <w:t>）</w:t>
        <w:tab/>
      </w:r>
      <w:r>
        <w:rPr>
          <w:color w:val="000000"/>
          <w:spacing w:val="0"/>
          <w:w w:val="100"/>
          <w:position w:val="0"/>
        </w:rPr>
        <w:t>实现废弃物有效处置回收。公司对机房、基站、接入站点、数据中心等在日常运 行过程中产生的废弃物，交由专业第三方机构进行综合处置回收。</w:t>
      </w:r>
    </w:p>
    <w:p>
      <w:pPr>
        <w:pStyle w:val="Style11"/>
        <w:keepNext w:val="0"/>
        <w:keepLines w:val="0"/>
        <w:widowControl w:val="0"/>
        <w:shd w:val="clear" w:color="auto" w:fill="auto"/>
        <w:tabs>
          <w:tab w:pos="1911" w:val="left"/>
        </w:tabs>
        <w:bidi w:val="0"/>
        <w:spacing w:before="0" w:after="0" w:line="365" w:lineRule="exact"/>
        <w:ind w:left="1140" w:right="0" w:firstLine="360"/>
        <w:jc w:val="both"/>
      </w:pPr>
      <w:bookmarkStart w:id="135" w:name="bookmark135"/>
      <w:r>
        <w:rPr>
          <w:color w:val="000000"/>
          <w:spacing w:val="0"/>
          <w:w w:val="100"/>
          <w:position w:val="0"/>
          <w:sz w:val="20"/>
          <w:szCs w:val="20"/>
        </w:rPr>
        <w:t>3</w:t>
      </w:r>
      <w:bookmarkEnd w:id="135"/>
      <w:r>
        <w:rPr>
          <w:color w:val="000000"/>
          <w:spacing w:val="0"/>
          <w:w w:val="100"/>
          <w:position w:val="0"/>
          <w:sz w:val="20"/>
          <w:szCs w:val="20"/>
        </w:rPr>
        <w:t>）</w:t>
        <w:tab/>
      </w:r>
      <w:r>
        <w:rPr>
          <w:color w:val="000000"/>
          <w:spacing w:val="0"/>
          <w:w w:val="100"/>
          <w:position w:val="0"/>
        </w:rPr>
        <w:t>物资设备采购严格遵循国家环保标准，网络建设实施共建共享，重视电磁辐射管 理。开展老旧设备退网和机房整合工作。</w:t>
      </w:r>
    </w:p>
    <w:p>
      <w:pPr>
        <w:pStyle w:val="Style11"/>
        <w:keepNext w:val="0"/>
        <w:keepLines w:val="0"/>
        <w:widowControl w:val="0"/>
        <w:shd w:val="clear" w:color="auto" w:fill="auto"/>
        <w:tabs>
          <w:tab w:pos="1916" w:val="left"/>
        </w:tabs>
        <w:bidi w:val="0"/>
        <w:spacing w:before="0" w:after="320" w:line="365" w:lineRule="exact"/>
        <w:ind w:left="1500" w:right="0" w:firstLine="0"/>
        <w:jc w:val="left"/>
      </w:pPr>
      <w:bookmarkStart w:id="136" w:name="bookmark136"/>
      <w:r>
        <w:rPr>
          <w:color w:val="000000"/>
          <w:spacing w:val="0"/>
          <w:w w:val="100"/>
          <w:position w:val="0"/>
          <w:sz w:val="20"/>
          <w:szCs w:val="20"/>
        </w:rPr>
        <w:t>4</w:t>
      </w:r>
      <w:bookmarkEnd w:id="136"/>
      <w:r>
        <w:rPr>
          <w:color w:val="000000"/>
          <w:spacing w:val="0"/>
          <w:w w:val="100"/>
          <w:position w:val="0"/>
          <w:sz w:val="20"/>
          <w:szCs w:val="20"/>
        </w:rPr>
        <w:t>）</w:t>
        <w:tab/>
      </w:r>
      <w:r>
        <w:rPr>
          <w:color w:val="000000"/>
          <w:spacing w:val="0"/>
          <w:w w:val="100"/>
          <w:position w:val="0"/>
        </w:rPr>
        <w:t>加强环境保护监测的数字化水平，提高系统支撑能力，提供信息化解决方案。</w:t>
      </w:r>
    </w:p>
    <w:p>
      <w:pPr>
        <w:pStyle w:val="Style11"/>
        <w:keepNext w:val="0"/>
        <w:keepLines w:val="0"/>
        <w:widowControl w:val="0"/>
        <w:shd w:val="clear" w:color="auto" w:fill="auto"/>
        <w:tabs>
          <w:tab w:pos="1724" w:val="left"/>
        </w:tabs>
        <w:bidi w:val="0"/>
        <w:spacing w:before="0" w:after="0" w:line="365" w:lineRule="exact"/>
        <w:ind w:left="1140" w:right="0" w:firstLine="0"/>
        <w:jc w:val="both"/>
      </w:pPr>
      <w:bookmarkStart w:id="137" w:name="bookmark137"/>
      <w:r>
        <w:rPr>
          <w:b/>
          <w:bCs/>
          <w:color w:val="000000"/>
          <w:spacing w:val="0"/>
          <w:w w:val="100"/>
          <w:position w:val="0"/>
        </w:rPr>
        <w:t>（</w:t>
      </w:r>
      <w:bookmarkEnd w:id="137"/>
      <w:r>
        <w:rPr>
          <w:b/>
          <w:bCs/>
          <w:color w:val="000000"/>
          <w:spacing w:val="0"/>
          <w:w w:val="100"/>
          <w:position w:val="0"/>
        </w:rPr>
        <w:t>四）</w:t>
        <w:tab/>
        <w:t>其他说明</w:t>
      </w:r>
    </w:p>
    <w:p>
      <w:pPr>
        <w:pStyle w:val="Style11"/>
        <w:keepNext w:val="0"/>
        <w:keepLines w:val="0"/>
        <w:widowControl w:val="0"/>
        <w:shd w:val="clear" w:color="auto" w:fill="auto"/>
        <w:bidi w:val="0"/>
        <w:spacing w:before="0" w:after="320" w:line="365" w:lineRule="exact"/>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0" w:line="365" w:lineRule="exact"/>
        <w:ind w:left="1140" w:right="0" w:firstLine="0"/>
        <w:jc w:val="both"/>
      </w:pPr>
      <w:r>
        <w:rPr>
          <w:b/>
          <w:bCs/>
          <w:color w:val="000000"/>
          <w:spacing w:val="0"/>
          <w:w w:val="100"/>
          <w:position w:val="0"/>
        </w:rPr>
        <w:t>十八、可转换公司债券情况</w:t>
      </w:r>
    </w:p>
    <w:p>
      <w:pPr>
        <w:pStyle w:val="Style11"/>
        <w:keepNext w:val="0"/>
        <w:keepLines w:val="0"/>
        <w:widowControl w:val="0"/>
        <w:shd w:val="clear" w:color="auto" w:fill="auto"/>
        <w:bidi w:val="0"/>
        <w:spacing w:before="0" w:after="220" w:line="365" w:lineRule="exact"/>
        <w:ind w:left="1140" w:right="0" w:firstLine="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41" w:right="142" w:bottom="1470" w:left="401"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3"/>
        <w:keepNext w:val="0"/>
        <w:keepLines w:val="0"/>
        <w:widowControl w:val="0"/>
        <w:shd w:val="clear" w:color="auto" w:fill="auto"/>
        <w:bidi w:val="0"/>
        <w:spacing w:before="540" w:after="600" w:line="240" w:lineRule="auto"/>
        <w:ind w:left="0" w:right="0" w:firstLine="0"/>
        <w:jc w:val="center"/>
      </w:pPr>
      <w:r>
        <w:rPr>
          <w:color w:val="000000"/>
          <w:spacing w:val="0"/>
          <w:w w:val="100"/>
          <w:position w:val="0"/>
        </w:rPr>
        <w:t>第六节普通股股份变动及股东情况</w:t>
      </w:r>
    </w:p>
    <w:p>
      <w:pPr>
        <w:pStyle w:val="Style11"/>
        <w:keepNext w:val="0"/>
        <w:keepLines w:val="0"/>
        <w:widowControl w:val="0"/>
        <w:shd w:val="clear" w:color="auto" w:fill="auto"/>
        <w:tabs>
          <w:tab w:pos="1970" w:val="left"/>
        </w:tabs>
        <w:bidi w:val="0"/>
        <w:spacing w:before="0" w:after="80" w:line="240" w:lineRule="auto"/>
        <w:ind w:left="1140" w:right="0" w:firstLine="0"/>
        <w:jc w:val="both"/>
      </w:pPr>
      <w:bookmarkStart w:id="138" w:name="bookmark138"/>
      <w:bookmarkStart w:id="139" w:name="bookmark139"/>
      <w:r>
        <w:rPr>
          <w:b/>
          <w:bCs/>
          <w:color w:val="000000"/>
          <w:spacing w:val="0"/>
          <w:w w:val="100"/>
          <w:position w:val="0"/>
        </w:rPr>
        <w:t>一</w:t>
      </w:r>
      <w:bookmarkEnd w:id="139"/>
      <w:r>
        <w:rPr>
          <w:b/>
          <w:bCs/>
          <w:color w:val="000000"/>
          <w:spacing w:val="0"/>
          <w:w w:val="100"/>
          <w:position w:val="0"/>
        </w:rPr>
        <w:t>、</w:t>
        <w:tab/>
        <w:t>普通股股本变动情况</w:t>
      </w:r>
      <w:bookmarkEnd w:id="138"/>
    </w:p>
    <w:p>
      <w:pPr>
        <w:pStyle w:val="Style11"/>
        <w:keepNext w:val="0"/>
        <w:keepLines w:val="0"/>
        <w:widowControl w:val="0"/>
        <w:shd w:val="clear" w:color="auto" w:fill="auto"/>
        <w:bidi w:val="0"/>
        <w:spacing w:before="0" w:after="80" w:line="240" w:lineRule="auto"/>
        <w:ind w:left="1140" w:right="0" w:firstLine="0"/>
        <w:jc w:val="both"/>
      </w:pPr>
      <w:bookmarkStart w:id="140" w:name="bookmark140"/>
      <w:r>
        <w:rPr>
          <w:rFonts w:ascii="Calibri" w:eastAsia="Calibri" w:hAnsi="Calibri" w:cs="Calibri"/>
          <w:b/>
          <w:bCs/>
          <w:color w:val="000000"/>
          <w:spacing w:val="0"/>
          <w:w w:val="100"/>
          <w:position w:val="0"/>
          <w:sz w:val="24"/>
          <w:szCs w:val="24"/>
        </w:rPr>
        <w:t>（</w:t>
      </w:r>
      <w:bookmarkEnd w:id="140"/>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普通股股份变动情况表</w:t>
      </w:r>
    </w:p>
    <w:p>
      <w:pPr>
        <w:pStyle w:val="Style11"/>
        <w:keepNext w:val="0"/>
        <w:keepLines w:val="0"/>
        <w:widowControl w:val="0"/>
        <w:shd w:val="clear" w:color="auto" w:fill="auto"/>
        <w:bidi w:val="0"/>
        <w:spacing w:before="0" w:after="80" w:line="240" w:lineRule="auto"/>
        <w:ind w:left="1140" w:right="0" w:firstLine="0"/>
        <w:jc w:val="both"/>
      </w:pPr>
      <w:r>
        <w:rPr>
          <w:b/>
          <w:bCs/>
          <w:color w:val="000000"/>
          <w:spacing w:val="0"/>
          <w:w w:val="100"/>
          <w:position w:val="0"/>
        </w:rPr>
        <w:t>1、普通股股份变动情况表</w:t>
      </w:r>
    </w:p>
    <w:p>
      <w:pPr>
        <w:pStyle w:val="Style2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618"/>
        <w:gridCol w:w="1906"/>
        <w:gridCol w:w="1066"/>
        <w:gridCol w:w="1896"/>
        <w:gridCol w:w="1896"/>
        <w:gridCol w:w="1910"/>
        <w:gridCol w:w="1066"/>
      </w:tblGrid>
      <w:tr>
        <w:trPr>
          <w:trHeight w:val="331" w:hRule="exact"/>
        </w:trPr>
        <w:tc>
          <w:tcPr>
            <w:vMerge w:val="restart"/>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22"/>
                <w:szCs w:val="22"/>
                <w:u w:val="single"/>
              </w:rPr>
              <w:t>、</w:t>
            </w:r>
            <w:r>
              <w:rPr>
                <w:i/>
                <w:iCs/>
                <w:color w:val="000000"/>
                <w:spacing w:val="0"/>
                <w:w w:val="100"/>
                <w:position w:val="0"/>
                <w:sz w:val="16"/>
                <w:szCs w:val="16"/>
                <w:u w:val="single"/>
              </w:rPr>
              <w:t>，一</w:t>
            </w:r>
          </w:p>
        </w:tc>
        <w:tc>
          <w:tcPr>
            <w:gridSpan w:val="2"/>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22" w:hRule="exact"/>
        </w:trPr>
        <w:tc>
          <w:tcPr>
            <w:vMerge/>
            <w:tcBorders>
              <w:left w:val="single" w:sz="4"/>
            </w:tcBorders>
            <w:shd w:val="clear" w:color="auto" w:fill="D9D9D9"/>
            <w:vAlign w:val="top"/>
          </w:tcPr>
          <w:p>
            <w:pP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一、有限售条 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9,837,109,292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31.70%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-9,358,778,892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-9,358,778,892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478,330,400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二、无限售条 件流通股份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21,196,596,395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68.30%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9,340,668,692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9,340,668,692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30,537,265,087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98.46%</w:t>
            </w:r>
          </w:p>
        </w:tc>
      </w:tr>
      <w:tr>
        <w:trPr>
          <w:trHeight w:val="64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三、普通股股 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31,033,705,687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-18,110,200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-18,110,200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31,015,595,487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27"/>
        <w:keepNext w:val="0"/>
        <w:keepLines w:val="0"/>
        <w:widowControl w:val="0"/>
        <w:shd w:val="clear" w:color="auto" w:fill="auto"/>
        <w:bidi w:val="0"/>
        <w:spacing w:before="0" w:after="0" w:line="312" w:lineRule="exact"/>
        <w:ind w:left="1123" w:right="0" w:firstLine="0"/>
        <w:jc w:val="left"/>
        <w:rPr>
          <w:sz w:val="17"/>
          <w:szCs w:val="17"/>
        </w:rPr>
      </w:pPr>
      <w:r>
        <w:rPr>
          <w:b w:val="0"/>
          <w:bCs w:val="0"/>
          <w:color w:val="000000"/>
          <w:spacing w:val="0"/>
          <w:w w:val="100"/>
          <w:position w:val="0"/>
          <w:sz w:val="17"/>
          <w:szCs w:val="17"/>
        </w:rPr>
        <w:t>注：</w:t>
      </w:r>
      <w:r>
        <w:rPr>
          <w:b w:val="0"/>
          <w:bCs w:val="0"/>
          <w:color w:val="000000"/>
          <w:spacing w:val="0"/>
          <w:w w:val="100"/>
          <w:position w:val="0"/>
          <w:sz w:val="18"/>
          <w:szCs w:val="18"/>
        </w:rPr>
        <w:t>L</w:t>
      </w:r>
      <w:r>
        <w:rPr>
          <w:b w:val="0"/>
          <w:bCs w:val="0"/>
          <w:color w:val="000000"/>
          <w:spacing w:val="0"/>
          <w:w w:val="100"/>
          <w:position w:val="0"/>
          <w:sz w:val="17"/>
          <w:szCs w:val="17"/>
        </w:rPr>
        <w:t>本次变动后数据截至</w:t>
      </w:r>
      <w:r>
        <w:rPr>
          <w:b w:val="0"/>
          <w:bCs w:val="0"/>
          <w:color w:val="000000"/>
          <w:spacing w:val="0"/>
          <w:w w:val="100"/>
          <w:position w:val="0"/>
          <w:sz w:val="18"/>
          <w:szCs w:val="18"/>
        </w:rPr>
        <w:t>2020</w:t>
      </w:r>
      <w:r>
        <w:rPr>
          <w:b w:val="0"/>
          <w:bCs w:val="0"/>
          <w:color w:val="000000"/>
          <w:spacing w:val="0"/>
          <w:w w:val="100"/>
          <w:position w:val="0"/>
          <w:sz w:val="17"/>
          <w:szCs w:val="17"/>
        </w:rPr>
        <w:t>年</w:t>
      </w:r>
      <w:r>
        <w:rPr>
          <w:b w:val="0"/>
          <w:bCs w:val="0"/>
          <w:color w:val="000000"/>
          <w:spacing w:val="0"/>
          <w:w w:val="100"/>
          <w:position w:val="0"/>
          <w:sz w:val="18"/>
          <w:szCs w:val="18"/>
        </w:rPr>
        <w:t>12</w:t>
      </w:r>
      <w:r>
        <w:rPr>
          <w:b w:val="0"/>
          <w:bCs w:val="0"/>
          <w:color w:val="000000"/>
          <w:spacing w:val="0"/>
          <w:w w:val="100"/>
          <w:position w:val="0"/>
          <w:sz w:val="17"/>
          <w:szCs w:val="17"/>
        </w:rPr>
        <w:t>月</w:t>
      </w:r>
      <w:r>
        <w:rPr>
          <w:b w:val="0"/>
          <w:bCs w:val="0"/>
          <w:color w:val="000000"/>
          <w:spacing w:val="0"/>
          <w:w w:val="100"/>
          <w:position w:val="0"/>
          <w:sz w:val="18"/>
          <w:szCs w:val="18"/>
        </w:rPr>
        <w:t>31</w:t>
      </w:r>
      <w:r>
        <w:rPr>
          <w:b w:val="0"/>
          <w:bCs w:val="0"/>
          <w:color w:val="000000"/>
          <w:spacing w:val="0"/>
          <w:w w:val="100"/>
          <w:position w:val="0"/>
          <w:sz w:val="17"/>
          <w:szCs w:val="17"/>
        </w:rPr>
        <w:t>日。</w:t>
      </w:r>
    </w:p>
    <w:p>
      <w:pPr>
        <w:pStyle w:val="Style27"/>
        <w:keepNext w:val="0"/>
        <w:keepLines w:val="0"/>
        <w:widowControl w:val="0"/>
        <w:shd w:val="clear" w:color="auto" w:fill="auto"/>
        <w:bidi w:val="0"/>
        <w:spacing w:before="0" w:after="0" w:line="312" w:lineRule="exact"/>
        <w:ind w:left="0" w:right="0" w:firstLine="0"/>
        <w:jc w:val="distribute"/>
        <w:rPr>
          <w:sz w:val="17"/>
          <w:szCs w:val="17"/>
        </w:rPr>
      </w:pPr>
      <w:r>
        <w:rPr>
          <w:b w:val="0"/>
          <w:bCs w:val="0"/>
          <w:color w:val="000000"/>
          <w:spacing w:val="0"/>
          <w:w w:val="100"/>
          <w:position w:val="0"/>
          <w:sz w:val="18"/>
          <w:szCs w:val="18"/>
        </w:rPr>
        <w:t>2.</w:t>
      </w:r>
      <w:r>
        <w:rPr>
          <w:b w:val="0"/>
          <w:bCs w:val="0"/>
          <w:color w:val="000000"/>
          <w:spacing w:val="0"/>
          <w:w w:val="100"/>
          <w:position w:val="0"/>
          <w:sz w:val="17"/>
          <w:szCs w:val="17"/>
        </w:rPr>
        <w:t>无限售条件流通股（变动前及变动后）中包含公司控股股东联通集团于</w:t>
      </w:r>
      <w:r>
        <w:rPr>
          <w:rFonts w:ascii="Times New Roman" w:eastAsia="Times New Roman" w:hAnsi="Times New Roman" w:cs="Times New Roman"/>
          <w:b w:val="0"/>
          <w:bCs w:val="0"/>
          <w:color w:val="000000"/>
          <w:spacing w:val="0"/>
          <w:w w:val="100"/>
          <w:position w:val="0"/>
          <w:sz w:val="18"/>
          <w:szCs w:val="18"/>
        </w:rPr>
        <w:t>2017</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11</w:t>
      </w:r>
      <w:r>
        <w:rPr>
          <w:b w:val="0"/>
          <w:bCs w:val="0"/>
          <w:color w:val="000000"/>
          <w:spacing w:val="0"/>
          <w:w w:val="100"/>
          <w:position w:val="0"/>
          <w:sz w:val="17"/>
          <w:szCs w:val="17"/>
        </w:rPr>
        <w:t>月底向中国国有企业结构调整基 金股份有限公司（简称</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结构调整基金</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）完成协议转让的</w:t>
      </w:r>
      <w:r>
        <w:rPr>
          <w:rFonts w:ascii="Times New Roman" w:eastAsia="Times New Roman" w:hAnsi="Times New Roman" w:cs="Times New Roman"/>
          <w:b w:val="0"/>
          <w:bCs w:val="0"/>
          <w:color w:val="000000"/>
          <w:spacing w:val="0"/>
          <w:w w:val="100"/>
          <w:position w:val="0"/>
          <w:sz w:val="18"/>
          <w:szCs w:val="18"/>
        </w:rPr>
        <w:t>1,899,764,201</w:t>
      </w:r>
      <w:r>
        <w:rPr>
          <w:b w:val="0"/>
          <w:bCs w:val="0"/>
          <w:color w:val="000000"/>
          <w:spacing w:val="0"/>
          <w:w w:val="100"/>
          <w:position w:val="0"/>
          <w:sz w:val="17"/>
          <w:szCs w:val="17"/>
        </w:rPr>
        <w:t>股本公司股份。根据双方《股份转让协议》相 关约定，自交割日起</w:t>
      </w:r>
      <w:r>
        <w:rPr>
          <w:rFonts w:ascii="Times New Roman" w:eastAsia="Times New Roman" w:hAnsi="Times New Roman" w:cs="Times New Roman"/>
          <w:b w:val="0"/>
          <w:bCs w:val="0"/>
          <w:color w:val="000000"/>
          <w:spacing w:val="0"/>
          <w:w w:val="100"/>
          <w:position w:val="0"/>
          <w:sz w:val="18"/>
          <w:szCs w:val="18"/>
        </w:rPr>
        <w:t>36</w:t>
      </w:r>
      <w:r>
        <w:rPr>
          <w:b w:val="0"/>
          <w:bCs w:val="0"/>
          <w:color w:val="000000"/>
          <w:spacing w:val="0"/>
          <w:w w:val="100"/>
          <w:position w:val="0"/>
          <w:sz w:val="17"/>
          <w:szCs w:val="17"/>
        </w:rPr>
        <w:t>个月内，结构调整基金不得直接或间接转让此次协议转让股份。</w:t>
      </w:r>
    </w:p>
    <w:p>
      <w:pPr>
        <w:widowControl w:val="0"/>
        <w:spacing w:after="359" w:line="1" w:lineRule="exact"/>
      </w:pPr>
    </w:p>
    <w:p>
      <w:pPr>
        <w:pStyle w:val="Style11"/>
        <w:keepNext w:val="0"/>
        <w:keepLines w:val="0"/>
        <w:widowControl w:val="0"/>
        <w:shd w:val="clear" w:color="auto" w:fill="auto"/>
        <w:bidi w:val="0"/>
        <w:spacing w:before="0" w:after="160" w:line="359" w:lineRule="exact"/>
        <w:ind w:left="1140" w:right="0" w:firstLine="0"/>
        <w:jc w:val="both"/>
      </w:pPr>
      <w:r>
        <w:rPr>
          <w:b/>
          <w:bCs/>
          <w:color w:val="000000"/>
          <w:spacing w:val="0"/>
          <w:w w:val="100"/>
          <w:position w:val="0"/>
        </w:rPr>
        <w:t>2、普通股股份变动情况说明</w:t>
      </w:r>
    </w:p>
    <w:p>
      <w:pPr>
        <w:pStyle w:val="Style11"/>
        <w:keepNext w:val="0"/>
        <w:keepLines w:val="0"/>
        <w:widowControl w:val="0"/>
        <w:shd w:val="clear" w:color="auto" w:fill="auto"/>
        <w:bidi w:val="0"/>
        <w:spacing w:before="0" w:after="160" w:line="358" w:lineRule="exact"/>
        <w:ind w:left="1140" w:right="0" w:firstLine="480"/>
        <w:jc w:val="both"/>
      </w:pPr>
      <w:r>
        <w:rPr>
          <w:color w:val="000000"/>
          <w:spacing w:val="0"/>
          <w:w w:val="100"/>
          <w:position w:val="0"/>
          <w:sz w:val="20"/>
          <w:szCs w:val="20"/>
        </w:rPr>
        <w:t>2017</w:t>
      </w:r>
      <w:r>
        <w:rPr>
          <w:color w:val="000000"/>
          <w:spacing w:val="0"/>
          <w:w w:val="100"/>
          <w:position w:val="0"/>
        </w:rPr>
        <w:t>年，公司混合所有制改革向战略投资者非公开发行股份，股份性质为有限售条 件流通股，限售期为自股份登记完成之日起</w:t>
      </w:r>
      <w:r>
        <w:rPr>
          <w:color w:val="000000"/>
          <w:spacing w:val="0"/>
          <w:w w:val="100"/>
          <w:position w:val="0"/>
          <w:sz w:val="20"/>
          <w:szCs w:val="20"/>
        </w:rPr>
        <w:t>36</w:t>
      </w:r>
      <w:r>
        <w:rPr>
          <w:color w:val="000000"/>
          <w:spacing w:val="0"/>
          <w:w w:val="100"/>
          <w:position w:val="0"/>
        </w:rPr>
        <w:t>个月。上述股份于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月</w:t>
      </w:r>
      <w:r>
        <w:rPr>
          <w:color w:val="000000"/>
          <w:spacing w:val="0"/>
          <w:w w:val="100"/>
          <w:position w:val="0"/>
          <w:sz w:val="20"/>
          <w:szCs w:val="20"/>
        </w:rPr>
        <w:t>31</w:t>
      </w:r>
      <w:r>
        <w:rPr>
          <w:color w:val="000000"/>
          <w:spacing w:val="0"/>
          <w:w w:val="100"/>
          <w:position w:val="0"/>
        </w:rPr>
        <w:t>日（由 于周末休息日原因，顺延至</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r>
        <w:rPr>
          <w:color w:val="000000"/>
          <w:spacing w:val="0"/>
          <w:w w:val="100"/>
          <w:position w:val="0"/>
          <w:sz w:val="20"/>
          <w:szCs w:val="20"/>
        </w:rPr>
        <w:t>2</w:t>
      </w:r>
      <w:r>
        <w:rPr>
          <w:color w:val="000000"/>
          <w:spacing w:val="0"/>
          <w:w w:val="100"/>
          <w:position w:val="0"/>
        </w:rPr>
        <w:t xml:space="preserve">日）限售期到期并上市流通，上市流通数量 为 </w:t>
      </w:r>
      <w:r>
        <w:rPr>
          <w:color w:val="000000"/>
          <w:spacing w:val="0"/>
          <w:w w:val="100"/>
          <w:position w:val="0"/>
          <w:sz w:val="20"/>
          <w:szCs w:val="20"/>
        </w:rPr>
        <w:t xml:space="preserve">9,037,354,292 </w:t>
      </w:r>
      <w:r>
        <w:rPr>
          <w:color w:val="000000"/>
          <w:spacing w:val="0"/>
          <w:w w:val="100"/>
          <w:position w:val="0"/>
        </w:rPr>
        <w:t>股。</w:t>
      </w:r>
    </w:p>
    <w:p>
      <w:pPr>
        <w:pStyle w:val="Style11"/>
        <w:keepNext w:val="0"/>
        <w:keepLines w:val="0"/>
        <w:widowControl w:val="0"/>
        <w:shd w:val="clear" w:color="auto" w:fill="auto"/>
        <w:bidi w:val="0"/>
        <w:spacing w:before="0" w:after="160" w:line="365" w:lineRule="exact"/>
        <w:ind w:left="1140" w:right="0" w:firstLine="480"/>
        <w:jc w:val="both"/>
      </w:pPr>
      <w:r>
        <w:rPr>
          <w:color w:val="000000"/>
          <w:spacing w:val="0"/>
          <w:w w:val="100"/>
          <w:position w:val="0"/>
        </w:rPr>
        <w:t>经董事会、监事会审议通过，</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月</w:t>
      </w:r>
      <w:r>
        <w:rPr>
          <w:color w:val="000000"/>
          <w:spacing w:val="0"/>
          <w:w w:val="100"/>
          <w:position w:val="0"/>
          <w:sz w:val="20"/>
          <w:szCs w:val="20"/>
        </w:rPr>
        <w:t>9</w:t>
      </w:r>
      <w:r>
        <w:rPr>
          <w:color w:val="000000"/>
          <w:spacing w:val="0"/>
          <w:w w:val="100"/>
          <w:position w:val="0"/>
        </w:rPr>
        <w:t>日，公司限制性股票激励计划首次授予 股票第一个解锁期解锁并上市，本次解锁限制性股票数量为</w:t>
      </w:r>
      <w:r>
        <w:rPr>
          <w:color w:val="000000"/>
          <w:spacing w:val="0"/>
          <w:w w:val="100"/>
          <w:position w:val="0"/>
          <w:sz w:val="20"/>
          <w:szCs w:val="20"/>
        </w:rPr>
        <w:t>303,314,400</w:t>
      </w:r>
      <w:r>
        <w:rPr>
          <w:color w:val="000000"/>
          <w:spacing w:val="0"/>
          <w:w w:val="100"/>
          <w:position w:val="0"/>
        </w:rPr>
        <w:t>股。</w:t>
      </w:r>
    </w:p>
    <w:p>
      <w:pPr>
        <w:pStyle w:val="Style11"/>
        <w:keepNext w:val="0"/>
        <w:keepLines w:val="0"/>
        <w:widowControl w:val="0"/>
        <w:shd w:val="clear" w:color="auto" w:fill="auto"/>
        <w:bidi w:val="0"/>
        <w:spacing w:before="0" w:after="160" w:line="360" w:lineRule="exact"/>
        <w:ind w:left="1140" w:right="0" w:firstLine="480"/>
        <w:jc w:val="both"/>
      </w:pPr>
      <w:r>
        <w:rPr>
          <w:color w:val="000000"/>
          <w:spacing w:val="0"/>
          <w:w w:val="100"/>
          <w:position w:val="0"/>
        </w:rPr>
        <w:t>经公司监事会、董事会、股东大会审议通过，并发布回购注销部分限制性股票减少 公司注册资本暨通知债权人公告，公司于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月对已不属于激励范围的</w:t>
      </w:r>
      <w:r>
        <w:rPr>
          <w:color w:val="000000"/>
          <w:spacing w:val="0"/>
          <w:w w:val="100"/>
          <w:position w:val="0"/>
          <w:sz w:val="20"/>
          <w:szCs w:val="20"/>
        </w:rPr>
        <w:t>82</w:t>
      </w:r>
      <w:r>
        <w:rPr>
          <w:color w:val="000000"/>
          <w:spacing w:val="0"/>
          <w:w w:val="100"/>
          <w:position w:val="0"/>
        </w:rPr>
        <w:t>名激励 对象持有的已获授但尚未解除限售的</w:t>
      </w:r>
      <w:r>
        <w:rPr>
          <w:color w:val="000000"/>
          <w:spacing w:val="0"/>
          <w:w w:val="100"/>
          <w:position w:val="0"/>
          <w:sz w:val="20"/>
          <w:szCs w:val="20"/>
        </w:rPr>
        <w:t>8,198,000</w:t>
      </w:r>
      <w:r>
        <w:rPr>
          <w:color w:val="000000"/>
          <w:spacing w:val="0"/>
          <w:w w:val="100"/>
          <w:position w:val="0"/>
        </w:rPr>
        <w:t>股限制性股票进行回购注销；</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 xml:space="preserve">9 </w:t>
      </w:r>
      <w:r>
        <w:rPr>
          <w:color w:val="000000"/>
          <w:spacing w:val="0"/>
          <w:w w:val="100"/>
          <w:position w:val="0"/>
        </w:rPr>
        <w:t>月对已不属于激励范围的</w:t>
      </w:r>
      <w:r>
        <w:rPr>
          <w:color w:val="000000"/>
          <w:spacing w:val="0"/>
          <w:w w:val="100"/>
          <w:position w:val="0"/>
          <w:sz w:val="20"/>
          <w:szCs w:val="20"/>
        </w:rPr>
        <w:t>308</w:t>
      </w:r>
      <w:r>
        <w:rPr>
          <w:color w:val="000000"/>
          <w:spacing w:val="0"/>
          <w:w w:val="100"/>
          <w:position w:val="0"/>
        </w:rPr>
        <w:t>名激励对象持有的已获授但尚未解除限售的</w:t>
      </w:r>
      <w:r>
        <w:rPr>
          <w:color w:val="000000"/>
          <w:spacing w:val="0"/>
          <w:w w:val="100"/>
          <w:position w:val="0"/>
          <w:sz w:val="20"/>
          <w:szCs w:val="20"/>
        </w:rPr>
        <w:t>9,912,200</w:t>
      </w:r>
      <w:r>
        <w:rPr>
          <w:color w:val="000000"/>
          <w:spacing w:val="0"/>
          <w:w w:val="100"/>
          <w:position w:val="0"/>
        </w:rPr>
        <w:t>股 限制性股票进行回购注销。</w:t>
      </w:r>
    </w:p>
    <w:p>
      <w:pPr>
        <w:pStyle w:val="Style11"/>
        <w:keepNext w:val="0"/>
        <w:keepLines w:val="0"/>
        <w:widowControl w:val="0"/>
        <w:shd w:val="clear" w:color="auto" w:fill="auto"/>
        <w:bidi w:val="0"/>
        <w:spacing w:before="0" w:after="160" w:line="359" w:lineRule="exact"/>
        <w:ind w:left="1620" w:right="0" w:firstLine="0"/>
        <w:jc w:val="left"/>
      </w:pPr>
      <w:r>
        <w:rPr>
          <w:color w:val="000000"/>
          <w:spacing w:val="0"/>
          <w:w w:val="100"/>
          <w:position w:val="0"/>
        </w:rPr>
        <w:t>上述登记完成后，公司总股本变更为</w:t>
      </w:r>
      <w:r>
        <w:rPr>
          <w:color w:val="000000"/>
          <w:spacing w:val="0"/>
          <w:w w:val="100"/>
          <w:position w:val="0"/>
          <w:sz w:val="20"/>
          <w:szCs w:val="20"/>
        </w:rPr>
        <w:t>31,015,595,487</w:t>
      </w:r>
      <w:r>
        <w:rPr>
          <w:color w:val="000000"/>
          <w:spacing w:val="0"/>
          <w:w w:val="100"/>
          <w:position w:val="0"/>
        </w:rPr>
        <w:t>股。</w:t>
      </w:r>
    </w:p>
    <w:p>
      <w:pPr>
        <w:pStyle w:val="Style11"/>
        <w:keepNext w:val="0"/>
        <w:keepLines w:val="0"/>
        <w:widowControl w:val="0"/>
        <w:shd w:val="clear" w:color="auto" w:fill="auto"/>
        <w:bidi w:val="0"/>
        <w:spacing w:before="0" w:after="640" w:line="350" w:lineRule="exact"/>
        <w:ind w:left="1100" w:right="980" w:firstLine="0"/>
        <w:jc w:val="left"/>
      </w:pPr>
      <w:r>
        <w:rPr>
          <w:color w:val="000000"/>
          <w:spacing w:val="0"/>
          <w:w w:val="100"/>
          <w:position w:val="0"/>
        </w:rPr>
        <w:t>详情请见公司在《中国证券报》《上海证券报》《证券时报》、上海证券交易所网 站及本公司网站发布的《关于首期限制性股票计划部分激励对象限制性股票回购注销实 施公告》（公告编号：</w:t>
      </w:r>
      <w:r>
        <w:rPr>
          <w:color w:val="000000"/>
          <w:spacing w:val="0"/>
          <w:w w:val="100"/>
          <w:position w:val="0"/>
          <w:sz w:val="20"/>
          <w:szCs w:val="20"/>
        </w:rPr>
        <w:t>2020-006</w:t>
      </w:r>
      <w:r>
        <w:rPr>
          <w:color w:val="000000"/>
          <w:spacing w:val="0"/>
          <w:w w:val="100"/>
          <w:position w:val="0"/>
        </w:rPr>
        <w:t>）、《关于公司限制性股票激励计划首次授予股票第一</w:t>
        <w:br w:type="page"/>
      </w:r>
      <w:r>
        <w:rPr>
          <w:color w:val="000000"/>
          <w:spacing w:val="0"/>
          <w:w w:val="100"/>
          <w:position w:val="0"/>
        </w:rPr>
        <w:t>个解锁期解锁暨上市的公告》（公告编号：</w:t>
      </w:r>
      <w:r>
        <w:rPr>
          <w:color w:val="000000"/>
          <w:spacing w:val="0"/>
          <w:w w:val="100"/>
          <w:position w:val="0"/>
          <w:sz w:val="20"/>
          <w:szCs w:val="20"/>
        </w:rPr>
        <w:t>2020-022</w:t>
      </w:r>
      <w:r>
        <w:rPr>
          <w:color w:val="000000"/>
          <w:spacing w:val="0"/>
          <w:w w:val="100"/>
          <w:position w:val="0"/>
        </w:rPr>
        <w:t>《关于首期限制性股票计划部 分激励对象限制性股票回购注销实施公告》（公告编号：</w:t>
      </w:r>
      <w:r>
        <w:rPr>
          <w:color w:val="000000"/>
          <w:spacing w:val="0"/>
          <w:w w:val="100"/>
          <w:position w:val="0"/>
          <w:sz w:val="20"/>
          <w:szCs w:val="20"/>
        </w:rPr>
        <w:t>2020-046）</w:t>
      </w:r>
      <w:r>
        <w:rPr>
          <w:color w:val="000000"/>
          <w:spacing w:val="0"/>
          <w:w w:val="100"/>
          <w:position w:val="0"/>
        </w:rPr>
        <w:t>、《非公开发行限 售股上市流通公告》（公告编号：</w:t>
      </w:r>
      <w:r>
        <w:rPr>
          <w:color w:val="000000"/>
          <w:spacing w:val="0"/>
          <w:w w:val="100"/>
          <w:position w:val="0"/>
          <w:sz w:val="20"/>
          <w:szCs w:val="20"/>
        </w:rPr>
        <w:t>2020-055）</w:t>
      </w:r>
      <w:r>
        <w:rPr>
          <w:color w:val="000000"/>
          <w:spacing w:val="0"/>
          <w:w w:val="100"/>
          <w:position w:val="0"/>
        </w:rPr>
        <w:t>。</w:t>
      </w:r>
    </w:p>
    <w:p>
      <w:pPr>
        <w:pStyle w:val="Style11"/>
        <w:keepNext w:val="0"/>
        <w:keepLines w:val="0"/>
        <w:widowControl w:val="0"/>
        <w:shd w:val="clear" w:color="auto" w:fill="auto"/>
        <w:bidi w:val="0"/>
        <w:spacing w:before="0" w:after="0" w:line="331" w:lineRule="exact"/>
        <w:ind w:left="1140" w:right="0" w:firstLine="0"/>
        <w:jc w:val="both"/>
      </w:pPr>
      <w:bookmarkStart w:id="141" w:name="bookmark141"/>
      <w:r>
        <w:rPr>
          <w:b/>
          <w:bCs/>
          <w:color w:val="000000"/>
          <w:spacing w:val="0"/>
          <w:w w:val="100"/>
          <w:position w:val="0"/>
        </w:rPr>
        <w:t>3</w:t>
      </w:r>
      <w:bookmarkEnd w:id="141"/>
      <w:r>
        <w:rPr>
          <w:b/>
          <w:bCs/>
          <w:color w:val="000000"/>
          <w:spacing w:val="0"/>
          <w:w w:val="100"/>
          <w:position w:val="0"/>
        </w:rPr>
        <w:t>、普通股股份变动对最近一年和最近一期每股收益、每股净资产等财务指标的影响（如 有）</w:t>
      </w:r>
    </w:p>
    <w:p>
      <w:pPr>
        <w:pStyle w:val="Style11"/>
        <w:keepNext w:val="0"/>
        <w:keepLines w:val="0"/>
        <w:widowControl w:val="0"/>
        <w:shd w:val="clear" w:color="auto" w:fill="auto"/>
        <w:bidi w:val="0"/>
        <w:spacing w:before="0" w:after="340" w:line="331" w:lineRule="exact"/>
        <w:ind w:left="1140" w:right="0" w:firstLine="0"/>
        <w:jc w:val="both"/>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2837"/>
        <w:gridCol w:w="1843"/>
        <w:gridCol w:w="2270"/>
        <w:gridCol w:w="2419"/>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还原回</w:t>
            </w:r>
            <w:r>
              <w:rPr>
                <w:rFonts w:ascii="Times New Roman" w:eastAsia="Times New Roman" w:hAnsi="Times New Roman" w:cs="Times New Roman"/>
                <w:color w:val="000000"/>
                <w:spacing w:val="0"/>
                <w:w w:val="100"/>
                <w:position w:val="0"/>
              </w:rPr>
              <w:t>2019</w:t>
            </w:r>
            <w:r>
              <w:rPr>
                <w:color w:val="000000"/>
                <w:spacing w:val="0"/>
                <w:w w:val="100"/>
                <w:position w:val="0"/>
              </w:rPr>
              <w:t>年 年末股数的指标</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减少股数的影响</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4.762</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4.760</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0.002</w:t>
            </w:r>
          </w:p>
        </w:tc>
      </w:tr>
      <w:tr>
        <w:trPr>
          <w:trHeight w:val="384" w:hRule="exact"/>
        </w:trPr>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每股净资产（元/股）</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79" w:line="1" w:lineRule="exact"/>
      </w:pPr>
    </w:p>
    <w:p>
      <w:pPr>
        <w:pStyle w:val="Style11"/>
        <w:keepNext w:val="0"/>
        <w:keepLines w:val="0"/>
        <w:widowControl w:val="0"/>
        <w:shd w:val="clear" w:color="auto" w:fill="auto"/>
        <w:bidi w:val="0"/>
        <w:spacing w:before="0" w:after="120" w:line="240" w:lineRule="auto"/>
        <w:ind w:left="1140" w:right="0" w:firstLine="0"/>
        <w:jc w:val="both"/>
      </w:pPr>
      <w:bookmarkStart w:id="142" w:name="bookmark142"/>
      <w:r>
        <w:rPr>
          <w:b/>
          <w:bCs/>
          <w:color w:val="000000"/>
          <w:spacing w:val="0"/>
          <w:w w:val="100"/>
          <w:position w:val="0"/>
        </w:rPr>
        <w:t>4</w:t>
      </w:r>
      <w:bookmarkEnd w:id="142"/>
      <w:r>
        <w:rPr>
          <w:b/>
          <w:bCs/>
          <w:color w:val="000000"/>
          <w:spacing w:val="0"/>
          <w:w w:val="100"/>
          <w:position w:val="0"/>
        </w:rPr>
        <w:t>、公司认为必要或证券监管机构要求披露的其他内容</w:t>
      </w:r>
    </w:p>
    <w:p>
      <w:pPr>
        <w:pStyle w:val="Style11"/>
        <w:keepNext w:val="0"/>
        <w:keepLines w:val="0"/>
        <w:widowControl w:val="0"/>
        <w:shd w:val="clear" w:color="auto" w:fill="auto"/>
        <w:bidi w:val="0"/>
        <w:spacing w:before="0" w:after="380" w:line="240" w:lineRule="auto"/>
        <w:ind w:left="1140" w:right="0" w:firstLine="0"/>
        <w:jc w:val="both"/>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45"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限售股份变动情况</w:t>
      </w:r>
    </w:p>
    <w:p>
      <w:pPr>
        <w:pStyle w:val="Style27"/>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2630"/>
        <w:gridCol w:w="1344"/>
        <w:gridCol w:w="1277"/>
        <w:gridCol w:w="1133"/>
        <w:gridCol w:w="1133"/>
        <w:gridCol w:w="1651"/>
        <w:gridCol w:w="1762"/>
      </w:tblGrid>
      <w:tr>
        <w:trPr>
          <w:trHeight w:val="950"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本年解除 限售股数</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本年增 加限售 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年末限 售股数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中国人寿保险股份有限公司； 深圳市腾讯信达有限合伙企业</w:t>
            </w:r>
          </w:p>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（有限合伙）；宁波梅山保税 港区百度鹏寰投资合伙企业</w:t>
            </w:r>
          </w:p>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（有限合伙）；宿迁京东三弘 企业管理中心（有限合伙）； 杭州阿里创业投资有限公司； 苏宁易购集团股份有限公司； 深圳光启互联技术投资合伙企 业（有限合伙）；深圳淮海方 舟信息产业股权投资基金（有 限合伙）；兴全基金管理有限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9,037,354</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9,037,35</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认购本公司非公 开发行的</w:t>
            </w:r>
            <w:r>
              <w:rPr>
                <w:color w:val="000000"/>
                <w:spacing w:val="0"/>
                <w:w w:val="100"/>
                <w:position w:val="0"/>
                <w:sz w:val="18"/>
                <w:szCs w:val="18"/>
              </w:rPr>
              <w:t>A</w:t>
            </w:r>
            <w:r>
              <w:rPr>
                <w:color w:val="000000"/>
                <w:spacing w:val="0"/>
                <w:w w:val="100"/>
                <w:position w:val="0"/>
                <w:sz w:val="17"/>
                <w:szCs w:val="17"/>
              </w:rPr>
              <w:t>股股 票，以及发行结束 后基于本次认购 的</w:t>
            </w:r>
            <w:r>
              <w:rPr>
                <w:color w:val="000000"/>
                <w:spacing w:val="0"/>
                <w:w w:val="100"/>
                <w:position w:val="0"/>
                <w:sz w:val="18"/>
                <w:szCs w:val="18"/>
              </w:rPr>
              <w:t>A</w:t>
            </w:r>
            <w:r>
              <w:rPr>
                <w:color w:val="000000"/>
                <w:spacing w:val="0"/>
                <w:w w:val="100"/>
                <w:position w:val="0"/>
                <w:sz w:val="17"/>
                <w:szCs w:val="17"/>
              </w:rPr>
              <w:t xml:space="preserve">股股票因公司 派发股票股利、转 增股本而持有的 公司股份，自股份 登记完成之日起 </w:t>
            </w:r>
            <w:r>
              <w:rPr>
                <w:color w:val="000000"/>
                <w:spacing w:val="0"/>
                <w:w w:val="100"/>
                <w:position w:val="0"/>
                <w:sz w:val="18"/>
                <w:szCs w:val="18"/>
              </w:rPr>
              <w:t>36</w:t>
            </w:r>
            <w:r>
              <w:rPr>
                <w:color w:val="000000"/>
                <w:spacing w:val="0"/>
                <w:w w:val="100"/>
                <w:position w:val="0"/>
                <w:sz w:val="17"/>
                <w:szCs w:val="17"/>
              </w:rPr>
              <w:t>个月内不得直 接或间接转让。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10</w:t>
            </w:r>
            <w:r>
              <w:rPr>
                <w:color w:val="000000"/>
                <w:spacing w:val="0"/>
                <w:w w:val="100"/>
                <w:position w:val="0"/>
              </w:rPr>
              <w:t xml:space="preserve">月 </w:t>
            </w:r>
            <w:r>
              <w:rPr>
                <w:color w:val="000000"/>
                <w:spacing w:val="0"/>
                <w:w w:val="100"/>
                <w:position w:val="0"/>
                <w:sz w:val="20"/>
                <w:szCs w:val="20"/>
              </w:rPr>
              <w:t>31</w:t>
            </w:r>
            <w:r>
              <w:rPr>
                <w:color w:val="000000"/>
                <w:spacing w:val="0"/>
                <w:w w:val="100"/>
                <w:position w:val="0"/>
              </w:rPr>
              <w:t xml:space="preserve">日，由于周 末休息日原 因，顺延至 </w:t>
            </w:r>
            <w:r>
              <w:rPr>
                <w:color w:val="000000"/>
                <w:spacing w:val="0"/>
                <w:w w:val="100"/>
                <w:position w:val="0"/>
                <w:sz w:val="20"/>
                <w:szCs w:val="20"/>
              </w:rPr>
              <w:t xml:space="preserve">2020 </w:t>
            </w:r>
            <w:r>
              <w:rPr>
                <w:color w:val="000000"/>
                <w:spacing w:val="0"/>
                <w:w w:val="100"/>
                <w:position w:val="0"/>
              </w:rPr>
              <w:t xml:space="preserve">年 </w:t>
            </w:r>
            <w:r>
              <w:rPr>
                <w:color w:val="000000"/>
                <w:spacing w:val="0"/>
                <w:w w:val="100"/>
                <w:position w:val="0"/>
                <w:sz w:val="20"/>
                <w:szCs w:val="20"/>
              </w:rPr>
              <w:t xml:space="preserve">11 </w:t>
            </w:r>
            <w:r>
              <w:rPr>
                <w:color w:val="000000"/>
                <w:spacing w:val="0"/>
                <w:w w:val="100"/>
                <w:position w:val="0"/>
              </w:rPr>
              <w:t xml:space="preserve">月 </w:t>
            </w:r>
            <w:r>
              <w:rPr>
                <w:color w:val="000000"/>
                <w:spacing w:val="0"/>
                <w:w w:val="100"/>
                <w:position w:val="0"/>
                <w:sz w:val="20"/>
                <w:szCs w:val="20"/>
              </w:rPr>
              <w:t xml:space="preserve">2 </w:t>
            </w:r>
            <w:r>
              <w:rPr>
                <w:color w:val="000000"/>
                <w:spacing w:val="0"/>
                <w:w w:val="100"/>
                <w:position w:val="0"/>
              </w:rPr>
              <w:t>日</w:t>
            </w:r>
          </w:p>
        </w:tc>
      </w:tr>
      <w:tr>
        <w:trPr>
          <w:trHeight w:val="22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限制性股票员工激励计 划授予对象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799,755,0</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303,314,</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478,330</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为进一步完善公 司治理结构，健全 公司激励与约束 相结合的中长期 激励机制，应对行 业激烈竞争和支 撑公司长远发展，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9</w:t>
            </w:r>
            <w:r>
              <w:rPr>
                <w:color w:val="000000"/>
                <w:spacing w:val="0"/>
                <w:w w:val="100"/>
                <w:position w:val="0"/>
                <w:sz w:val="17"/>
                <w:szCs w:val="17"/>
              </w:rPr>
              <w:t>日。 经公司董事会、监事 会审议通过，</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 xml:space="preserve">9 </w:t>
            </w:r>
            <w:r>
              <w:rPr>
                <w:color w:val="000000"/>
                <w:spacing w:val="0"/>
                <w:w w:val="100"/>
                <w:position w:val="0"/>
                <w:sz w:val="17"/>
                <w:szCs w:val="17"/>
              </w:rPr>
              <w:t>日，公司限制性股票 激励计划首次授予 股票第一个解锁期 解锁并上市。</w:t>
            </w:r>
          </w:p>
        </w:tc>
      </w:tr>
    </w:tbl>
    <w:p>
      <w:pPr>
        <w:spacing w:lineRule="exact" w:line="1"/>
        <w:rPr>
          <w:sz w:val="2"/>
          <w:szCs w:val="2"/>
        </w:rPr>
      </w:pPr>
      <w:r>
        <w:br w:type="page"/>
      </w:r>
    </w:p>
    <w:tbl>
      <w:tblPr>
        <w:tblOverlap w:val="never"/>
        <w:jc w:val="center"/>
        <w:tblLayout w:type="fixed"/>
      </w:tblPr>
      <w:tblGrid>
        <w:gridCol w:w="2630"/>
        <w:gridCol w:w="1344"/>
        <w:gridCol w:w="1277"/>
        <w:gridCol w:w="1133"/>
        <w:gridCol w:w="1133"/>
        <w:gridCol w:w="1651"/>
        <w:gridCol w:w="1762"/>
      </w:tblGrid>
      <w:tr>
        <w:trPr>
          <w:trHeight w:val="407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18,110,2</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充分调动公司核 心管理者和骨干 员工的积极性，公 司建立限制性股 票员工激励计划。</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7"/>
                <w:szCs w:val="17"/>
              </w:rPr>
              <w:t>月</w:t>
            </w:r>
            <w:r>
              <w:rPr>
                <w:color w:val="000000"/>
                <w:spacing w:val="0"/>
                <w:w w:val="100"/>
                <w:position w:val="0"/>
                <w:sz w:val="18"/>
                <w:szCs w:val="18"/>
              </w:rPr>
              <w:t>27</w:t>
            </w:r>
            <w:r>
              <w:rPr>
                <w:color w:val="000000"/>
                <w:spacing w:val="0"/>
                <w:w w:val="100"/>
                <w:position w:val="0"/>
                <w:sz w:val="17"/>
                <w:szCs w:val="17"/>
              </w:rPr>
              <w:t xml:space="preserve">日， </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9</w:t>
            </w:r>
            <w:r>
              <w:rPr>
                <w:color w:val="000000"/>
                <w:spacing w:val="0"/>
                <w:w w:val="100"/>
                <w:position w:val="0"/>
                <w:sz w:val="17"/>
                <w:szCs w:val="17"/>
              </w:rPr>
              <w:t>月</w:t>
            </w:r>
            <w:r>
              <w:rPr>
                <w:color w:val="000000"/>
                <w:spacing w:val="0"/>
                <w:w w:val="100"/>
                <w:position w:val="0"/>
                <w:sz w:val="18"/>
                <w:szCs w:val="18"/>
              </w:rPr>
              <w:t>17</w:t>
            </w:r>
            <w:r>
              <w:rPr>
                <w:color w:val="000000"/>
                <w:spacing w:val="0"/>
                <w:w w:val="100"/>
                <w:position w:val="0"/>
                <w:sz w:val="17"/>
                <w:szCs w:val="17"/>
              </w:rPr>
              <w:t>日， 经公司股东大会审 议通过，并发布回购 注销部分限制性股 票减少公司注册资 本暨通知债权人公 告，公司对已不属于 激励范围的激励对 象持有的已获授但 尚未解除限售的限 制性股票进行回购 注销。</w:t>
            </w:r>
          </w:p>
        </w:tc>
      </w:tr>
      <w:tr>
        <w:trPr>
          <w:trHeight w:val="64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9,837,109</w:t>
            </w:r>
          </w:p>
          <w:p>
            <w:pPr>
              <w:pStyle w:val="Style1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,292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200"/>
              <w:jc w:val="left"/>
              <w:rPr>
                <w:sz w:val="20"/>
                <w:szCs w:val="20"/>
              </w:rPr>
            </w:pPr>
            <w:r>
              <w:rPr>
                <w:color w:val="000000"/>
                <w:spacing w:val="0"/>
                <w:w w:val="100"/>
                <w:position w:val="0"/>
                <w:sz w:val="20"/>
                <w:szCs w:val="20"/>
              </w:rPr>
              <w:t>9,358,77</w:t>
            </w:r>
          </w:p>
          <w:p>
            <w:pPr>
              <w:pStyle w:val="Style1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8,892</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478,330</w:t>
            </w:r>
          </w:p>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11"/>
        <w:keepNext w:val="0"/>
        <w:keepLines w:val="0"/>
        <w:widowControl w:val="0"/>
        <w:shd w:val="clear" w:color="auto" w:fill="auto"/>
        <w:bidi w:val="0"/>
        <w:spacing w:before="0" w:after="0" w:line="341" w:lineRule="exact"/>
        <w:ind w:left="1140" w:right="0" w:firstLine="0"/>
        <w:jc w:val="left"/>
      </w:pPr>
      <w:bookmarkStart w:id="143" w:name="bookmark143"/>
      <w:r>
        <w:rPr>
          <w:b/>
          <w:bCs/>
          <w:color w:val="000000"/>
          <w:spacing w:val="0"/>
          <w:w w:val="100"/>
          <w:position w:val="0"/>
        </w:rPr>
        <w:t>二</w:t>
      </w:r>
      <w:bookmarkEnd w:id="143"/>
      <w:r>
        <w:rPr>
          <w:b/>
          <w:bCs/>
          <w:color w:val="000000"/>
          <w:spacing w:val="0"/>
          <w:w w:val="100"/>
          <w:position w:val="0"/>
        </w:rPr>
        <w:t>、证券发行与上市情况</w:t>
      </w:r>
    </w:p>
    <w:p>
      <w:pPr>
        <w:pStyle w:val="Style11"/>
        <w:keepNext w:val="0"/>
        <w:keepLines w:val="0"/>
        <w:widowControl w:val="0"/>
        <w:shd w:val="clear" w:color="auto" w:fill="auto"/>
        <w:tabs>
          <w:tab w:pos="1940" w:val="left"/>
        </w:tabs>
        <w:bidi w:val="0"/>
        <w:spacing w:before="0" w:after="0" w:line="341" w:lineRule="exact"/>
        <w:ind w:left="1140" w:right="0" w:firstLine="0"/>
        <w:jc w:val="left"/>
      </w:pPr>
      <w:bookmarkStart w:id="144" w:name="bookmark144"/>
      <w:r>
        <w:rPr>
          <w:b/>
          <w:bCs/>
          <w:color w:val="000000"/>
          <w:spacing w:val="0"/>
          <w:w w:val="100"/>
          <w:position w:val="0"/>
        </w:rPr>
        <w:t>（</w:t>
      </w:r>
      <w:bookmarkEnd w:id="144"/>
      <w:r>
        <w:rPr>
          <w:b/>
          <w:bCs/>
          <w:color w:val="000000"/>
          <w:spacing w:val="0"/>
          <w:w w:val="100"/>
          <w:position w:val="0"/>
        </w:rPr>
        <w:t>一）</w:t>
        <w:tab/>
        <w:t>截至报告期内证券发行情况</w:t>
      </w:r>
    </w:p>
    <w:p>
      <w:pPr>
        <w:pStyle w:val="Style11"/>
        <w:keepNext w:val="0"/>
        <w:keepLines w:val="0"/>
        <w:widowControl w:val="0"/>
        <w:shd w:val="clear" w:color="auto" w:fill="auto"/>
        <w:bidi w:val="0"/>
        <w:spacing w:before="0" w:after="320" w:line="341" w:lineRule="exact"/>
        <w:ind w:left="1140" w:right="0" w:firstLine="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940" w:val="left"/>
        </w:tabs>
        <w:bidi w:val="0"/>
        <w:spacing w:before="0" w:after="160" w:line="341" w:lineRule="exact"/>
        <w:ind w:left="1140" w:right="0" w:firstLine="0"/>
        <w:jc w:val="left"/>
      </w:pPr>
      <w:bookmarkStart w:id="145" w:name="bookmark145"/>
      <w:r>
        <w:rPr>
          <w:b/>
          <w:bCs/>
          <w:color w:val="000000"/>
          <w:spacing w:val="0"/>
          <w:w w:val="100"/>
          <w:position w:val="0"/>
        </w:rPr>
        <w:t>（</w:t>
      </w:r>
      <w:bookmarkEnd w:id="145"/>
      <w:r>
        <w:rPr>
          <w:b/>
          <w:bCs/>
          <w:color w:val="000000"/>
          <w:spacing w:val="0"/>
          <w:w w:val="100"/>
          <w:position w:val="0"/>
        </w:rPr>
        <w:t>二）</w:t>
        <w:tab/>
        <w:t>公司普通股股份总数及股东结构变动及公司资产和负债结构的变动情况</w:t>
      </w:r>
    </w:p>
    <w:p>
      <w:pPr>
        <w:pStyle w:val="Style11"/>
        <w:keepNext w:val="0"/>
        <w:keepLines w:val="0"/>
        <w:widowControl w:val="0"/>
        <w:shd w:val="clear" w:color="auto" w:fill="auto"/>
        <w:bidi w:val="0"/>
        <w:spacing w:before="0" w:after="320" w:line="341" w:lineRule="exact"/>
        <w:ind w:left="0" w:right="0" w:firstLine="0"/>
        <w:jc w:val="center"/>
      </w:pPr>
      <w:r>
        <w:rPr>
          <w:color w:val="000000"/>
          <w:spacing w:val="0"/>
          <w:w w:val="100"/>
          <w:position w:val="0"/>
        </w:rPr>
        <w:t>关于公司普通股股份总数及股东结构变动的情况详见本年度报告第六节普通股股份</w:t>
        <w:br/>
        <w:t>变动及股东情况一（一</w:t>
      </w:r>
      <w:r>
        <w:rPr>
          <w:color w:val="000000"/>
          <w:spacing w:val="0"/>
          <w:w w:val="100"/>
          <w:position w:val="0"/>
          <w:sz w:val="20"/>
          <w:szCs w:val="20"/>
        </w:rPr>
        <w:t>）2</w:t>
      </w:r>
      <w:r>
        <w:rPr>
          <w:color w:val="000000"/>
          <w:spacing w:val="0"/>
          <w:w w:val="100"/>
          <w:position w:val="0"/>
        </w:rPr>
        <w:t>普通股股份变动情况说明，对公司资产和负债结构无重大影响。</w:t>
      </w:r>
    </w:p>
    <w:p>
      <w:pPr>
        <w:pStyle w:val="Style11"/>
        <w:keepNext w:val="0"/>
        <w:keepLines w:val="0"/>
        <w:widowControl w:val="0"/>
        <w:shd w:val="clear" w:color="auto" w:fill="auto"/>
        <w:tabs>
          <w:tab w:pos="1940" w:val="left"/>
        </w:tabs>
        <w:bidi w:val="0"/>
        <w:spacing w:before="0" w:after="0" w:line="341" w:lineRule="exact"/>
        <w:ind w:left="1140" w:right="0" w:firstLine="0"/>
        <w:jc w:val="both"/>
      </w:pPr>
      <w:bookmarkStart w:id="146" w:name="bookmark146"/>
      <w:r>
        <w:rPr>
          <w:b/>
          <w:bCs/>
          <w:color w:val="000000"/>
          <w:spacing w:val="0"/>
          <w:w w:val="100"/>
          <w:position w:val="0"/>
        </w:rPr>
        <w:t>（</w:t>
      </w:r>
      <w:bookmarkEnd w:id="146"/>
      <w:r>
        <w:rPr>
          <w:b/>
          <w:bCs/>
          <w:color w:val="000000"/>
          <w:spacing w:val="0"/>
          <w:w w:val="100"/>
          <w:position w:val="0"/>
        </w:rPr>
        <w:t>三）</w:t>
        <w:tab/>
        <w:t>现存的内部职工股情况</w:t>
      </w:r>
    </w:p>
    <w:p>
      <w:pPr>
        <w:pStyle w:val="Style11"/>
        <w:keepNext w:val="0"/>
        <w:keepLines w:val="0"/>
        <w:widowControl w:val="0"/>
        <w:shd w:val="clear" w:color="auto" w:fill="auto"/>
        <w:bidi w:val="0"/>
        <w:spacing w:before="0" w:after="400" w:line="341" w:lineRule="exact"/>
        <w:ind w:left="1140" w:right="0" w:firstLine="0"/>
        <w:jc w:val="both"/>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三、股东和实际控制人情况</w:t>
      </w:r>
    </w:p>
    <w:p>
      <w:pPr>
        <w:pStyle w:val="Style27"/>
        <w:keepNext w:val="0"/>
        <w:keepLines w:val="0"/>
        <w:widowControl w:val="0"/>
        <w:shd w:val="clear" w:color="auto" w:fill="auto"/>
        <w:tabs>
          <w:tab w:pos="907" w:val="left"/>
        </w:tabs>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股东总数</w:t>
      </w:r>
    </w:p>
    <w:tbl>
      <w:tblPr>
        <w:tblOverlap w:val="never"/>
        <w:jc w:val="center"/>
        <w:tblLayout w:type="fixed"/>
      </w:tblPr>
      <w:tblGrid>
        <w:gridCol w:w="6067"/>
        <w:gridCol w:w="2995"/>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635,642</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641,373</w:t>
            </w:r>
          </w:p>
        </w:tc>
      </w:tr>
      <w:tr>
        <w:trPr>
          <w:trHeight w:val="322"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年度报告披露日前上一月末表决权恢复的优先股股东总 数（户）</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不适用</w:t>
            </w:r>
          </w:p>
        </w:tc>
      </w:tr>
    </w:tbl>
    <w:p>
      <w:pPr>
        <w:pStyle w:val="Style27"/>
        <w:keepNext w:val="0"/>
        <w:keepLines w:val="0"/>
        <w:widowControl w:val="0"/>
        <w:shd w:val="clear" w:color="auto" w:fill="auto"/>
        <w:bidi w:val="0"/>
        <w:spacing w:before="0" w:after="0" w:line="317" w:lineRule="exact"/>
        <w:ind w:left="96" w:right="0" w:firstLine="0"/>
        <w:jc w:val="left"/>
      </w:pPr>
      <w:r>
        <w:rPr>
          <w:b w:val="0"/>
          <w:bCs w:val="0"/>
          <w:color w:val="000000"/>
          <w:spacing w:val="0"/>
          <w:w w:val="100"/>
          <w:position w:val="0"/>
        </w:rPr>
        <w:t>注：上表所列数据为合并普通账户和融资融券信用账户后的普通股股东总数。截至报告 期末，未合并融资融券信用账户普通股股东总户数为</w:t>
      </w:r>
      <w:r>
        <w:rPr>
          <w:b w:val="0"/>
          <w:bCs w:val="0"/>
          <w:color w:val="000000"/>
          <w:spacing w:val="0"/>
          <w:w w:val="100"/>
          <w:position w:val="0"/>
          <w:sz w:val="20"/>
          <w:szCs w:val="20"/>
        </w:rPr>
        <w:t>621, 084</w:t>
      </w:r>
      <w:r>
        <w:rPr>
          <w:b w:val="0"/>
          <w:bCs w:val="0"/>
          <w:color w:val="000000"/>
          <w:spacing w:val="0"/>
          <w:w w:val="100"/>
          <w:position w:val="0"/>
        </w:rPr>
        <w:t>户。</w:t>
      </w:r>
      <w:r>
        <w:br w:type="page"/>
      </w:r>
    </w:p>
    <w:p>
      <w:pPr>
        <w:pStyle w:val="Style11"/>
        <w:keepNext w:val="0"/>
        <w:keepLines w:val="0"/>
        <w:widowControl w:val="0"/>
        <w:shd w:val="clear" w:color="auto" w:fill="auto"/>
        <w:bidi w:val="0"/>
        <w:spacing w:before="0" w:after="80" w:line="240" w:lineRule="auto"/>
        <w:ind w:left="0" w:right="0" w:firstLine="1000"/>
        <w:jc w:val="left"/>
      </w:pPr>
      <w:bookmarkStart w:id="147" w:name="bookmark147"/>
      <w:r>
        <w:rPr>
          <w:rFonts w:ascii="Calibri" w:eastAsia="Calibri" w:hAnsi="Calibri" w:cs="Calibri"/>
          <w:b/>
          <w:bCs/>
          <w:color w:val="000000"/>
          <w:spacing w:val="0"/>
          <w:w w:val="100"/>
          <w:position w:val="0"/>
          <w:sz w:val="24"/>
          <w:szCs w:val="24"/>
        </w:rPr>
        <w:t>（</w:t>
      </w:r>
      <w:bookmarkEnd w:id="147"/>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截止报告期末前十名股东、前十名流通股东（或无限售条件股东）持股情况表</w:t>
      </w:r>
    </w:p>
    <w:p>
      <w:pPr>
        <w:pStyle w:val="Style11"/>
        <w:keepNext w:val="0"/>
        <w:keepLines w:val="0"/>
        <w:widowControl w:val="0"/>
        <w:shd w:val="clear" w:color="auto" w:fill="auto"/>
        <w:bidi w:val="0"/>
        <w:spacing w:before="0" w:after="0" w:line="240" w:lineRule="auto"/>
        <w:ind w:left="9360" w:right="0" w:firstLine="0"/>
        <w:jc w:val="left"/>
      </w:pPr>
      <w:r>
        <w:rPr>
          <w:color w:val="000000"/>
          <w:spacing w:val="0"/>
          <w:w w:val="100"/>
          <w:position w:val="0"/>
        </w:rPr>
        <w:t>单位:股</w:t>
      </w:r>
    </w:p>
    <w:tbl>
      <w:tblPr>
        <w:tblOverlap w:val="never"/>
        <w:jc w:val="center"/>
        <w:tblLayout w:type="fixed"/>
      </w:tblPr>
      <w:tblGrid>
        <w:gridCol w:w="4118"/>
        <w:gridCol w:w="1133"/>
        <w:gridCol w:w="1699"/>
        <w:gridCol w:w="667"/>
        <w:gridCol w:w="1037"/>
        <w:gridCol w:w="566"/>
        <w:gridCol w:w="144"/>
        <w:gridCol w:w="1133"/>
        <w:gridCol w:w="720"/>
      </w:tblGrid>
      <w:tr>
        <w:trPr>
          <w:trHeight w:val="326" w:hRule="exact"/>
        </w:trPr>
        <w:tc>
          <w:tcPr>
            <w:gridSpan w:val="9"/>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股东名称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内增减</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期末持股数量</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60"/>
              <w:jc w:val="both"/>
            </w:pPr>
            <w:r>
              <w:rPr>
                <w:color w:val="000000"/>
                <w:spacing w:val="0"/>
                <w:w w:val="100"/>
                <w:position w:val="0"/>
              </w:rPr>
              <w:t>（%）</w:t>
            </w:r>
          </w:p>
        </w:tc>
        <w:tc>
          <w:tcPr>
            <w:vMerge w:val="restart"/>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持有有 限售条 件股份 数量</w:t>
            </w:r>
          </w:p>
        </w:tc>
        <w:tc>
          <w:tcPr>
            <w:gridSpan w:val="3"/>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质押或冻结情 况</w:t>
            </w:r>
          </w:p>
        </w:tc>
        <w:tc>
          <w:tcPr>
            <w:vMerge w:val="restart"/>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vMerge/>
            <w:tcBorders>
              <w:left w:val="single" w:sz="4"/>
            </w:tcBorders>
            <w:shd w:val="clear" w:color="auto" w:fill="D9D9D9"/>
            <w:vAlign w:val="bottom"/>
          </w:tcPr>
          <w:p>
            <w:pPr/>
          </w:p>
        </w:tc>
        <w:tc>
          <w:tcPr>
            <w:gridSpan w:val="2"/>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 状态</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D9D9D9"/>
            <w:vAlign w:val="center"/>
          </w:tcPr>
          <w:p>
            <w:pP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中国联合网络通信集团有限公司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11, 399, 724, 220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140"/>
              <w:jc w:val="left"/>
              <w:rPr>
                <w:sz w:val="19"/>
                <w:szCs w:val="19"/>
              </w:rPr>
            </w:pPr>
            <w:r>
              <w:rPr>
                <w:color w:val="000000"/>
                <w:spacing w:val="0"/>
                <w:w w:val="100"/>
                <w:position w:val="0"/>
                <w:sz w:val="19"/>
                <w:szCs w:val="19"/>
              </w:rPr>
              <w:t>国有 法人</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rPr>
                <w:sz w:val="19"/>
                <w:szCs w:val="19"/>
              </w:rPr>
            </w:pPr>
            <w:r>
              <w:rPr>
                <w:color w:val="000000"/>
                <w:spacing w:val="0"/>
                <w:w w:val="100"/>
                <w:position w:val="0"/>
                <w:sz w:val="19"/>
                <w:szCs w:val="19"/>
              </w:rPr>
              <w:t>中国人寿保险股份有限公司一传统一普通保 险产品一</w:t>
            </w:r>
            <w:r>
              <w:rPr>
                <w:color w:val="000000"/>
                <w:spacing w:val="0"/>
                <w:w w:val="100"/>
                <w:position w:val="0"/>
                <w:sz w:val="18"/>
                <w:szCs w:val="18"/>
              </w:rPr>
              <w:t>005L —CT001</w:t>
            </w:r>
            <w:r>
              <w:rPr>
                <w:color w:val="000000"/>
                <w:spacing w:val="0"/>
                <w:w w:val="100"/>
                <w:position w:val="0"/>
                <w:sz w:val="19"/>
                <w:szCs w:val="19"/>
              </w:rPr>
              <w:t>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3, 190, 419, 687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中国国有企业结构调整基金股份有限公司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1, 899, 764, 201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深圳市腾讯信达有限合伙企业（有限合伙）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1, 610, 541, 728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宿迁京东三弘企业管理中心（有限合伙）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732, 064, 421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杭州阿里创业投资有限公司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633, 254, 734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香港中央结算有限公司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-198, </w:t>
            </w:r>
            <w:r>
              <w:rPr>
                <w:color w:val="000000"/>
                <w:spacing w:val="0"/>
                <w:w w:val="100"/>
                <w:position w:val="0"/>
                <w:sz w:val="18"/>
                <w:szCs w:val="18"/>
              </w:rPr>
              <w:t>621,</w:t>
            </w:r>
          </w:p>
          <w:p>
            <w:pPr>
              <w:pStyle w:val="Style1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602, 895, 630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苏宁易购集团股份有限公司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585,651, 537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585651537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深圳光启互联技术投资合伙企业（有限合伙）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585,651, 537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321815520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深圳淮海方舟信息产业股权投资基金（有限 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585,651, 537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质押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434846266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兴瀚资管一兴业“万利宝一财智人生一稳盈” 开放式理财产品</w:t>
            </w:r>
            <w:r>
              <w:rPr>
                <w:color w:val="000000"/>
                <w:spacing w:val="0"/>
                <w:w w:val="100"/>
                <w:position w:val="0"/>
                <w:sz w:val="18"/>
                <w:szCs w:val="18"/>
              </w:rPr>
              <w:t xml:space="preserve">4M </w:t>
            </w:r>
            <w:r>
              <w:rPr>
                <w:color w:val="000000"/>
                <w:spacing w:val="0"/>
                <w:w w:val="100"/>
                <w:position w:val="0"/>
                <w:sz w:val="19"/>
                <w:szCs w:val="19"/>
              </w:rPr>
              <w:t>（兴新钻名单制销售）一 兴瀚资管一兴元</w:t>
            </w:r>
            <w:r>
              <w:rPr>
                <w:color w:val="000000"/>
                <w:spacing w:val="0"/>
                <w:w w:val="100"/>
                <w:position w:val="0"/>
                <w:sz w:val="18"/>
                <w:szCs w:val="18"/>
              </w:rPr>
              <w:t>6</w:t>
            </w:r>
            <w:r>
              <w:rPr>
                <w:color w:val="000000"/>
                <w:spacing w:val="0"/>
                <w:w w:val="100"/>
                <w:position w:val="0"/>
                <w:sz w:val="19"/>
                <w:szCs w:val="19"/>
              </w:rPr>
              <w:t>号单一资产管理计划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585,651,5</w:t>
            </w:r>
          </w:p>
          <w:p>
            <w:pPr>
              <w:pStyle w:val="Style1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585,651,537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嘉兴小度投资管理有限公司一宁波梅山保税 港区百度鹏寰投资合伙企业（有限合伙）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 xml:space="preserve">-585, </w:t>
            </w:r>
            <w:r>
              <w:rPr>
                <w:color w:val="000000"/>
                <w:spacing w:val="0"/>
                <w:w w:val="100"/>
                <w:position w:val="0"/>
                <w:sz w:val="18"/>
                <w:szCs w:val="18"/>
              </w:rPr>
              <w:t>651,</w:t>
            </w:r>
          </w:p>
          <w:p>
            <w:pPr>
              <w:pStyle w:val="Style1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439, 238, 653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中央汇金资产管理有限责任公司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288, 488, 300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未知</w:t>
            </w:r>
          </w:p>
        </w:tc>
      </w:tr>
      <w:tr>
        <w:trPr>
          <w:trHeight w:val="1570" w:hRule="exact"/>
        </w:trPr>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注：</w:t>
            </w:r>
            <w:r>
              <w:rPr>
                <w:color w:val="000000"/>
                <w:spacing w:val="0"/>
                <w:w w:val="100"/>
                <w:position w:val="0"/>
                <w:sz w:val="18"/>
                <w:szCs w:val="18"/>
              </w:rPr>
              <w:t>1</w:t>
            </w:r>
            <w:r>
              <w:rPr>
                <w:color w:val="000000"/>
                <w:spacing w:val="0"/>
                <w:w w:val="100"/>
                <w:position w:val="0"/>
                <w:sz w:val="17"/>
                <w:szCs w:val="17"/>
              </w:rPr>
              <w:t>.上表数据来源于中国证券登记结算有限责任公司上海分公司（简称“中国结算”）提供的合并普通账户和融资融券信用账户股东名册 的前十大股东信息（简称“本次前十大股东信息”）。</w:t>
            </w:r>
          </w:p>
          <w:p>
            <w:pPr>
              <w:pStyle w:val="Style1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w:t>
            </w:r>
            <w:r>
              <w:rPr>
                <w:color w:val="000000"/>
                <w:spacing w:val="0"/>
                <w:w w:val="100"/>
                <w:position w:val="0"/>
                <w:sz w:val="17"/>
                <w:szCs w:val="17"/>
              </w:rPr>
              <w:t>.报告期内，公司</w:t>
            </w:r>
            <w:r>
              <w:rPr>
                <w:color w:val="000000"/>
                <w:spacing w:val="0"/>
                <w:w w:val="100"/>
                <w:position w:val="0"/>
                <w:sz w:val="18"/>
                <w:szCs w:val="18"/>
              </w:rPr>
              <w:t>2017</w:t>
            </w:r>
            <w:r>
              <w:rPr>
                <w:color w:val="000000"/>
                <w:spacing w:val="0"/>
                <w:w w:val="100"/>
                <w:position w:val="0"/>
                <w:sz w:val="17"/>
                <w:szCs w:val="17"/>
              </w:rPr>
              <w:t>年非公开发行的限售股于</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日上市流通（由于周末休息日原因，本次限售股上市日期顺延至</w:t>
            </w:r>
            <w:r>
              <w:rPr>
                <w:color w:val="000000"/>
                <w:spacing w:val="0"/>
                <w:w w:val="100"/>
                <w:position w:val="0"/>
                <w:sz w:val="18"/>
                <w:szCs w:val="18"/>
              </w:rPr>
              <w:t>2020</w:t>
            </w:r>
            <w:r>
              <w:rPr>
                <w:color w:val="000000"/>
                <w:spacing w:val="0"/>
                <w:w w:val="100"/>
                <w:position w:val="0"/>
                <w:sz w:val="17"/>
                <w:szCs w:val="17"/>
              </w:rPr>
              <w:t xml:space="preserve">年 </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2</w:t>
            </w:r>
            <w:r>
              <w:rPr>
                <w:color w:val="000000"/>
                <w:spacing w:val="0"/>
                <w:w w:val="100"/>
                <w:position w:val="0"/>
                <w:sz w:val="17"/>
                <w:szCs w:val="17"/>
              </w:rPr>
              <w:t>日），流通数量为</w:t>
            </w:r>
            <w:r>
              <w:rPr>
                <w:color w:val="000000"/>
                <w:spacing w:val="0"/>
                <w:w w:val="100"/>
                <w:position w:val="0"/>
                <w:sz w:val="18"/>
                <w:szCs w:val="18"/>
              </w:rPr>
              <w:t>9, 037, 354, 292</w:t>
            </w:r>
            <w:r>
              <w:rPr>
                <w:color w:val="000000"/>
                <w:spacing w:val="0"/>
                <w:w w:val="100"/>
                <w:position w:val="0"/>
                <w:sz w:val="17"/>
                <w:szCs w:val="17"/>
              </w:rPr>
              <w:t>股。</w:t>
            </w:r>
          </w:p>
        </w:tc>
      </w:tr>
      <w:tr>
        <w:trPr>
          <w:trHeight w:val="322" w:hRule="exact"/>
        </w:trPr>
        <w:tc>
          <w:tcPr>
            <w:gridSpan w:val="9"/>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6" w:hRule="exact"/>
        </w:trPr>
        <w:tc>
          <w:tcPr>
            <w:gridSpan w:val="2"/>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持有无限售条件流_ 通股的数量</w:t>
            </w:r>
          </w:p>
        </w:tc>
        <w:tc>
          <w:tcPr>
            <w:gridSpan w:val="5"/>
            <w:tcBorders>
              <w:top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D9D9D9"/>
            <w:vAlign w:val="center"/>
          </w:tcPr>
          <w:p>
            <w:pPr/>
          </w:p>
        </w:tc>
        <w:tc>
          <w:tcPr>
            <w:gridSpan w:val="2"/>
            <w:vMerge/>
            <w:tcBorders>
              <w:left w:val="single" w:sz="4"/>
            </w:tcBorders>
            <w:shd w:val="clear" w:color="auto" w:fill="D9D9D9"/>
            <w:vAlign w:val="top"/>
          </w:tcPr>
          <w:p>
            <w:pPr/>
          </w:p>
        </w:tc>
        <w:tc>
          <w:tcPr>
            <w:gridSpan w:val="2"/>
            <w:tcBorders>
              <w:top w:val="single" w:sz="4"/>
            </w:tcBorders>
            <w:shd w:val="clear" w:color="auto" w:fill="D9D9D9"/>
            <w:vAlign w:val="top"/>
          </w:tcPr>
          <w:p>
            <w:pPr>
              <w:pStyle w:val="Style14"/>
              <w:keepNext w:val="0"/>
              <w:keepLines w:val="0"/>
              <w:widowControl w:val="0"/>
              <w:shd w:val="clear" w:color="auto" w:fill="auto"/>
              <w:bidi w:val="0"/>
              <w:spacing w:before="0" w:after="0" w:line="240" w:lineRule="auto"/>
              <w:ind w:left="8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11,399,724,220</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11,399,724,220</w:t>
            </w:r>
          </w:p>
        </w:tc>
      </w:tr>
      <w:tr>
        <w:trPr>
          <w:trHeight w:val="634" w:hRule="exact"/>
        </w:trPr>
        <w:tc>
          <w:tcPr>
            <w:gridSpan w:val="2"/>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中国人寿保险股份有限公司一传统一普通保险 产品一</w:t>
            </w:r>
            <w:r>
              <w:rPr>
                <w:color w:val="000000"/>
                <w:spacing w:val="0"/>
                <w:w w:val="100"/>
                <w:position w:val="0"/>
                <w:sz w:val="20"/>
                <w:szCs w:val="20"/>
              </w:rPr>
              <w:t xml:space="preserve">005L—CT001 </w:t>
            </w:r>
            <w:r>
              <w:rPr>
                <w:color w:val="000000"/>
                <w:spacing w:val="0"/>
                <w:w w:val="100"/>
                <w:position w:val="0"/>
              </w:rPr>
              <w:t>沪</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3,190,419,687</w:t>
            </w:r>
          </w:p>
        </w:tc>
        <w:tc>
          <w:tcPr>
            <w:gridSpan w:val="2"/>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3,190,419,687</w:t>
            </w: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1,899,764,201</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1,899,764,201</w:t>
            </w: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深圳市腾讯信达有限合伙企业（有限合伙）</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1,610,541,728</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1,610,541,728</w:t>
            </w:r>
          </w:p>
        </w:tc>
      </w:tr>
      <w:tr>
        <w:trPr>
          <w:trHeight w:val="326"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宿迁京东三弘企业管理中心（有限合伙）</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732,064,421</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732,064,421</w:t>
            </w:r>
          </w:p>
        </w:tc>
      </w:tr>
      <w:tr>
        <w:trPr>
          <w:trHeight w:val="322"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杭州阿里创业投资有限公司</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633,254,734</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633,254,734</w:t>
            </w:r>
          </w:p>
        </w:tc>
      </w:tr>
      <w:tr>
        <w:trPr>
          <w:trHeight w:val="326" w:hRule="exact"/>
        </w:trPr>
        <w:tc>
          <w:tcPr>
            <w:gridSpan w:val="2"/>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602,895,630</w:t>
            </w:r>
          </w:p>
        </w:tc>
        <w:tc>
          <w:tcPr>
            <w:gridSpan w:val="2"/>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602,895,630</w:t>
            </w:r>
          </w:p>
        </w:tc>
      </w:tr>
    </w:tbl>
    <w:p>
      <w:pPr>
        <w:spacing w:lineRule="exact" w:line="1"/>
        <w:rPr>
          <w:sz w:val="2"/>
          <w:szCs w:val="2"/>
        </w:rPr>
      </w:pPr>
      <w:r>
        <w:br w:type="page"/>
      </w:r>
    </w:p>
    <w:tbl>
      <w:tblPr>
        <w:tblOverlap w:val="never"/>
        <w:jc w:val="center"/>
        <w:tblLayout w:type="fixed"/>
      </w:tblPr>
      <w:tblGrid>
        <w:gridCol w:w="5251"/>
        <w:gridCol w:w="2270"/>
        <w:gridCol w:w="1699"/>
        <w:gridCol w:w="1997"/>
      </w:tblGrid>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苏宁易购集团股份有限公司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深圳光启互联技术投资合伙企业（有限合伙）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深圳淮海方舟信息产业股权投资基金（有限合伙）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兴瀚资管一兴业“万利宝一财智人生一稳盈” 开放式理财产品</w:t>
            </w:r>
            <w:r>
              <w:rPr>
                <w:color w:val="000000"/>
                <w:spacing w:val="0"/>
                <w:w w:val="100"/>
                <w:position w:val="0"/>
                <w:sz w:val="20"/>
                <w:szCs w:val="20"/>
              </w:rPr>
              <w:t xml:space="preserve">4M </w:t>
            </w:r>
            <w:r>
              <w:rPr>
                <w:color w:val="000000"/>
                <w:spacing w:val="0"/>
                <w:w w:val="100"/>
                <w:position w:val="0"/>
              </w:rPr>
              <w:t>（兴新钻名单制销售）一兴瀚 资管一兴元</w:t>
            </w:r>
            <w:r>
              <w:rPr>
                <w:color w:val="000000"/>
                <w:spacing w:val="0"/>
                <w:w w:val="100"/>
                <w:position w:val="0"/>
                <w:sz w:val="20"/>
                <w:szCs w:val="20"/>
              </w:rPr>
              <w:t>6</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585,651,537</w:t>
            </w:r>
          </w:p>
        </w:tc>
      </w:tr>
      <w:tr>
        <w:trPr>
          <w:trHeight w:val="634"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嘉兴小度投资管理有限公司一宁波梅山保税港 区百度鹏寰投资合伙企业（有限合伙）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439,238,653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439,238,653</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288,488,300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288,488,300</w:t>
            </w:r>
          </w:p>
        </w:tc>
      </w:tr>
      <w:tr>
        <w:trPr>
          <w:trHeight w:val="313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14"/>
              <w:keepNext w:val="0"/>
              <w:keepLines w:val="0"/>
              <w:widowControl w:val="0"/>
              <w:numPr>
                <w:ilvl w:val="0"/>
                <w:numId w:val="23"/>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中国联合网络通信集团有限公司为本公司控股股东。</w:t>
            </w:r>
          </w:p>
          <w:p>
            <w:pPr>
              <w:pStyle w:val="Style14"/>
              <w:keepNext w:val="0"/>
              <w:keepLines w:val="0"/>
              <w:widowControl w:val="0"/>
              <w:numPr>
                <w:ilvl w:val="0"/>
                <w:numId w:val="23"/>
              </w:numPr>
              <w:shd w:val="clear" w:color="auto" w:fill="auto"/>
              <w:tabs>
                <w:tab w:pos="182" w:val="left"/>
              </w:tabs>
              <w:bidi w:val="0"/>
              <w:spacing w:before="0" w:after="0" w:line="317" w:lineRule="exact"/>
              <w:ind w:left="0" w:right="0" w:firstLine="0"/>
              <w:jc w:val="both"/>
              <w:rPr>
                <w:sz w:val="17"/>
                <w:szCs w:val="17"/>
              </w:rPr>
            </w:pPr>
            <w:r>
              <w:rPr>
                <w:color w:val="000000"/>
                <w:spacing w:val="0"/>
                <w:w w:val="100"/>
                <w:position w:val="0"/>
                <w:sz w:val="17"/>
                <w:szCs w:val="17"/>
              </w:rPr>
              <w:t>本公司未知前十名股东之间是否存在《上海证券交易所股票上市规则》 规定的关联关系或构成《上市公司收购管理办法》规定的一致行动人。</w:t>
            </w:r>
          </w:p>
          <w:p>
            <w:pPr>
              <w:pStyle w:val="Style14"/>
              <w:keepNext w:val="0"/>
              <w:keepLines w:val="0"/>
              <w:widowControl w:val="0"/>
              <w:numPr>
                <w:ilvl w:val="0"/>
                <w:numId w:val="23"/>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本公司未知前十名无限售条件股东之间是否存在《上海证券交易所股票 上市规则》规定的关联关系或构成《上市公司收购管理办法》规定的一致 行动人。</w:t>
            </w:r>
          </w:p>
          <w:p>
            <w:pPr>
              <w:pStyle w:val="Style14"/>
              <w:keepNext w:val="0"/>
              <w:keepLines w:val="0"/>
              <w:widowControl w:val="0"/>
              <w:numPr>
                <w:ilvl w:val="0"/>
                <w:numId w:val="23"/>
              </w:numPr>
              <w:shd w:val="clear" w:color="auto" w:fill="auto"/>
              <w:tabs>
                <w:tab w:pos="187" w:val="left"/>
              </w:tabs>
              <w:bidi w:val="0"/>
              <w:spacing w:before="0" w:after="0" w:line="317" w:lineRule="exact"/>
              <w:ind w:left="0" w:right="0" w:firstLine="0"/>
              <w:jc w:val="both"/>
              <w:rPr>
                <w:sz w:val="17"/>
                <w:szCs w:val="17"/>
              </w:rPr>
            </w:pPr>
            <w:r>
              <w:rPr>
                <w:color w:val="000000"/>
                <w:spacing w:val="0"/>
                <w:w w:val="100"/>
                <w:position w:val="0"/>
                <w:sz w:val="17"/>
                <w:szCs w:val="17"/>
              </w:rPr>
              <w:t>本公司未知前十名无限售条件股东和前十名股东之间是否存在《上海证 券交易所股票上市规则》规定的关联关系或构成《上市公司收购管理办法》 规定的一致行动人。</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3"/>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619" w:line="1" w:lineRule="exact"/>
      </w:pPr>
    </w:p>
    <w:p>
      <w:pPr>
        <w:pStyle w:val="Style11"/>
        <w:keepNext w:val="0"/>
        <w:keepLines w:val="0"/>
        <w:widowControl w:val="0"/>
        <w:shd w:val="clear" w:color="auto" w:fill="auto"/>
        <w:bidi w:val="0"/>
        <w:spacing w:before="0" w:after="420" w:line="370" w:lineRule="exact"/>
        <w:ind w:left="1000" w:right="0" w:firstLine="0"/>
        <w:jc w:val="left"/>
      </w:pPr>
      <w:bookmarkStart w:id="148" w:name="bookmark148"/>
      <w:r>
        <w:rPr>
          <w:rFonts w:ascii="Calibri" w:eastAsia="Calibri" w:hAnsi="Calibri" w:cs="Calibri"/>
          <w:b/>
          <w:bCs/>
          <w:color w:val="000000"/>
          <w:spacing w:val="0"/>
          <w:w w:val="100"/>
          <w:position w:val="0"/>
          <w:sz w:val="24"/>
          <w:szCs w:val="24"/>
        </w:rPr>
        <w:t>（</w:t>
      </w:r>
      <w:bookmarkEnd w:id="148"/>
      <w:r>
        <w:rPr>
          <w:b/>
          <w:bCs/>
          <w:color w:val="000000"/>
          <w:spacing w:val="0"/>
          <w:w w:val="100"/>
          <w:position w:val="0"/>
        </w:rPr>
        <w:t>三</w:t>
      </w:r>
      <w:r>
        <w:rPr>
          <w:rFonts w:ascii="Calibri" w:eastAsia="Calibri" w:hAnsi="Calibri" w:cs="Calibri"/>
          <w:b/>
          <w:bCs/>
          <w:color w:val="000000"/>
          <w:spacing w:val="0"/>
          <w:w w:val="100"/>
          <w:position w:val="0"/>
          <w:sz w:val="24"/>
          <w:szCs w:val="24"/>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4"/>
          <w:szCs w:val="24"/>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1000"/>
        <w:jc w:val="left"/>
      </w:pPr>
      <w:bookmarkStart w:id="149" w:name="bookmark149"/>
      <w:r>
        <w:rPr>
          <w:b/>
          <w:bCs/>
          <w:color w:val="000000"/>
          <w:spacing w:val="0"/>
          <w:w w:val="100"/>
          <w:position w:val="0"/>
        </w:rPr>
        <w:t>四</w:t>
      </w:r>
      <w:bookmarkEnd w:id="149"/>
      <w:r>
        <w:rPr>
          <w:b/>
          <w:bCs/>
          <w:color w:val="000000"/>
          <w:spacing w:val="0"/>
          <w:w w:val="100"/>
          <w:position w:val="0"/>
        </w:rPr>
        <w:t>、控股股东及实际控制人情况</w:t>
      </w:r>
    </w:p>
    <w:p>
      <w:pPr>
        <w:pStyle w:val="Style11"/>
        <w:keepNext w:val="0"/>
        <w:keepLines w:val="0"/>
        <w:widowControl w:val="0"/>
        <w:shd w:val="clear" w:color="auto" w:fill="auto"/>
        <w:bidi w:val="0"/>
        <w:spacing w:before="0" w:after="80" w:line="240" w:lineRule="auto"/>
        <w:ind w:left="0" w:right="0" w:firstLine="1000"/>
        <w:jc w:val="left"/>
      </w:pPr>
      <w:bookmarkStart w:id="150" w:name="bookmark150"/>
      <w:r>
        <w:rPr>
          <w:rFonts w:ascii="Calibri" w:eastAsia="Calibri" w:hAnsi="Calibri" w:cs="Calibri"/>
          <w:b/>
          <w:bCs/>
          <w:color w:val="000000"/>
          <w:spacing w:val="0"/>
          <w:w w:val="100"/>
          <w:position w:val="0"/>
          <w:sz w:val="24"/>
          <w:szCs w:val="24"/>
        </w:rPr>
        <w:t>（</w:t>
      </w:r>
      <w:bookmarkEnd w:id="150"/>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控股股东情况</w:t>
      </w:r>
    </w:p>
    <w:p>
      <w:pPr>
        <w:pStyle w:val="Style11"/>
        <w:keepNext w:val="0"/>
        <w:keepLines w:val="0"/>
        <w:widowControl w:val="0"/>
        <w:shd w:val="clear" w:color="auto" w:fill="auto"/>
        <w:bidi w:val="0"/>
        <w:spacing w:before="0" w:after="80" w:line="240" w:lineRule="auto"/>
        <w:ind w:left="0" w:right="0" w:firstLine="1000"/>
        <w:jc w:val="left"/>
      </w:pPr>
      <w:r>
        <w:rPr>
          <w:b/>
          <w:bCs/>
          <w:color w:val="000000"/>
          <w:spacing w:val="0"/>
          <w:w w:val="100"/>
          <w:position w:val="0"/>
        </w:rPr>
        <w:t>1法人</w:t>
      </w:r>
    </w:p>
    <w:tbl>
      <w:tblPr>
        <w:tblOverlap w:val="never"/>
        <w:jc w:val="center"/>
        <w:tblLayout w:type="fixed"/>
      </w:tblPr>
      <w:tblGrid>
        <w:gridCol w:w="3374"/>
        <w:gridCol w:w="5688"/>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r>
      <w:tr>
        <w:trPr>
          <w:trHeight w:val="322"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1994</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18</w:t>
            </w:r>
            <w:r>
              <w:rPr>
                <w:color w:val="000000"/>
                <w:spacing w:val="0"/>
                <w:w w:val="100"/>
                <w:position w:val="0"/>
              </w:rPr>
              <w:t>日</w:t>
            </w:r>
          </w:p>
        </w:tc>
      </w:tr>
      <w:tr>
        <w:trPr>
          <w:trHeight w:val="3456"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固定通信业务、蜂窝移动通信业务、第一类卫星通信业务、第一类数 据通信业务、网络接入业务（具体业务种类、覆盖范围以许可证为准）； 国内甚小口径终端地球站</w:t>
            </w:r>
            <w:r>
              <w:rPr>
                <w:color w:val="000000"/>
                <w:spacing w:val="0"/>
                <w:w w:val="100"/>
                <w:position w:val="0"/>
                <w:sz w:val="18"/>
                <w:szCs w:val="18"/>
              </w:rPr>
              <w:t>（VSAT</w:t>
            </w:r>
            <w:r>
              <w:rPr>
                <w:color w:val="000000"/>
                <w:spacing w:val="0"/>
                <w:w w:val="100"/>
                <w:position w:val="0"/>
                <w:sz w:val="17"/>
                <w:szCs w:val="17"/>
              </w:rPr>
              <w:t>）通信业务、固定网国内数据传送业 务、无线数据传送业务、用户驻地网业务和网络托管业务、增值电信 业务中的在线数据处理与交易处理业务、国内因特网虚拟专用网业务、 因特网数据中心业务、语音信箱业务、传真存储转发业务、</w:t>
            </w:r>
            <w:r>
              <w:rPr>
                <w:color w:val="000000"/>
                <w:spacing w:val="0"/>
                <w:w w:val="100"/>
                <w:position w:val="0"/>
                <w:sz w:val="18"/>
                <w:szCs w:val="18"/>
              </w:rPr>
              <w:t xml:space="preserve">X. </w:t>
            </w:r>
            <w:r>
              <w:rPr>
                <w:color w:val="000000"/>
                <w:spacing w:val="0"/>
                <w:w w:val="100"/>
                <w:position w:val="0"/>
                <w:sz w:val="18"/>
                <w:szCs w:val="18"/>
              </w:rPr>
              <w:t>400</w:t>
            </w:r>
            <w:r>
              <w:rPr>
                <w:color w:val="000000"/>
                <w:spacing w:val="0"/>
                <w:w w:val="100"/>
                <w:position w:val="0"/>
                <w:sz w:val="17"/>
                <w:szCs w:val="17"/>
              </w:rPr>
              <w:t>电子 邮件业务、呼叫中心业务、因特网接入服务业务和信息服务业务（含 固定网电话信息服务业务、互联网信息服务业务和移动网信息服务业 务）；《信息通信技术》期刊出版；利用信息网络经营音乐娱乐产品、 演出剧（节）目、表演，动漫产品，游戏产品（含网络游戏虚拟货币 发行）。经营与通信及信息业务相关的系统集成、技术开发、技术服</w:t>
            </w:r>
          </w:p>
        </w:tc>
      </w:tr>
    </w:tbl>
    <w:p>
      <w:pPr>
        <w:spacing w:lineRule="exact" w:line="1"/>
        <w:rPr>
          <w:sz w:val="2"/>
          <w:szCs w:val="2"/>
        </w:rPr>
      </w:pPr>
      <w:r>
        <w:br w:type="page"/>
      </w:r>
    </w:p>
    <w:tbl>
      <w:tblPr>
        <w:tblOverlap w:val="never"/>
        <w:jc w:val="center"/>
        <w:tblLayout w:type="fixed"/>
      </w:tblPr>
      <w:tblGrid>
        <w:gridCol w:w="3374"/>
        <w:gridCol w:w="5688"/>
      </w:tblGrid>
      <w:tr>
        <w:trPr>
          <w:trHeight w:val="955"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务、设备生产、销售、设计施工业务；招标代理；自有房屋出租；电 子通信器材的销售；承办展览；专业人员培训；物业管理；技术交流 和信息咨询；广告业务；编制、发行电话号码簿。</w:t>
            </w:r>
          </w:p>
        </w:tc>
      </w:tr>
      <w:tr>
        <w:trPr>
          <w:trHeight w:val="2818"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联通集团持有中国通信服务股份有限公司</w:t>
            </w:r>
            <w:r>
              <w:rPr>
                <w:color w:val="000000"/>
                <w:spacing w:val="0"/>
                <w:w w:val="100"/>
                <w:position w:val="0"/>
                <w:sz w:val="18"/>
                <w:szCs w:val="18"/>
              </w:rPr>
              <w:t>3.41%</w:t>
            </w:r>
            <w:r>
              <w:rPr>
                <w:color w:val="000000"/>
                <w:spacing w:val="0"/>
                <w:w w:val="100"/>
                <w:position w:val="0"/>
                <w:sz w:val="17"/>
                <w:szCs w:val="17"/>
              </w:rPr>
              <w:t>股权，持有中国出版传 媒股份有限公司、中国电影股份有限公司、人民网股份有限公司、新 华网股份有限公司、国电电力发展股份有限公司、中国中铁股份有限 公司、中国神华能源股份有限公司、宝山钢铁股份有限公司、招商银 行股份有限公司、中国交通建设股份有限公司、中国中车股份有限公 司、华能国际电力股份有限公司、中国铁建股份有限公司、中国建筑 股份有限公司、中国电力建设股份有限公司、中国石油化工股份有限 公司、中国石油天然气股份有限公司、北京首商集团股份有限公司、 交通银行股份有限公司股票，占比极小。</w:t>
            </w:r>
          </w:p>
        </w:tc>
      </w:tr>
      <w:tr>
        <w:trPr>
          <w:trHeight w:val="331"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79" w:line="1" w:lineRule="exact"/>
      </w:pPr>
    </w:p>
    <w:p>
      <w:pPr>
        <w:pStyle w:val="Style11"/>
        <w:keepNext w:val="0"/>
        <w:keepLines w:val="0"/>
        <w:widowControl w:val="0"/>
        <w:shd w:val="clear" w:color="auto" w:fill="auto"/>
        <w:bidi w:val="0"/>
        <w:spacing w:before="0" w:after="120" w:line="240" w:lineRule="auto"/>
        <w:ind w:left="0" w:right="0" w:firstLine="980"/>
        <w:jc w:val="left"/>
      </w:pPr>
      <w:r>
        <w:rPr>
          <w:b/>
          <w:bCs/>
          <w:color w:val="000000"/>
          <w:spacing w:val="0"/>
          <w:w w:val="100"/>
          <w:position w:val="0"/>
        </w:rPr>
        <w:t>2公司与控股股东之间的产权及控制关系的方框图</w:t>
      </w:r>
    </w:p>
    <w:p>
      <w:pPr>
        <w:pStyle w:val="Style11"/>
        <w:keepNext w:val="0"/>
        <w:keepLines w:val="0"/>
        <w:widowControl w:val="0"/>
        <w:shd w:val="clear" w:color="auto" w:fill="auto"/>
        <w:bidi w:val="0"/>
        <w:spacing w:before="0" w:after="160" w:line="240" w:lineRule="auto"/>
        <w:ind w:left="0" w:right="0" w:firstLine="980"/>
        <w:jc w:val="left"/>
      </w:pPr>
      <w:r>
        <w:rPr>
          <w:color w:val="000000"/>
          <w:spacing w:val="0"/>
          <w:w w:val="100"/>
          <w:position w:val="0"/>
          <w:sz w:val="20"/>
          <w:szCs w:val="20"/>
        </w:rPr>
        <w:t>J</w:t>
      </w:r>
      <w:r>
        <w:rPr>
          <w:color w:val="000000"/>
          <w:spacing w:val="0"/>
          <w:w w:val="100"/>
          <w:position w:val="0"/>
        </w:rPr>
        <w:t>适用口不适用</w:t>
      </w:r>
    </w:p>
    <w:p>
      <w:pPr>
        <w:widowControl w:val="0"/>
        <w:jc w:val="center"/>
        <w:rPr>
          <w:sz w:val="2"/>
          <w:szCs w:val="2"/>
        </w:rPr>
      </w:pPr>
      <w:r>
        <w:drawing>
          <wp:inline>
            <wp:extent cx="5852160" cy="3181985"/>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9"/>
                    <a:stretch/>
                  </pic:blipFill>
                  <pic:spPr>
                    <a:xfrm>
                      <a:ext cx="5852160" cy="3181985"/>
                    </a:xfrm>
                    <a:prstGeom prst="rect"/>
                  </pic:spPr>
                </pic:pic>
              </a:graphicData>
            </a:graphic>
          </wp:inline>
        </w:drawing>
      </w:r>
    </w:p>
    <w:p>
      <w:pPr>
        <w:widowControl w:val="0"/>
        <w:spacing w:after="499" w:line="1" w:lineRule="exact"/>
      </w:pPr>
    </w:p>
    <w:p>
      <w:pPr>
        <w:pStyle w:val="Style11"/>
        <w:keepNext w:val="0"/>
        <w:keepLines w:val="0"/>
        <w:widowControl w:val="0"/>
        <w:shd w:val="clear" w:color="auto" w:fill="auto"/>
        <w:bidi w:val="0"/>
        <w:spacing w:before="0" w:after="0" w:line="314" w:lineRule="exact"/>
        <w:ind w:left="0" w:right="0" w:firstLine="980"/>
        <w:jc w:val="left"/>
        <w:rPr>
          <w:sz w:val="20"/>
          <w:szCs w:val="20"/>
        </w:rPr>
      </w:pPr>
      <w:r>
        <w:rPr>
          <w:color w:val="000000"/>
          <w:spacing w:val="0"/>
          <w:w w:val="100"/>
          <w:position w:val="0"/>
          <w:sz w:val="20"/>
          <w:szCs w:val="20"/>
        </w:rPr>
        <w:t>注：</w:t>
      </w:r>
    </w:p>
    <w:p>
      <w:pPr>
        <w:pStyle w:val="Style11"/>
        <w:keepNext w:val="0"/>
        <w:keepLines w:val="0"/>
        <w:widowControl w:val="0"/>
        <w:numPr>
          <w:ilvl w:val="0"/>
          <w:numId w:val="25"/>
        </w:numPr>
        <w:shd w:val="clear" w:color="auto" w:fill="auto"/>
        <w:tabs>
          <w:tab w:pos="1300" w:val="left"/>
        </w:tabs>
        <w:bidi w:val="0"/>
        <w:spacing w:before="0" w:after="0" w:line="314" w:lineRule="exact"/>
        <w:ind w:left="0" w:right="0" w:firstLine="980"/>
        <w:jc w:val="both"/>
        <w:rPr>
          <w:sz w:val="20"/>
          <w:szCs w:val="20"/>
        </w:rPr>
      </w:pPr>
      <w:bookmarkStart w:id="151" w:name="bookmark151"/>
      <w:bookmarkEnd w:id="151"/>
      <w:r>
        <w:rPr>
          <w:color w:val="000000"/>
          <w:spacing w:val="0"/>
          <w:w w:val="100"/>
          <w:position w:val="0"/>
          <w:sz w:val="20"/>
          <w:szCs w:val="20"/>
        </w:rPr>
        <w:t>数据截至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11"/>
        <w:keepNext w:val="0"/>
        <w:keepLines w:val="0"/>
        <w:widowControl w:val="0"/>
        <w:numPr>
          <w:ilvl w:val="0"/>
          <w:numId w:val="25"/>
        </w:numPr>
        <w:shd w:val="clear" w:color="auto" w:fill="auto"/>
        <w:tabs>
          <w:tab w:pos="1334" w:val="left"/>
        </w:tabs>
        <w:bidi w:val="0"/>
        <w:spacing w:before="0" w:after="0" w:line="314" w:lineRule="exact"/>
        <w:ind w:left="1280" w:right="0" w:hanging="280"/>
        <w:jc w:val="left"/>
        <w:rPr>
          <w:sz w:val="20"/>
          <w:szCs w:val="20"/>
        </w:rPr>
      </w:pPr>
      <w:bookmarkStart w:id="152" w:name="bookmark152"/>
      <w:bookmarkEnd w:id="152"/>
      <w:r>
        <w:rPr>
          <w:color w:val="000000"/>
          <w:spacing w:val="0"/>
          <w:w w:val="100"/>
          <w:position w:val="0"/>
          <w:sz w:val="20"/>
          <w:szCs w:val="20"/>
        </w:rPr>
        <w:t>公司混合所有制改革引入的战略投资者</w:t>
      </w:r>
      <w:r>
        <w:rPr>
          <w:color w:val="000000"/>
          <w:spacing w:val="0"/>
          <w:w w:val="100"/>
          <w:position w:val="0"/>
          <w:sz w:val="20"/>
          <w:szCs w:val="20"/>
        </w:rPr>
        <w:t>2017</w:t>
      </w:r>
      <w:r>
        <w:rPr>
          <w:color w:val="000000"/>
          <w:spacing w:val="0"/>
          <w:w w:val="100"/>
          <w:position w:val="0"/>
          <w:sz w:val="20"/>
          <w:szCs w:val="20"/>
        </w:rPr>
        <w:t>年通过非公开发行及老股转让取得股份共约</w:t>
      </w:r>
      <w:r>
        <w:rPr>
          <w:color w:val="000000"/>
          <w:spacing w:val="0"/>
          <w:w w:val="100"/>
          <w:position w:val="0"/>
          <w:sz w:val="20"/>
          <w:szCs w:val="20"/>
        </w:rPr>
        <w:t>109</w:t>
      </w:r>
      <w:r>
        <w:rPr>
          <w:color w:val="000000"/>
          <w:spacing w:val="0"/>
          <w:w w:val="100"/>
          <w:position w:val="0"/>
          <w:sz w:val="20"/>
          <w:szCs w:val="20"/>
        </w:rPr>
        <w:t>亿股, 该股份已于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月解除限售；</w:t>
      </w:r>
    </w:p>
    <w:p>
      <w:pPr>
        <w:pStyle w:val="Style11"/>
        <w:keepNext w:val="0"/>
        <w:keepLines w:val="0"/>
        <w:widowControl w:val="0"/>
        <w:numPr>
          <w:ilvl w:val="0"/>
          <w:numId w:val="25"/>
        </w:numPr>
        <w:shd w:val="clear" w:color="auto" w:fill="auto"/>
        <w:tabs>
          <w:tab w:pos="1334" w:val="left"/>
        </w:tabs>
        <w:bidi w:val="0"/>
        <w:spacing w:before="0" w:after="0" w:line="314" w:lineRule="exact"/>
        <w:ind w:left="1280" w:right="0" w:hanging="280"/>
        <w:jc w:val="left"/>
        <w:rPr>
          <w:sz w:val="20"/>
          <w:szCs w:val="20"/>
        </w:rPr>
      </w:pPr>
      <w:bookmarkStart w:id="153" w:name="bookmark153"/>
      <w:bookmarkEnd w:id="153"/>
      <w:r>
        <w:rPr>
          <w:color w:val="000000"/>
          <w:spacing w:val="0"/>
          <w:w w:val="100"/>
          <w:position w:val="0"/>
          <w:sz w:val="20"/>
          <w:szCs w:val="20"/>
        </w:rPr>
        <w:t>公司根据限制性股票激励计划首期授予方案向核心员工共授予约</w:t>
      </w:r>
      <w:r>
        <w:rPr>
          <w:color w:val="000000"/>
          <w:spacing w:val="0"/>
          <w:w w:val="100"/>
          <w:position w:val="0"/>
          <w:sz w:val="20"/>
          <w:szCs w:val="20"/>
        </w:rPr>
        <w:t>8</w:t>
      </w:r>
      <w:r>
        <w:rPr>
          <w:color w:val="000000"/>
          <w:spacing w:val="0"/>
          <w:w w:val="100"/>
          <w:position w:val="0"/>
          <w:sz w:val="20"/>
          <w:szCs w:val="20"/>
        </w:rPr>
        <w:t>亿股限制性股票,其中约</w:t>
      </w:r>
      <w:r>
        <w:rPr>
          <w:color w:val="000000"/>
          <w:spacing w:val="0"/>
          <w:w w:val="100"/>
          <w:position w:val="0"/>
          <w:sz w:val="20"/>
          <w:szCs w:val="20"/>
        </w:rPr>
        <w:t>3</w:t>
      </w:r>
      <w:r>
        <w:rPr>
          <w:color w:val="000000"/>
          <w:spacing w:val="0"/>
          <w:w w:val="100"/>
          <w:position w:val="0"/>
          <w:sz w:val="20"/>
          <w:szCs w:val="20"/>
        </w:rPr>
        <w:t>亿股 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月解锁；</w:t>
      </w:r>
    </w:p>
    <w:p>
      <w:pPr>
        <w:pStyle w:val="Style11"/>
        <w:keepNext w:val="0"/>
        <w:keepLines w:val="0"/>
        <w:widowControl w:val="0"/>
        <w:numPr>
          <w:ilvl w:val="0"/>
          <w:numId w:val="25"/>
        </w:numPr>
        <w:shd w:val="clear" w:color="auto" w:fill="auto"/>
        <w:tabs>
          <w:tab w:pos="1334" w:val="left"/>
        </w:tabs>
        <w:bidi w:val="0"/>
        <w:spacing w:before="0" w:after="160" w:line="314" w:lineRule="exact"/>
        <w:ind w:left="1280" w:right="0" w:hanging="280"/>
        <w:jc w:val="left"/>
        <w:rPr>
          <w:sz w:val="20"/>
          <w:szCs w:val="20"/>
        </w:rPr>
      </w:pPr>
      <w:bookmarkStart w:id="154" w:name="bookmark154"/>
      <w:bookmarkEnd w:id="154"/>
      <w:r>
        <w:rPr>
          <w:color w:val="000000"/>
          <w:spacing w:val="0"/>
          <w:w w:val="100"/>
          <w:position w:val="0"/>
          <w:sz w:val="20"/>
          <w:szCs w:val="20"/>
        </w:rPr>
        <w:t>中国联通集团</w:t>
      </w:r>
      <w:r>
        <w:rPr>
          <w:color w:val="000000"/>
          <w:spacing w:val="0"/>
          <w:w w:val="100"/>
          <w:position w:val="0"/>
          <w:sz w:val="20"/>
          <w:szCs w:val="20"/>
        </w:rPr>
        <w:t>（</w:t>
      </w:r>
      <w:r>
        <w:rPr>
          <w:color w:val="000000"/>
          <w:spacing w:val="0"/>
          <w:w w:val="100"/>
          <w:position w:val="0"/>
          <w:sz w:val="20"/>
          <w:szCs w:val="20"/>
        </w:rPr>
        <w:t>BVI）</w:t>
      </w:r>
      <w:r>
        <w:rPr>
          <w:color w:val="000000"/>
          <w:spacing w:val="0"/>
          <w:w w:val="100"/>
          <w:position w:val="0"/>
          <w:sz w:val="20"/>
          <w:szCs w:val="20"/>
        </w:rPr>
        <w:t>有限公司持有股份中不包含其拥有的</w:t>
      </w:r>
      <w:r>
        <w:rPr>
          <w:color w:val="000000"/>
          <w:spacing w:val="0"/>
          <w:w w:val="100"/>
          <w:position w:val="0"/>
          <w:sz w:val="20"/>
          <w:szCs w:val="20"/>
        </w:rPr>
        <w:t>225,722,791</w:t>
      </w:r>
      <w:r>
        <w:rPr>
          <w:color w:val="000000"/>
          <w:spacing w:val="0"/>
          <w:w w:val="100"/>
          <w:position w:val="0"/>
          <w:sz w:val="20"/>
          <w:szCs w:val="20"/>
        </w:rPr>
        <w:t>股中国联合网络通信（香 港）股份有限公司股份的优先购买权权益。</w:t>
      </w:r>
      <w:r>
        <w:br w:type="page"/>
      </w:r>
    </w:p>
    <w:p>
      <w:pPr>
        <w:pStyle w:val="Style11"/>
        <w:keepNext w:val="0"/>
        <w:keepLines w:val="0"/>
        <w:widowControl w:val="0"/>
        <w:shd w:val="clear" w:color="auto" w:fill="auto"/>
        <w:bidi w:val="0"/>
        <w:spacing w:before="0" w:after="100" w:line="240" w:lineRule="auto"/>
        <w:ind w:left="0" w:right="0" w:firstLine="840"/>
        <w:jc w:val="left"/>
      </w:pPr>
      <w:bookmarkStart w:id="155" w:name="bookmark155"/>
      <w:r>
        <w:rPr>
          <w:rFonts w:ascii="Calibri" w:eastAsia="Calibri" w:hAnsi="Calibri" w:cs="Calibri"/>
          <w:b/>
          <w:bCs/>
          <w:color w:val="000000"/>
          <w:spacing w:val="0"/>
          <w:w w:val="100"/>
          <w:position w:val="0"/>
          <w:sz w:val="24"/>
          <w:szCs w:val="24"/>
        </w:rPr>
        <w:t>（</w:t>
      </w:r>
      <w:bookmarkEnd w:id="155"/>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实际控制人情况</w:t>
      </w:r>
    </w:p>
    <w:p>
      <w:pPr>
        <w:pStyle w:val="Style11"/>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1法人</w:t>
      </w:r>
    </w:p>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tbl>
      <w:tblPr>
        <w:tblOverlap w:val="never"/>
        <w:jc w:val="center"/>
        <w:tblLayout w:type="fixed"/>
      </w:tblPr>
      <w:tblGrid>
        <w:gridCol w:w="3552"/>
        <w:gridCol w:w="5890"/>
      </w:tblGrid>
      <w:tr>
        <w:trPr>
          <w:trHeight w:val="341" w:hRule="exact"/>
        </w:trPr>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bl>
    <w:p>
      <w:pPr>
        <w:widowControl w:val="0"/>
        <w:spacing w:after="379" w:line="1" w:lineRule="exact"/>
      </w:pPr>
    </w:p>
    <w:p>
      <w:pPr>
        <w:pStyle w:val="Style11"/>
        <w:keepNext w:val="0"/>
        <w:keepLines w:val="0"/>
        <w:widowControl w:val="0"/>
        <w:shd w:val="clear" w:color="auto" w:fill="auto"/>
        <w:bidi w:val="0"/>
        <w:spacing w:before="0" w:after="100" w:line="240" w:lineRule="auto"/>
        <w:ind w:left="0" w:right="0" w:firstLine="840"/>
        <w:jc w:val="left"/>
      </w:pPr>
      <w:r>
        <w:rPr>
          <w:b/>
          <w:bCs/>
          <w:color w:val="000000"/>
          <w:spacing w:val="0"/>
          <w:w w:val="100"/>
          <w:position w:val="0"/>
        </w:rPr>
        <w:t>2公司与实际控制人之间的产权及控制关系的方框图</w:t>
      </w:r>
    </w:p>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widowControl w:val="0"/>
        <w:jc w:val="center"/>
        <w:rPr>
          <w:sz w:val="2"/>
          <w:szCs w:val="2"/>
        </w:rPr>
      </w:pPr>
      <w:r>
        <w:drawing>
          <wp:inline>
            <wp:extent cx="5218430" cy="336486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stretch/>
                  </pic:blipFill>
                  <pic:spPr>
                    <a:xfrm>
                      <a:ext cx="5218430" cy="3364865"/>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注:</w:t>
      </w:r>
    </w:p>
    <w:p>
      <w:pPr>
        <w:pStyle w:val="Style11"/>
        <w:keepNext w:val="0"/>
        <w:keepLines w:val="0"/>
        <w:widowControl w:val="0"/>
        <w:numPr>
          <w:ilvl w:val="0"/>
          <w:numId w:val="27"/>
        </w:numPr>
        <w:shd w:val="clear" w:color="auto" w:fill="auto"/>
        <w:tabs>
          <w:tab w:pos="1160" w:val="left"/>
        </w:tabs>
        <w:bidi w:val="0"/>
        <w:spacing w:before="0" w:after="0" w:line="314" w:lineRule="exact"/>
        <w:ind w:left="0" w:right="0" w:firstLine="840"/>
        <w:jc w:val="left"/>
        <w:rPr>
          <w:sz w:val="20"/>
          <w:szCs w:val="20"/>
        </w:rPr>
      </w:pPr>
      <w:bookmarkStart w:id="156" w:name="bookmark156"/>
      <w:bookmarkEnd w:id="156"/>
      <w:r>
        <w:rPr>
          <w:color w:val="000000"/>
          <w:spacing w:val="0"/>
          <w:w w:val="100"/>
          <w:position w:val="0"/>
          <w:sz w:val="20"/>
          <w:szCs w:val="20"/>
        </w:rPr>
        <w:t>数据截至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p>
      <w:pPr>
        <w:pStyle w:val="Style11"/>
        <w:keepNext w:val="0"/>
        <w:keepLines w:val="0"/>
        <w:widowControl w:val="0"/>
        <w:numPr>
          <w:ilvl w:val="0"/>
          <w:numId w:val="27"/>
        </w:numPr>
        <w:shd w:val="clear" w:color="auto" w:fill="auto"/>
        <w:tabs>
          <w:tab w:pos="1194" w:val="left"/>
        </w:tabs>
        <w:bidi w:val="0"/>
        <w:spacing w:before="0" w:after="0" w:line="314" w:lineRule="exact"/>
        <w:ind w:left="1140" w:right="0" w:hanging="280"/>
        <w:jc w:val="left"/>
        <w:rPr>
          <w:sz w:val="20"/>
          <w:szCs w:val="20"/>
        </w:rPr>
      </w:pPr>
      <w:bookmarkStart w:id="157" w:name="bookmark157"/>
      <w:bookmarkEnd w:id="157"/>
      <w:r>
        <w:rPr>
          <w:color w:val="000000"/>
          <w:spacing w:val="0"/>
          <w:w w:val="100"/>
          <w:position w:val="0"/>
          <w:sz w:val="20"/>
          <w:szCs w:val="20"/>
        </w:rPr>
        <w:t>公司混合所有制改革引入的战略投资者</w:t>
      </w:r>
      <w:r>
        <w:rPr>
          <w:color w:val="000000"/>
          <w:spacing w:val="0"/>
          <w:w w:val="100"/>
          <w:position w:val="0"/>
          <w:sz w:val="20"/>
          <w:szCs w:val="20"/>
        </w:rPr>
        <w:t>2017</w:t>
      </w:r>
      <w:r>
        <w:rPr>
          <w:color w:val="000000"/>
          <w:spacing w:val="0"/>
          <w:w w:val="100"/>
          <w:position w:val="0"/>
          <w:sz w:val="20"/>
          <w:szCs w:val="20"/>
        </w:rPr>
        <w:t>年通过非公开发行及老股转让取得股份共约</w:t>
      </w:r>
      <w:r>
        <w:rPr>
          <w:color w:val="000000"/>
          <w:spacing w:val="0"/>
          <w:w w:val="100"/>
          <w:position w:val="0"/>
          <w:sz w:val="20"/>
          <w:szCs w:val="20"/>
        </w:rPr>
        <w:t>109</w:t>
      </w:r>
      <w:r>
        <w:rPr>
          <w:color w:val="000000"/>
          <w:spacing w:val="0"/>
          <w:w w:val="100"/>
          <w:position w:val="0"/>
          <w:sz w:val="20"/>
          <w:szCs w:val="20"/>
        </w:rPr>
        <w:t>亿股, 该股份已于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月解除限售；</w:t>
      </w:r>
    </w:p>
    <w:p>
      <w:pPr>
        <w:pStyle w:val="Style11"/>
        <w:keepNext w:val="0"/>
        <w:keepLines w:val="0"/>
        <w:widowControl w:val="0"/>
        <w:numPr>
          <w:ilvl w:val="0"/>
          <w:numId w:val="27"/>
        </w:numPr>
        <w:shd w:val="clear" w:color="auto" w:fill="auto"/>
        <w:tabs>
          <w:tab w:pos="1194" w:val="left"/>
        </w:tabs>
        <w:bidi w:val="0"/>
        <w:spacing w:before="0" w:after="0" w:line="314" w:lineRule="exact"/>
        <w:ind w:left="1140" w:right="0" w:hanging="280"/>
        <w:jc w:val="left"/>
        <w:rPr>
          <w:sz w:val="20"/>
          <w:szCs w:val="20"/>
        </w:rPr>
      </w:pPr>
      <w:bookmarkStart w:id="158" w:name="bookmark158"/>
      <w:bookmarkEnd w:id="158"/>
      <w:r>
        <w:rPr>
          <w:color w:val="000000"/>
          <w:spacing w:val="0"/>
          <w:w w:val="100"/>
          <w:position w:val="0"/>
          <w:sz w:val="20"/>
          <w:szCs w:val="20"/>
        </w:rPr>
        <w:t>公司根据限制性股票激励计划首期授予方案向核心员工共授予约</w:t>
      </w:r>
      <w:r>
        <w:rPr>
          <w:color w:val="000000"/>
          <w:spacing w:val="0"/>
          <w:w w:val="100"/>
          <w:position w:val="0"/>
          <w:sz w:val="20"/>
          <w:szCs w:val="20"/>
        </w:rPr>
        <w:t>8</w:t>
      </w:r>
      <w:r>
        <w:rPr>
          <w:color w:val="000000"/>
          <w:spacing w:val="0"/>
          <w:w w:val="100"/>
          <w:position w:val="0"/>
          <w:sz w:val="20"/>
          <w:szCs w:val="20"/>
        </w:rPr>
        <w:t>亿股限制性股票,其中约</w:t>
      </w:r>
      <w:r>
        <w:rPr>
          <w:color w:val="000000"/>
          <w:spacing w:val="0"/>
          <w:w w:val="100"/>
          <w:position w:val="0"/>
          <w:sz w:val="20"/>
          <w:szCs w:val="20"/>
        </w:rPr>
        <w:t>3</w:t>
      </w:r>
      <w:r>
        <w:rPr>
          <w:color w:val="000000"/>
          <w:spacing w:val="0"/>
          <w:w w:val="100"/>
          <w:position w:val="0"/>
          <w:sz w:val="20"/>
          <w:szCs w:val="20"/>
        </w:rPr>
        <w:t>亿股 已于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月解锁；</w:t>
      </w:r>
    </w:p>
    <w:p>
      <w:pPr>
        <w:pStyle w:val="Style11"/>
        <w:keepNext w:val="0"/>
        <w:keepLines w:val="0"/>
        <w:widowControl w:val="0"/>
        <w:numPr>
          <w:ilvl w:val="0"/>
          <w:numId w:val="27"/>
        </w:numPr>
        <w:shd w:val="clear" w:color="auto" w:fill="auto"/>
        <w:tabs>
          <w:tab w:pos="1194" w:val="left"/>
        </w:tabs>
        <w:bidi w:val="0"/>
        <w:spacing w:before="0" w:after="440" w:line="314" w:lineRule="exact"/>
        <w:ind w:left="1140" w:right="0" w:hanging="280"/>
        <w:jc w:val="left"/>
        <w:rPr>
          <w:sz w:val="20"/>
          <w:szCs w:val="20"/>
        </w:rPr>
      </w:pPr>
      <w:bookmarkStart w:id="159" w:name="bookmark159"/>
      <w:bookmarkEnd w:id="159"/>
      <w:r>
        <w:rPr>
          <w:color w:val="000000"/>
          <w:spacing w:val="0"/>
          <w:w w:val="100"/>
          <w:position w:val="0"/>
          <w:sz w:val="20"/>
          <w:szCs w:val="20"/>
        </w:rPr>
        <w:t>中国联通集团</w:t>
      </w:r>
      <w:r>
        <w:rPr>
          <w:color w:val="000000"/>
          <w:spacing w:val="0"/>
          <w:w w:val="100"/>
          <w:position w:val="0"/>
          <w:sz w:val="20"/>
          <w:szCs w:val="20"/>
        </w:rPr>
        <w:t>（</w:t>
      </w:r>
      <w:r>
        <w:rPr>
          <w:color w:val="000000"/>
          <w:spacing w:val="0"/>
          <w:w w:val="100"/>
          <w:position w:val="0"/>
          <w:sz w:val="20"/>
          <w:szCs w:val="20"/>
        </w:rPr>
        <w:t>BVI）</w:t>
      </w:r>
      <w:r>
        <w:rPr>
          <w:color w:val="000000"/>
          <w:spacing w:val="0"/>
          <w:w w:val="100"/>
          <w:position w:val="0"/>
          <w:sz w:val="20"/>
          <w:szCs w:val="20"/>
        </w:rPr>
        <w:t>有限公司持有股份中不包含其拥有的</w:t>
      </w:r>
      <w:r>
        <w:rPr>
          <w:color w:val="000000"/>
          <w:spacing w:val="0"/>
          <w:w w:val="100"/>
          <w:position w:val="0"/>
          <w:sz w:val="20"/>
          <w:szCs w:val="20"/>
        </w:rPr>
        <w:t>225,722,791</w:t>
      </w:r>
      <w:r>
        <w:rPr>
          <w:color w:val="000000"/>
          <w:spacing w:val="0"/>
          <w:w w:val="100"/>
          <w:position w:val="0"/>
          <w:sz w:val="20"/>
          <w:szCs w:val="20"/>
        </w:rPr>
        <w:t>股中国联合网络通信（香 港）股份有限公司股份的优先购买权权益。</w:t>
      </w:r>
    </w:p>
    <w:p>
      <w:pPr>
        <w:pStyle w:val="Style11"/>
        <w:keepNext w:val="0"/>
        <w:keepLines w:val="0"/>
        <w:widowControl w:val="0"/>
        <w:shd w:val="clear" w:color="auto" w:fill="auto"/>
        <w:bidi w:val="0"/>
        <w:spacing w:before="0" w:after="100" w:line="240" w:lineRule="auto"/>
        <w:ind w:left="0" w:right="0" w:firstLine="840"/>
        <w:jc w:val="left"/>
      </w:pPr>
      <w:bookmarkStart w:id="160" w:name="bookmark160"/>
      <w:r>
        <w:rPr>
          <w:b/>
          <w:bCs/>
          <w:color w:val="000000"/>
          <w:spacing w:val="0"/>
          <w:w w:val="100"/>
          <w:position w:val="0"/>
        </w:rPr>
        <w:t>五</w:t>
      </w:r>
      <w:bookmarkEnd w:id="160"/>
      <w:r>
        <w:rPr>
          <w:b/>
          <w:bCs/>
          <w:color w:val="000000"/>
          <w:spacing w:val="0"/>
          <w:w w:val="100"/>
          <w:position w:val="0"/>
        </w:rPr>
        <w:t>、其他持股在百分之十以上的法人股东</w:t>
      </w:r>
    </w:p>
    <w:p>
      <w:pPr>
        <w:pStyle w:val="Style1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0"/>
          <w:szCs w:val="20"/>
        </w:rPr>
        <w:t>J</w:t>
      </w:r>
      <w:r>
        <w:rPr>
          <w:color w:val="000000"/>
          <w:spacing w:val="0"/>
          <w:w w:val="100"/>
          <w:position w:val="0"/>
        </w:rPr>
        <w:t>适用口不适用</w:t>
      </w:r>
    </w:p>
    <w:p>
      <w:pPr>
        <w:pStyle w:val="Style11"/>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单位：元币种：人民币</w:t>
      </w:r>
    </w:p>
    <w:tbl>
      <w:tblPr>
        <w:tblOverlap w:val="never"/>
        <w:jc w:val="center"/>
        <w:tblLayout w:type="fixed"/>
      </w:tblPr>
      <w:tblGrid>
        <w:gridCol w:w="1286"/>
        <w:gridCol w:w="1128"/>
        <w:gridCol w:w="1128"/>
        <w:gridCol w:w="1637"/>
        <w:gridCol w:w="1330"/>
        <w:gridCol w:w="4421"/>
      </w:tblGrid>
      <w:tr>
        <w:trPr>
          <w:trHeight w:val="950"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法人股东名 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单位负责 人或法定 代表人</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组织机构 代码</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主要经营业务或管理活动等情况</w:t>
            </w:r>
          </w:p>
        </w:tc>
      </w:tr>
      <w:tr>
        <w:trPr>
          <w:trHeight w:val="126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中国人寿保 险股份有限 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王滨</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2003 </w:t>
            </w:r>
            <w:r>
              <w:rPr>
                <w:color w:val="000000"/>
                <w:spacing w:val="0"/>
                <w:w w:val="100"/>
                <w:position w:val="0"/>
                <w:sz w:val="20"/>
                <w:szCs w:val="20"/>
              </w:rPr>
              <w:t xml:space="preserve">年 </w:t>
            </w:r>
            <w:r>
              <w:rPr>
                <w:color w:val="000000"/>
                <w:spacing w:val="0"/>
                <w:w w:val="100"/>
                <w:position w:val="0"/>
                <w:sz w:val="20"/>
                <w:szCs w:val="20"/>
              </w:rPr>
              <w:t>6</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9110000071092</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841XX</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60" w:line="240" w:lineRule="auto"/>
              <w:ind w:left="0" w:right="0" w:firstLine="160"/>
              <w:jc w:val="left"/>
              <w:rPr>
                <w:sz w:val="20"/>
                <w:szCs w:val="20"/>
              </w:rPr>
            </w:pPr>
            <w:r>
              <w:rPr>
                <w:color w:val="000000"/>
                <w:spacing w:val="0"/>
                <w:w w:val="100"/>
                <w:position w:val="0"/>
                <w:sz w:val="20"/>
                <w:szCs w:val="20"/>
              </w:rPr>
              <w:t xml:space="preserve">2,826, </w:t>
            </w:r>
            <w:r>
              <w:rPr>
                <w:color w:val="000000"/>
                <w:spacing w:val="0"/>
                <w:w w:val="100"/>
                <w:position w:val="0"/>
                <w:sz w:val="20"/>
                <w:szCs w:val="20"/>
              </w:rPr>
              <w:t>470.</w:t>
            </w:r>
          </w:p>
          <w:p>
            <w:pPr>
              <w:pStyle w:val="Style1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50</w:t>
            </w:r>
            <w:r>
              <w:rPr>
                <w:color w:val="000000"/>
                <w:spacing w:val="0"/>
                <w:w w:val="100"/>
                <w:position w:val="0"/>
                <w:sz w:val="20"/>
                <w:szCs w:val="20"/>
              </w:rPr>
              <w:t>万元</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人寿保险、健康保险、意外伤害保险等各类人身 保险业务；人身保险的再保险业务；国家法律、 法规允许或国务院批准的资金运用业务；各类人 身保险服务、咨询和代理业务；证券投资基金销</w:t>
            </w:r>
          </w:p>
        </w:tc>
      </w:tr>
    </w:tbl>
    <w:tbl>
      <w:tblPr>
        <w:tblOverlap w:val="never"/>
        <w:jc w:val="center"/>
        <w:tblLayout w:type="fixed"/>
      </w:tblPr>
      <w:tblGrid>
        <w:gridCol w:w="1286"/>
        <w:gridCol w:w="1128"/>
        <w:gridCol w:w="1128"/>
        <w:gridCol w:w="1637"/>
        <w:gridCol w:w="1330"/>
        <w:gridCol w:w="4421"/>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售业务；国家保险监督管理部门批准的其他业 务。（依法须经批准的项目，经相关部门批准后 方可开展经营活动）</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1"/>
        <w:keepNext w:val="0"/>
        <w:keepLines w:val="0"/>
        <w:widowControl w:val="0"/>
        <w:shd w:val="clear" w:color="auto" w:fill="auto"/>
        <w:bidi w:val="0"/>
        <w:spacing w:before="0" w:after="100" w:line="240" w:lineRule="auto"/>
        <w:ind w:left="0" w:right="0" w:firstLine="840"/>
        <w:jc w:val="left"/>
      </w:pPr>
      <w:bookmarkStart w:id="161" w:name="bookmark161"/>
      <w:r>
        <w:rPr>
          <w:b/>
          <w:bCs/>
          <w:color w:val="000000"/>
          <w:spacing w:val="0"/>
          <w:w w:val="100"/>
          <w:position w:val="0"/>
        </w:rPr>
        <w:t>六</w:t>
      </w:r>
      <w:bookmarkEnd w:id="161"/>
      <w:r>
        <w:rPr>
          <w:b/>
          <w:bCs/>
          <w:color w:val="000000"/>
          <w:spacing w:val="0"/>
          <w:w w:val="100"/>
          <w:position w:val="0"/>
        </w:rPr>
        <w:t>、股份限制减持情况说明</w:t>
      </w:r>
    </w:p>
    <w:p>
      <w:pPr>
        <w:pStyle w:val="Style11"/>
        <w:keepNext w:val="0"/>
        <w:keepLines w:val="0"/>
        <w:widowControl w:val="0"/>
        <w:shd w:val="clear" w:color="auto" w:fill="auto"/>
        <w:bidi w:val="0"/>
        <w:spacing w:before="0" w:after="860" w:line="240" w:lineRule="auto"/>
        <w:ind w:left="0" w:right="0" w:firstLine="840"/>
        <w:jc w:val="left"/>
      </w:pPr>
      <w:bookmarkStart w:id="162" w:name="bookmark162"/>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bookmarkEnd w:id="162"/>
    </w:p>
    <w:p>
      <w:pPr>
        <w:pStyle w:val="Style53"/>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第七节优先股相关情况</w:t>
      </w:r>
    </w:p>
    <w:p>
      <w:pPr>
        <w:pStyle w:val="Style11"/>
        <w:keepNext w:val="0"/>
        <w:keepLines w:val="0"/>
        <w:widowControl w:val="0"/>
        <w:shd w:val="clear" w:color="auto" w:fill="auto"/>
        <w:bidi w:val="0"/>
        <w:spacing w:before="0" w:after="320" w:line="240" w:lineRule="auto"/>
        <w:ind w:left="0" w:right="0" w:firstLine="840"/>
        <w:jc w:val="left"/>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1900" w:h="16840"/>
          <w:pgMar w:top="1498" w:right="227" w:bottom="1484" w:left="317"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53"/>
        <w:keepNext w:val="0"/>
        <w:keepLines w:val="0"/>
        <w:widowControl w:val="0"/>
        <w:shd w:val="clear" w:color="auto" w:fill="auto"/>
        <w:bidi w:val="0"/>
        <w:spacing w:before="0" w:after="280" w:line="240" w:lineRule="auto"/>
        <w:ind w:left="0" w:right="0" w:firstLine="0"/>
        <w:jc w:val="center"/>
      </w:pPr>
      <w:r>
        <w:rPr>
          <w:color w:val="000000"/>
          <w:spacing w:val="0"/>
          <w:w w:val="100"/>
          <w:position w:val="0"/>
        </w:rPr>
        <w:t>第八节 董事、监事、高级管理人员和员工情况</w:t>
      </w:r>
    </w:p>
    <w:p>
      <w:pPr>
        <w:pStyle w:val="Style11"/>
        <w:keepNext w:val="0"/>
        <w:keepLines w:val="0"/>
        <w:widowControl w:val="0"/>
        <w:shd w:val="clear" w:color="auto" w:fill="auto"/>
        <w:bidi w:val="0"/>
        <w:spacing w:before="0" w:after="80" w:line="240" w:lineRule="auto"/>
        <w:ind w:left="0" w:right="0" w:firstLine="0"/>
        <w:jc w:val="left"/>
      </w:pPr>
      <w:bookmarkStart w:id="163" w:name="bookmark163"/>
      <w:bookmarkStart w:id="164" w:name="bookmark164"/>
      <w:r>
        <w:rPr>
          <w:b/>
          <w:bCs/>
          <w:color w:val="000000"/>
          <w:spacing w:val="0"/>
          <w:w w:val="100"/>
          <w:position w:val="0"/>
        </w:rPr>
        <w:t>一</w:t>
      </w:r>
      <w:bookmarkEnd w:id="164"/>
      <w:r>
        <w:rPr>
          <w:b/>
          <w:bCs/>
          <w:color w:val="000000"/>
          <w:spacing w:val="0"/>
          <w:w w:val="100"/>
          <w:position w:val="0"/>
        </w:rPr>
        <w:t>、持股变动情况及报酬情况</w:t>
      </w:r>
      <w:bookmarkEnd w:id="163"/>
    </w:p>
    <w:p>
      <w:pPr>
        <w:pStyle w:val="Style1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现任及报告期内离任董事、监事和高级管理人员持股变动及报酬情况</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84"/>
        <w:gridCol w:w="1282"/>
        <w:gridCol w:w="734"/>
        <w:gridCol w:w="730"/>
        <w:gridCol w:w="1978"/>
        <w:gridCol w:w="1565"/>
        <w:gridCol w:w="1018"/>
        <w:gridCol w:w="1018"/>
        <w:gridCol w:w="1157"/>
        <w:gridCol w:w="1142"/>
        <w:gridCol w:w="1181"/>
        <w:gridCol w:w="1325"/>
      </w:tblGrid>
      <w:tr>
        <w:trPr>
          <w:trHeight w:val="137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性别</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年龄</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年初持 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年末持 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年度内股 份增减变 动量</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w:t>
            </w:r>
          </w:p>
          <w:p>
            <w:pPr>
              <w:pStyle w:val="Style1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（万元）</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是否在公司 关联方获取 报酬</w:t>
            </w:r>
          </w:p>
        </w:tc>
      </w:tr>
      <w:tr>
        <w:trPr>
          <w:trHeight w:val="538" w:hRule="exact"/>
        </w:trPr>
        <w:tc>
          <w:tcPr>
            <w:gridSpan w:val="12"/>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截至年报披露日，公司现任董事、监事和高级管理人员：</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王晓初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陈忠岳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见下注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李福申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王军辉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卢山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王海峰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廖建文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张建锋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冯士栋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吴晓根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吕廷杰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陈建新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方向明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张保英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职工监事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延期换届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见下注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84"/>
        <w:gridCol w:w="1282"/>
        <w:gridCol w:w="734"/>
        <w:gridCol w:w="739"/>
        <w:gridCol w:w="1968"/>
        <w:gridCol w:w="1565"/>
        <w:gridCol w:w="1018"/>
        <w:gridCol w:w="1018"/>
        <w:gridCol w:w="1157"/>
        <w:gridCol w:w="1142"/>
        <w:gridCol w:w="1181"/>
        <w:gridCol w:w="1325"/>
      </w:tblGrid>
      <w:tr>
        <w:trPr>
          <w:trHeight w:val="3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买彦州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梁宝俊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朱可炳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首席财务官</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范云军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总法律顾问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何飚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130,800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限制性股票 解锁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姜爱华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限制性股票 解锁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543,000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358,200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184,800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46" w:hRule="exact"/>
        </w:trPr>
        <w:tc>
          <w:tcPr>
            <w:gridSpan w:val="12"/>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截至年报披露日，公司离任董事、监事和高级管理人员：</w:t>
            </w:r>
          </w:p>
        </w:tc>
      </w:tr>
      <w:tr>
        <w:trPr>
          <w:trHeight w:val="28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李国华</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离任董事</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尹兆君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邵广禄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离任 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周仁杰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见下注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1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注：</w:t>
      </w:r>
      <w:r>
        <w:rPr>
          <w:color w:val="000000"/>
          <w:spacing w:val="0"/>
          <w:w w:val="100"/>
          <w:position w:val="0"/>
          <w:sz w:val="20"/>
          <w:szCs w:val="20"/>
        </w:rPr>
        <w:t>1</w:t>
      </w:r>
      <w:r>
        <w:rPr>
          <w:color w:val="000000"/>
          <w:spacing w:val="0"/>
          <w:w w:val="100"/>
          <w:position w:val="0"/>
        </w:rPr>
        <w:t>.报告期内，李国华先生因届退休年龄，辞去公司董事、董事会发展战略委员会委员及总裁职务；邵广禄先生因工作调动，辞去 公司高级副总裁职务；周仁杰先生因届退休，辞去公司职工监事职务，经公司职工代表大会等程序，张保英先生获选举为公司职工监 事；经公司董事会审议通过，聘任何飕先生为公司高级副总裁。</w:t>
      </w:r>
    </w:p>
    <w:p>
      <w:pPr>
        <w:pStyle w:val="Style11"/>
        <w:keepNext w:val="0"/>
        <w:keepLines w:val="0"/>
        <w:widowControl w:val="0"/>
        <w:shd w:val="clear" w:color="auto" w:fill="auto"/>
        <w:bidi w:val="0"/>
        <w:spacing w:before="0" w:after="100" w:line="365" w:lineRule="exact"/>
        <w:ind w:left="0" w:right="0" w:firstLine="600"/>
        <w:jc w:val="both"/>
        <w:sectPr>
          <w:headerReference w:type="default" r:id="rId39"/>
          <w:footerReference w:type="default" r:id="rId40"/>
          <w:headerReference w:type="even" r:id="rId41"/>
          <w:footerReference w:type="even" r:id="rId42"/>
          <w:footnotePr>
            <w:pos w:val="pageBottom"/>
            <w:numFmt w:val="decimal"/>
            <w:numRestart w:val="continuous"/>
          </w:footnotePr>
          <w:pgSz w:w="16840" w:h="11900" w:orient="landscape"/>
          <w:pgMar w:top="1393" w:right="1321" w:bottom="1809" w:left="1406" w:header="0" w:footer="3" w:gutter="0"/>
          <w:cols w:space="720"/>
          <w:noEndnote/>
          <w:rtlGutter w:val="0"/>
          <w:docGrid w:linePitch="360"/>
        </w:sectPr>
      </w:pPr>
      <w:r>
        <w:rPr>
          <w:color w:val="000000"/>
          <w:spacing w:val="0"/>
          <w:w w:val="100"/>
          <w:position w:val="0"/>
        </w:rPr>
        <w:t xml:space="preserve">报告期末至披露日期间，尹兆君先生因工作调动，辞去公司董事、董事会发展战略委员会委员、提名委员会委员及审计委员会委 员职务；经公司董事会审议通过，聘任陈忠岳先生为公司总裁；经董事会及股东大会审议通过，陈忠岳先生、王军辉先生获选举为公 司董事，其中，陈忠岳先生被增选为第六届董事会发展战略委员会委员，王军辉先生被增选为第六届董事会发展战略委员会委员、提 </w:t>
      </w:r>
    </w:p>
    <w:p>
      <w:pPr>
        <w:pStyle w:val="Style11"/>
        <w:keepNext w:val="0"/>
        <w:keepLines w:val="0"/>
        <w:widowControl w:val="0"/>
        <w:shd w:val="clear" w:color="auto" w:fill="auto"/>
        <w:bidi w:val="0"/>
        <w:spacing w:before="0" w:after="100" w:line="365" w:lineRule="exact"/>
        <w:ind w:left="0" w:right="0" w:firstLine="0"/>
        <w:jc w:val="both"/>
      </w:pPr>
      <w:r>
        <w:rPr>
          <w:color w:val="000000"/>
          <w:spacing w:val="0"/>
          <w:w w:val="100"/>
          <w:position w:val="0"/>
        </w:rPr>
        <w:t>名委员会委员、审计委员会委员；与本报告披露同日，公司董事会、监事会分别通过关于董事会、监事会换届暨选举第七届董事、监 事的议案，议案尚需提交公司股东大会审议。</w:t>
      </w:r>
    </w:p>
    <w:p>
      <w:pPr>
        <w:pStyle w:val="Style11"/>
        <w:keepNext w:val="0"/>
        <w:keepLines w:val="0"/>
        <w:widowControl w:val="0"/>
        <w:shd w:val="clear" w:color="auto" w:fill="auto"/>
        <w:bidi w:val="0"/>
        <w:spacing w:before="0" w:after="100" w:line="361" w:lineRule="exact"/>
        <w:ind w:left="0" w:right="0" w:firstLine="500"/>
        <w:jc w:val="both"/>
      </w:pPr>
      <w:r>
        <w:rPr>
          <w:color w:val="000000"/>
          <w:spacing w:val="0"/>
          <w:w w:val="100"/>
          <w:position w:val="0"/>
        </w:rPr>
        <w:t>详情请见公司在《中国证券报》《上海证券报》《证券时报》、上海证券交易所网站及公司网站发布的《关于公司高级副总裁辞 任的公告》（公告编号：</w:t>
      </w:r>
      <w:r>
        <w:rPr>
          <w:color w:val="000000"/>
          <w:spacing w:val="0"/>
          <w:w w:val="100"/>
          <w:position w:val="0"/>
          <w:sz w:val="20"/>
          <w:szCs w:val="20"/>
        </w:rPr>
        <w:t>2020-001）</w:t>
      </w:r>
      <w:r>
        <w:rPr>
          <w:color w:val="000000"/>
          <w:spacing w:val="0"/>
          <w:w w:val="100"/>
          <w:position w:val="0"/>
        </w:rPr>
        <w:t>、《关于变更职工代表监事的公告》（公告编号：</w:t>
      </w:r>
      <w:r>
        <w:rPr>
          <w:color w:val="000000"/>
          <w:spacing w:val="0"/>
          <w:w w:val="100"/>
          <w:position w:val="0"/>
          <w:sz w:val="20"/>
          <w:szCs w:val="20"/>
        </w:rPr>
        <w:t>2020-004）</w:t>
      </w:r>
      <w:r>
        <w:rPr>
          <w:color w:val="000000"/>
          <w:spacing w:val="0"/>
          <w:w w:val="100"/>
          <w:position w:val="0"/>
        </w:rPr>
        <w:t>、《关于公司董事、总裁辞任的公 告》（公告编号：</w:t>
      </w:r>
      <w:r>
        <w:rPr>
          <w:color w:val="000000"/>
          <w:spacing w:val="0"/>
          <w:w w:val="100"/>
          <w:position w:val="0"/>
          <w:sz w:val="20"/>
          <w:szCs w:val="20"/>
        </w:rPr>
        <w:t>2020-007</w:t>
      </w:r>
      <w:r>
        <w:rPr>
          <w:color w:val="000000"/>
          <w:spacing w:val="0"/>
          <w:w w:val="100"/>
          <w:position w:val="0"/>
        </w:rPr>
        <w:t>）、《关于聘任公司高级副总裁的公告》（公告编号：</w:t>
      </w:r>
      <w:r>
        <w:rPr>
          <w:color w:val="000000"/>
          <w:spacing w:val="0"/>
          <w:w w:val="100"/>
          <w:position w:val="0"/>
          <w:sz w:val="20"/>
          <w:szCs w:val="20"/>
        </w:rPr>
        <w:t>2020-035）</w:t>
      </w:r>
      <w:r>
        <w:rPr>
          <w:color w:val="000000"/>
          <w:spacing w:val="0"/>
          <w:w w:val="100"/>
          <w:position w:val="0"/>
        </w:rPr>
        <w:t>、《关于公司董事辞任和增补董事的公 告》（公告编号：</w:t>
      </w:r>
      <w:r>
        <w:rPr>
          <w:color w:val="000000"/>
          <w:spacing w:val="0"/>
          <w:w w:val="100"/>
          <w:position w:val="0"/>
          <w:sz w:val="20"/>
          <w:szCs w:val="20"/>
        </w:rPr>
        <w:t>2021-010）</w:t>
      </w:r>
      <w:r>
        <w:rPr>
          <w:color w:val="000000"/>
          <w:spacing w:val="0"/>
          <w:w w:val="100"/>
          <w:position w:val="0"/>
        </w:rPr>
        <w:t>、《关于聘任公司总裁的公告》（公告编号：</w:t>
      </w:r>
      <w:r>
        <w:rPr>
          <w:color w:val="000000"/>
          <w:spacing w:val="0"/>
          <w:w w:val="100"/>
          <w:position w:val="0"/>
          <w:sz w:val="20"/>
          <w:szCs w:val="20"/>
        </w:rPr>
        <w:t>2021-011）</w:t>
      </w:r>
      <w:r>
        <w:rPr>
          <w:color w:val="000000"/>
          <w:spacing w:val="0"/>
          <w:w w:val="100"/>
          <w:position w:val="0"/>
        </w:rPr>
        <w:t>、《</w:t>
      </w:r>
      <w:r>
        <w:rPr>
          <w:color w:val="000000"/>
          <w:spacing w:val="0"/>
          <w:w w:val="100"/>
          <w:position w:val="0"/>
          <w:sz w:val="20"/>
          <w:szCs w:val="20"/>
        </w:rPr>
        <w:t>2021</w:t>
      </w:r>
      <w:r>
        <w:rPr>
          <w:color w:val="000000"/>
          <w:spacing w:val="0"/>
          <w:w w:val="100"/>
          <w:position w:val="0"/>
        </w:rPr>
        <w:t>年第一次临时股东大会决议公告》（公 告编号：</w:t>
      </w:r>
      <w:r>
        <w:rPr>
          <w:color w:val="000000"/>
          <w:spacing w:val="0"/>
          <w:w w:val="100"/>
          <w:position w:val="0"/>
          <w:sz w:val="20"/>
          <w:szCs w:val="20"/>
        </w:rPr>
        <w:t>2021-015）</w:t>
      </w:r>
      <w:r>
        <w:rPr>
          <w:color w:val="000000"/>
          <w:spacing w:val="0"/>
          <w:w w:val="100"/>
          <w:position w:val="0"/>
        </w:rPr>
        <w:t>、《第六届董事会第二十三次会议决议公告》（公告编号：</w:t>
      </w:r>
      <w:r>
        <w:rPr>
          <w:color w:val="000000"/>
          <w:spacing w:val="0"/>
          <w:w w:val="100"/>
          <w:position w:val="0"/>
          <w:sz w:val="20"/>
          <w:szCs w:val="20"/>
        </w:rPr>
        <w:t>2021-016）</w:t>
      </w:r>
      <w:r>
        <w:rPr>
          <w:color w:val="000000"/>
          <w:spacing w:val="0"/>
          <w:w w:val="100"/>
          <w:position w:val="0"/>
        </w:rPr>
        <w:t>、《第六届董事会第二十四次会议决议公 告》、《第六届监事会第十七次会议公告》。</w:t>
      </w:r>
    </w:p>
    <w:p>
      <w:pPr>
        <w:pStyle w:val="Style11"/>
        <w:keepNext w:val="0"/>
        <w:keepLines w:val="0"/>
        <w:widowControl w:val="0"/>
        <w:numPr>
          <w:ilvl w:val="0"/>
          <w:numId w:val="29"/>
        </w:numPr>
        <w:shd w:val="clear" w:color="auto" w:fill="auto"/>
        <w:tabs>
          <w:tab w:pos="843" w:val="left"/>
        </w:tabs>
        <w:bidi w:val="0"/>
        <w:spacing w:before="0" w:after="100" w:line="360" w:lineRule="exact"/>
        <w:ind w:left="0" w:right="0" w:firstLine="500"/>
        <w:jc w:val="both"/>
      </w:pPr>
      <w:bookmarkStart w:id="165" w:name="bookmark165"/>
      <w:bookmarkEnd w:id="165"/>
      <w:r>
        <w:rPr>
          <w:color w:val="000000"/>
          <w:spacing w:val="0"/>
          <w:w w:val="100"/>
          <w:position w:val="0"/>
        </w:rPr>
        <w:t>报告期内，本公司董事长王晓初、董事李福申、高级副总裁买彦州、高级副总裁梁宝俊、首席财务官兼董事会秘书朱可炳、 高级副总裁兼总法律顾问范云军、高级副总裁何飕、财务负责人姜爱华、职工监事张保英、离任董事兼总裁李国华、离任高级副总裁 邵广禄、离任职工监事周仁杰均在本公司的控股子公司-联通红筹公司之全资附属公司联通运营公司领取报酬；陈忠岳先生为</w:t>
      </w:r>
      <w:r>
        <w:rPr>
          <w:color w:val="000000"/>
          <w:spacing w:val="0"/>
          <w:w w:val="100"/>
          <w:position w:val="0"/>
          <w:sz w:val="20"/>
          <w:szCs w:val="20"/>
        </w:rPr>
        <w:t>2021</w:t>
      </w:r>
      <w:r>
        <w:rPr>
          <w:color w:val="000000"/>
          <w:spacing w:val="0"/>
          <w:w w:val="100"/>
          <w:position w:val="0"/>
        </w:rPr>
        <w:t xml:space="preserve">年 </w:t>
      </w:r>
      <w:r>
        <w:rPr>
          <w:color w:val="000000"/>
          <w:spacing w:val="0"/>
          <w:w w:val="100"/>
          <w:position w:val="0"/>
          <w:sz w:val="20"/>
          <w:szCs w:val="20"/>
        </w:rPr>
        <w:t>3</w:t>
      </w:r>
      <w:r>
        <w:rPr>
          <w:color w:val="000000"/>
          <w:spacing w:val="0"/>
          <w:w w:val="100"/>
          <w:position w:val="0"/>
        </w:rPr>
        <w:t>月新任董事，报告期内未在本公司或本公司关联方领取报酬；监事会主席李翀先生在联通运营公司与合营方招商银行股份有限公司 的合营企业招联消费金融有限公司领取报酬。</w:t>
      </w:r>
    </w:p>
    <w:p>
      <w:pPr>
        <w:pStyle w:val="Style11"/>
        <w:keepNext w:val="0"/>
        <w:keepLines w:val="0"/>
        <w:widowControl w:val="0"/>
        <w:numPr>
          <w:ilvl w:val="0"/>
          <w:numId w:val="29"/>
        </w:numPr>
        <w:shd w:val="clear" w:color="auto" w:fill="auto"/>
        <w:tabs>
          <w:tab w:pos="843" w:val="left"/>
        </w:tabs>
        <w:bidi w:val="0"/>
        <w:spacing w:before="0" w:after="100" w:line="362" w:lineRule="exact"/>
        <w:ind w:left="0" w:right="0" w:firstLine="500"/>
        <w:jc w:val="both"/>
      </w:pPr>
      <w:bookmarkStart w:id="166" w:name="bookmark166"/>
      <w:bookmarkEnd w:id="166"/>
      <w:r>
        <w:rPr>
          <w:color w:val="000000"/>
          <w:spacing w:val="0"/>
          <w:w w:val="100"/>
          <w:position w:val="0"/>
        </w:rPr>
        <w:t>报告期内，上述人员</w:t>
      </w:r>
      <w:r>
        <w:rPr>
          <w:color w:val="000000"/>
          <w:spacing w:val="0"/>
          <w:w w:val="100"/>
          <w:position w:val="0"/>
          <w:sz w:val="20"/>
          <w:szCs w:val="20"/>
        </w:rPr>
        <w:t>2020</w:t>
      </w:r>
      <w:r>
        <w:rPr>
          <w:color w:val="000000"/>
          <w:spacing w:val="0"/>
          <w:w w:val="100"/>
          <w:position w:val="0"/>
        </w:rPr>
        <w:t>年度薪酬为：王晓初先生</w:t>
      </w:r>
      <w:r>
        <w:rPr>
          <w:color w:val="000000"/>
          <w:spacing w:val="0"/>
          <w:w w:val="100"/>
          <w:position w:val="0"/>
          <w:sz w:val="20"/>
          <w:szCs w:val="20"/>
        </w:rPr>
        <w:t>92.07</w:t>
      </w:r>
      <w:r>
        <w:rPr>
          <w:color w:val="000000"/>
          <w:spacing w:val="0"/>
          <w:w w:val="100"/>
          <w:position w:val="0"/>
        </w:rPr>
        <w:t>万元，李福申先生</w:t>
      </w:r>
      <w:r>
        <w:rPr>
          <w:color w:val="000000"/>
          <w:spacing w:val="0"/>
          <w:w w:val="100"/>
          <w:position w:val="0"/>
          <w:sz w:val="20"/>
          <w:szCs w:val="20"/>
        </w:rPr>
        <w:t>82.87</w:t>
      </w:r>
      <w:r>
        <w:rPr>
          <w:color w:val="000000"/>
          <w:spacing w:val="0"/>
          <w:w w:val="100"/>
          <w:position w:val="0"/>
        </w:rPr>
        <w:t>万元，买彦州先生</w:t>
      </w:r>
      <w:r>
        <w:rPr>
          <w:color w:val="000000"/>
          <w:spacing w:val="0"/>
          <w:w w:val="100"/>
          <w:position w:val="0"/>
          <w:sz w:val="20"/>
          <w:szCs w:val="20"/>
        </w:rPr>
        <w:t>79.45</w:t>
      </w:r>
      <w:r>
        <w:rPr>
          <w:color w:val="000000"/>
          <w:spacing w:val="0"/>
          <w:w w:val="100"/>
          <w:position w:val="0"/>
        </w:rPr>
        <w:t>万元，梁宝俊先 生</w:t>
      </w:r>
      <w:r>
        <w:rPr>
          <w:color w:val="000000"/>
          <w:spacing w:val="0"/>
          <w:w w:val="100"/>
          <w:position w:val="0"/>
          <w:sz w:val="20"/>
          <w:szCs w:val="20"/>
        </w:rPr>
        <w:t>81.78</w:t>
      </w:r>
      <w:r>
        <w:rPr>
          <w:color w:val="000000"/>
          <w:spacing w:val="0"/>
          <w:w w:val="100"/>
          <w:position w:val="0"/>
        </w:rPr>
        <w:t>万元，朱可炳先生</w:t>
      </w:r>
      <w:r>
        <w:rPr>
          <w:color w:val="000000"/>
          <w:spacing w:val="0"/>
          <w:w w:val="100"/>
          <w:position w:val="0"/>
          <w:sz w:val="20"/>
          <w:szCs w:val="20"/>
        </w:rPr>
        <w:t>81.78</w:t>
      </w:r>
      <w:r>
        <w:rPr>
          <w:color w:val="000000"/>
          <w:spacing w:val="0"/>
          <w:w w:val="100"/>
          <w:position w:val="0"/>
        </w:rPr>
        <w:t>万元，范云军先生</w:t>
      </w:r>
      <w:r>
        <w:rPr>
          <w:color w:val="000000"/>
          <w:spacing w:val="0"/>
          <w:w w:val="100"/>
          <w:position w:val="0"/>
          <w:sz w:val="20"/>
          <w:szCs w:val="20"/>
        </w:rPr>
        <w:t>76.53</w:t>
      </w:r>
      <w:r>
        <w:rPr>
          <w:color w:val="000000"/>
          <w:spacing w:val="0"/>
          <w:w w:val="100"/>
          <w:position w:val="0"/>
        </w:rPr>
        <w:t>万元，何飕先生</w:t>
      </w:r>
      <w:r>
        <w:rPr>
          <w:color w:val="000000"/>
          <w:spacing w:val="0"/>
          <w:w w:val="100"/>
          <w:position w:val="0"/>
          <w:sz w:val="20"/>
          <w:szCs w:val="20"/>
        </w:rPr>
        <w:t>29.03</w:t>
      </w:r>
      <w:r>
        <w:rPr>
          <w:color w:val="000000"/>
          <w:spacing w:val="0"/>
          <w:w w:val="100"/>
          <w:position w:val="0"/>
        </w:rPr>
        <w:t xml:space="preserve">万元，姜爱华女士 </w:t>
      </w:r>
      <w:r>
        <w:rPr>
          <w:color w:val="000000"/>
          <w:spacing w:val="0"/>
          <w:w w:val="100"/>
          <w:position w:val="0"/>
          <w:sz w:val="20"/>
          <w:szCs w:val="20"/>
        </w:rPr>
        <w:t>106.79</w:t>
      </w:r>
      <w:r>
        <w:rPr>
          <w:color w:val="000000"/>
          <w:spacing w:val="0"/>
          <w:w w:val="100"/>
          <w:position w:val="0"/>
        </w:rPr>
        <w:t>万元，张保英先生</w:t>
      </w:r>
      <w:r>
        <w:rPr>
          <w:color w:val="000000"/>
          <w:spacing w:val="0"/>
          <w:w w:val="100"/>
          <w:position w:val="0"/>
          <w:sz w:val="20"/>
          <w:szCs w:val="20"/>
        </w:rPr>
        <w:t xml:space="preserve">156.01 </w:t>
      </w:r>
      <w:r>
        <w:rPr>
          <w:color w:val="000000"/>
          <w:spacing w:val="0"/>
          <w:w w:val="100"/>
          <w:position w:val="0"/>
        </w:rPr>
        <w:t>万元；李国华先生</w:t>
      </w:r>
      <w:r>
        <w:rPr>
          <w:color w:val="000000"/>
          <w:spacing w:val="0"/>
          <w:w w:val="100"/>
          <w:position w:val="0"/>
          <w:sz w:val="20"/>
          <w:szCs w:val="20"/>
        </w:rPr>
        <w:t>47.84</w:t>
      </w:r>
      <w:r>
        <w:rPr>
          <w:color w:val="000000"/>
          <w:spacing w:val="0"/>
          <w:w w:val="100"/>
          <w:position w:val="0"/>
        </w:rPr>
        <w:t>万元，邵广禄先生</w:t>
      </w:r>
      <w:r>
        <w:rPr>
          <w:color w:val="000000"/>
          <w:spacing w:val="0"/>
          <w:w w:val="100"/>
          <w:position w:val="0"/>
          <w:sz w:val="20"/>
          <w:szCs w:val="20"/>
        </w:rPr>
        <w:t>3.32</w:t>
      </w:r>
      <w:r>
        <w:rPr>
          <w:color w:val="000000"/>
          <w:spacing w:val="0"/>
          <w:w w:val="100"/>
          <w:position w:val="0"/>
        </w:rPr>
        <w:t>万元，周仁杰先生</w:t>
      </w:r>
      <w:r>
        <w:rPr>
          <w:color w:val="000000"/>
          <w:spacing w:val="0"/>
          <w:w w:val="100"/>
          <w:position w:val="0"/>
          <w:sz w:val="20"/>
          <w:szCs w:val="20"/>
        </w:rPr>
        <w:t>0.40</w:t>
      </w:r>
      <w:r>
        <w:rPr>
          <w:color w:val="000000"/>
          <w:spacing w:val="0"/>
          <w:w w:val="100"/>
          <w:position w:val="0"/>
        </w:rPr>
        <w:t>万元。</w:t>
      </w:r>
    </w:p>
    <w:p>
      <w:pPr>
        <w:pStyle w:val="Style11"/>
        <w:keepNext w:val="0"/>
        <w:keepLines w:val="0"/>
        <w:widowControl w:val="0"/>
        <w:numPr>
          <w:ilvl w:val="0"/>
          <w:numId w:val="29"/>
        </w:numPr>
        <w:shd w:val="clear" w:color="auto" w:fill="auto"/>
        <w:tabs>
          <w:tab w:pos="843" w:val="left"/>
        </w:tabs>
        <w:bidi w:val="0"/>
        <w:spacing w:before="0" w:after="100" w:line="359" w:lineRule="exact"/>
        <w:ind w:left="0" w:right="0" w:firstLine="500"/>
        <w:jc w:val="both"/>
      </w:pPr>
      <w:bookmarkStart w:id="167" w:name="bookmark167"/>
      <w:bookmarkEnd w:id="167"/>
      <w:r>
        <w:rPr>
          <w:color w:val="000000"/>
          <w:spacing w:val="0"/>
          <w:w w:val="100"/>
          <w:position w:val="0"/>
        </w:rPr>
        <w:t>报告期内，经董事会审议通过，何飕先生于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r>
        <w:rPr>
          <w:color w:val="000000"/>
          <w:spacing w:val="0"/>
          <w:w w:val="100"/>
          <w:position w:val="0"/>
          <w:sz w:val="20"/>
          <w:szCs w:val="20"/>
        </w:rPr>
        <w:t>18</w:t>
      </w:r>
      <w:r>
        <w:rPr>
          <w:color w:val="000000"/>
          <w:spacing w:val="0"/>
          <w:w w:val="100"/>
          <w:position w:val="0"/>
        </w:rPr>
        <w:t>日任本公司高级副总裁职务。任高级副总裁职务前，何飕先生通 过二级市场减持已解锁公司限制性股票共计</w:t>
      </w:r>
      <w:r>
        <w:rPr>
          <w:color w:val="000000"/>
          <w:spacing w:val="0"/>
          <w:w w:val="100"/>
          <w:position w:val="0"/>
          <w:sz w:val="20"/>
          <w:szCs w:val="20"/>
        </w:rPr>
        <w:t>130,800</w:t>
      </w:r>
      <w:r>
        <w:rPr>
          <w:color w:val="000000"/>
          <w:spacing w:val="0"/>
          <w:w w:val="100"/>
          <w:position w:val="0"/>
        </w:rPr>
        <w:t>股，不存在应披露但未予披露事项；报告期内，财务负责人姜爱华女士持有的限 制性股票解锁共计</w:t>
      </w:r>
      <w:r>
        <w:rPr>
          <w:color w:val="000000"/>
          <w:spacing w:val="0"/>
          <w:w w:val="100"/>
          <w:position w:val="0"/>
          <w:sz w:val="20"/>
          <w:szCs w:val="20"/>
        </w:rPr>
        <w:t>86,400</w:t>
      </w:r>
      <w:r>
        <w:rPr>
          <w:color w:val="000000"/>
          <w:spacing w:val="0"/>
          <w:w w:val="100"/>
          <w:position w:val="0"/>
        </w:rPr>
        <w:t>股，其因个人原因，于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r>
        <w:rPr>
          <w:color w:val="000000"/>
          <w:spacing w:val="0"/>
          <w:w w:val="100"/>
          <w:position w:val="0"/>
          <w:sz w:val="20"/>
          <w:szCs w:val="20"/>
        </w:rPr>
        <w:t>15</w:t>
      </w:r>
      <w:r>
        <w:rPr>
          <w:color w:val="000000"/>
          <w:spacing w:val="0"/>
          <w:w w:val="100"/>
          <w:position w:val="0"/>
        </w:rPr>
        <w:t>日以集中竞价方式减持其所持公司股份</w:t>
      </w:r>
      <w:r>
        <w:rPr>
          <w:color w:val="000000"/>
          <w:spacing w:val="0"/>
          <w:w w:val="100"/>
          <w:position w:val="0"/>
          <w:sz w:val="20"/>
          <w:szCs w:val="20"/>
        </w:rPr>
        <w:t>54,000</w:t>
      </w:r>
      <w:r>
        <w:rPr>
          <w:color w:val="000000"/>
          <w:spacing w:val="0"/>
          <w:w w:val="100"/>
          <w:position w:val="0"/>
        </w:rPr>
        <w:t>股，该次减持已按照 监管规则要求及时履行信息披露义务，详情请见公司在《中国证券报》《上海证券报》《证券时报》、上海证券交易所网站及公司网 站发布的《高级管理人员集中竞价减持股份计划公告》（公告编号：</w:t>
      </w:r>
      <w:r>
        <w:rPr>
          <w:color w:val="000000"/>
          <w:spacing w:val="0"/>
          <w:w w:val="100"/>
          <w:position w:val="0"/>
          <w:sz w:val="20"/>
          <w:szCs w:val="20"/>
        </w:rPr>
        <w:t>2020-044）</w:t>
      </w:r>
      <w:r>
        <w:rPr>
          <w:color w:val="000000"/>
          <w:spacing w:val="0"/>
          <w:w w:val="100"/>
          <w:position w:val="0"/>
        </w:rPr>
        <w:t>、《高级管理人员集中竞价减持股份结果公告》（公 告编号：</w:t>
      </w:r>
      <w:r>
        <w:rPr>
          <w:color w:val="000000"/>
          <w:spacing w:val="0"/>
          <w:w w:val="100"/>
          <w:position w:val="0"/>
          <w:sz w:val="20"/>
          <w:szCs w:val="20"/>
        </w:rPr>
        <w:t>2020-047）</w:t>
      </w:r>
      <w:r>
        <w:rPr>
          <w:color w:val="000000"/>
          <w:spacing w:val="0"/>
          <w:w w:val="100"/>
          <w:position w:val="0"/>
        </w:rPr>
        <w:t>。</w:t>
      </w:r>
      <w:r>
        <w:br w:type="page"/>
      </w:r>
    </w:p>
    <w:tbl>
      <w:tblPr>
        <w:tblOverlap w:val="never"/>
        <w:jc w:val="center"/>
        <w:tblLayout w:type="fixed"/>
      </w:tblPr>
      <w:tblGrid>
        <w:gridCol w:w="1392"/>
        <w:gridCol w:w="12715"/>
      </w:tblGrid>
      <w:tr>
        <w:trPr>
          <w:trHeight w:val="326"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61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王晓初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教授级高级工程师；于</w:t>
            </w:r>
            <w:r>
              <w:rPr>
                <w:color w:val="000000"/>
                <w:spacing w:val="0"/>
                <w:w w:val="100"/>
                <w:position w:val="0"/>
                <w:sz w:val="20"/>
                <w:szCs w:val="20"/>
              </w:rPr>
              <w:t>1989</w:t>
            </w:r>
            <w:r>
              <w:rPr>
                <w:color w:val="000000"/>
                <w:spacing w:val="0"/>
                <w:w w:val="100"/>
                <w:position w:val="0"/>
                <w:sz w:val="20"/>
                <w:szCs w:val="20"/>
              </w:rPr>
              <w:t>年毕业于北京邮电学院，</w:t>
            </w:r>
            <w:r>
              <w:rPr>
                <w:color w:val="000000"/>
                <w:spacing w:val="0"/>
                <w:w w:val="100"/>
                <w:position w:val="0"/>
                <w:sz w:val="20"/>
                <w:szCs w:val="20"/>
              </w:rPr>
              <w:t>2005</w:t>
            </w:r>
            <w:r>
              <w:rPr>
                <w:color w:val="000000"/>
                <w:spacing w:val="0"/>
                <w:w w:val="100"/>
                <w:position w:val="0"/>
                <w:sz w:val="20"/>
                <w:szCs w:val="20"/>
              </w:rPr>
              <w:t xml:space="preserve">年获得香港理工大学工商管理博士学位。王先生曾任浙江省杭州市电信局副局 长、局长；天津市邮电管理局局长；中国移动（香港）有限公司董事长兼首席执行官；中国移动通信集团公司副总经理；中国电信股份 有限公司执行董事、董事长兼首席执行官；中国电信集团公司董事长及总经理；中国通信服务股份有限公司董事长兼非执行董事； </w:t>
            </w:r>
            <w:r>
              <w:rPr>
                <w:color w:val="000000"/>
                <w:spacing w:val="0"/>
                <w:w w:val="100"/>
                <w:position w:val="0"/>
                <w:sz w:val="20"/>
                <w:szCs w:val="20"/>
              </w:rPr>
              <w:t>Telefonica S.A,</w:t>
            </w:r>
            <w:r>
              <w:rPr>
                <w:color w:val="000000"/>
                <w:spacing w:val="0"/>
                <w:w w:val="100"/>
                <w:position w:val="0"/>
                <w:sz w:val="20"/>
                <w:szCs w:val="20"/>
              </w:rPr>
              <w:t>董事。王先生目前还担任联通集团公司董事长，联通红筹公司执行董事、董事长兼首席执行官，联通运营公司董事长。 王先生具有丰富的管理及电信行业从业经验。王先生自</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月起任本公司董事长。</w:t>
            </w:r>
          </w:p>
        </w:tc>
      </w:tr>
      <w:tr>
        <w:trPr>
          <w:trHeight w:val="161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陈忠岳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高级工程师，于</w:t>
            </w:r>
            <w:r>
              <w:rPr>
                <w:color w:val="000000"/>
                <w:spacing w:val="0"/>
                <w:w w:val="100"/>
                <w:position w:val="0"/>
                <w:sz w:val="20"/>
                <w:szCs w:val="20"/>
              </w:rPr>
              <w:t>1990</w:t>
            </w:r>
            <w:r>
              <w:rPr>
                <w:color w:val="000000"/>
                <w:spacing w:val="0"/>
                <w:w w:val="100"/>
                <w:position w:val="0"/>
                <w:sz w:val="20"/>
                <w:szCs w:val="20"/>
              </w:rPr>
              <w:t>年毕业于上海邮电学校，</w:t>
            </w:r>
            <w:r>
              <w:rPr>
                <w:color w:val="000000"/>
                <w:spacing w:val="0"/>
                <w:w w:val="100"/>
                <w:position w:val="0"/>
                <w:sz w:val="20"/>
                <w:szCs w:val="20"/>
              </w:rPr>
              <w:t>1998</w:t>
            </w:r>
            <w:r>
              <w:rPr>
                <w:color w:val="000000"/>
                <w:spacing w:val="0"/>
                <w:w w:val="100"/>
                <w:position w:val="0"/>
                <w:sz w:val="20"/>
                <w:szCs w:val="20"/>
              </w:rPr>
              <w:t>年获得浙江大学经济学硕士学位。陈先生曾任中国电信浙江分公司副总经理，中国电 信公众客户事业部总经理，中国电信山西分公司总经理，中国电信集团有限公司副总经理，中国电信股份有限公司执行董事及执行副总 裁等职务。陈先生目前担任中国联合网络通信集团有限公司董事及总经理、中国联合网络通信（香港）股份有限公司执行董事及总裁、 中国联合网络通信有限公司董事及总裁。陈先生具有丰富的管理及电信行业从业经验。陈先生自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月起担任本公司总裁，自</w:t>
            </w: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月起担任本公司董事。</w:t>
            </w:r>
          </w:p>
        </w:tc>
      </w:tr>
      <w:tr>
        <w:trPr>
          <w:trHeight w:val="188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李福申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高级会计师，</w:t>
            </w:r>
            <w:r>
              <w:rPr>
                <w:color w:val="000000"/>
                <w:spacing w:val="0"/>
                <w:w w:val="100"/>
                <w:position w:val="0"/>
                <w:sz w:val="20"/>
                <w:szCs w:val="20"/>
              </w:rPr>
              <w:t>1988</w:t>
            </w:r>
            <w:r>
              <w:rPr>
                <w:color w:val="000000"/>
                <w:spacing w:val="0"/>
                <w:w w:val="100"/>
                <w:position w:val="0"/>
                <w:sz w:val="20"/>
                <w:szCs w:val="20"/>
              </w:rPr>
              <w:t>年毕业于吉林工学院管理工程专业，并于</w:t>
            </w:r>
            <w:r>
              <w:rPr>
                <w:color w:val="000000"/>
                <w:spacing w:val="0"/>
                <w:w w:val="100"/>
                <w:position w:val="0"/>
                <w:sz w:val="20"/>
                <w:szCs w:val="20"/>
              </w:rPr>
              <w:t>2004</w:t>
            </w:r>
            <w:r>
              <w:rPr>
                <w:color w:val="000000"/>
                <w:spacing w:val="0"/>
                <w:w w:val="100"/>
                <w:position w:val="0"/>
                <w:sz w:val="20"/>
                <w:szCs w:val="20"/>
              </w:rPr>
              <w:t>年取得澳大利亚国立大学管理学硕士学位。李先生曾担任原吉林省电信 公司及吉林省通信公司副总经理、中国网络通信集团公司财务部总经理及总会计师、中国网通集团（香港）有限公司首席财务官、中国 网通执行董事、中国网通联席公司秘书、联通集团副总经理及总会计师、联通红筹公司高级副总裁及首席财务官、联通运营公司高级副 总裁。此外，李先生目前还担任联通集团董事、联通红筹公司执行董事、联通运营公司董事、香港电讯盈科有限公司非执行董事兼董事 会副主席、香港电讯有限公司及香港电讯管理有限公司（作为香港电讯信托的托管人-经理）非执行董事。李福申先生长期在电信行业工 作，具有丰富的管理经验。李先生自</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月起任本公司董事。</w:t>
            </w:r>
          </w:p>
        </w:tc>
      </w:tr>
      <w:tr>
        <w:trPr>
          <w:trHeight w:val="161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王军辉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现任中国人寿保险（集团）公司首席投资官。王先生于财政部财政科学研究所获得财政学博士学位，此前就读于北京工业大学软件工程 专业，获得工学学士学位。王先生自</w:t>
            </w:r>
            <w:r>
              <w:rPr>
                <w:color w:val="000000"/>
                <w:spacing w:val="0"/>
                <w:w w:val="100"/>
                <w:position w:val="0"/>
                <w:sz w:val="20"/>
                <w:szCs w:val="20"/>
              </w:rPr>
              <w:t>2004</w:t>
            </w:r>
            <w:r>
              <w:rPr>
                <w:color w:val="000000"/>
                <w:spacing w:val="0"/>
                <w:w w:val="100"/>
                <w:position w:val="0"/>
                <w:sz w:val="20"/>
                <w:szCs w:val="20"/>
              </w:rPr>
              <w:t>年起先后任中国人寿资产管理有限公司总裁助理、副总裁，国寿投资控股有限公司总裁。</w:t>
            </w:r>
            <w:r>
              <w:rPr>
                <w:color w:val="000000"/>
                <w:spacing w:val="0"/>
                <w:w w:val="100"/>
                <w:position w:val="0"/>
                <w:sz w:val="20"/>
                <w:szCs w:val="20"/>
              </w:rPr>
              <w:t xml:space="preserve">2016 </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月起任中国人寿保险（集团）公司首席投资官。王先生目前同时担任中国人寿资产管理有限公司党委书记、总裁，国寿安保基金管 理有限公司董事长、滨海（天津）金融资产交易中心股份有限公司董事长以及中国人寿保险股份有限公司、中国人寿财产保险股份有限 公司、中国人寿保险（海外）股份有限公司非执行董事等职务。王先生自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月起担任本公司董事。</w:t>
            </w:r>
          </w:p>
        </w:tc>
      </w:tr>
      <w:tr>
        <w:trPr>
          <w:trHeight w:val="107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卢山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现任腾讯集团高级执行副总裁，兼技术工程事业群总裁，负责技术工程事业群的管理工作。卢先生于</w:t>
            </w:r>
            <w:r>
              <w:rPr>
                <w:color w:val="000000"/>
                <w:spacing w:val="0"/>
                <w:w w:val="100"/>
                <w:position w:val="0"/>
                <w:sz w:val="20"/>
                <w:szCs w:val="20"/>
              </w:rPr>
              <w:t>2000</w:t>
            </w:r>
            <w:r>
              <w:rPr>
                <w:color w:val="000000"/>
                <w:spacing w:val="0"/>
                <w:w w:val="100"/>
                <w:position w:val="0"/>
                <w:sz w:val="20"/>
                <w:szCs w:val="20"/>
              </w:rPr>
              <w:t>年加入腾讯，历任即时通信产 品部总经理、平台研发系统副总裁和运营平台系统高级副总裁。加入腾讯之前，卢先生曾就职于深圳黎明网络系统有限公司工作。卢先 生于</w:t>
            </w:r>
            <w:r>
              <w:rPr>
                <w:color w:val="000000"/>
                <w:spacing w:val="0"/>
                <w:w w:val="100"/>
                <w:position w:val="0"/>
                <w:sz w:val="20"/>
                <w:szCs w:val="20"/>
              </w:rPr>
              <w:t>1998</w:t>
            </w:r>
            <w:r>
              <w:rPr>
                <w:color w:val="000000"/>
                <w:spacing w:val="0"/>
                <w:w w:val="100"/>
                <w:position w:val="0"/>
                <w:sz w:val="20"/>
                <w:szCs w:val="20"/>
              </w:rPr>
              <w:t>年毕业于中国科学技术大学计算机软件专业，获理学士学位。卢先山自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月起任本公司董事。</w:t>
            </w:r>
          </w:p>
        </w:tc>
      </w:tr>
    </w:tbl>
    <w:p>
      <w:pPr>
        <w:spacing w:lineRule="exact" w:line="1"/>
        <w:rPr>
          <w:sz w:val="2"/>
          <w:szCs w:val="2"/>
        </w:rPr>
      </w:pPr>
      <w:r>
        <w:br w:type="page"/>
      </w:r>
    </w:p>
    <w:tbl>
      <w:tblPr>
        <w:tblOverlap w:val="never"/>
        <w:jc w:val="center"/>
        <w:tblLayout w:type="fixed"/>
      </w:tblPr>
      <w:tblGrid>
        <w:gridCol w:w="1392"/>
        <w:gridCol w:w="12715"/>
      </w:tblGrid>
      <w:tr>
        <w:trPr>
          <w:trHeight w:val="38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王海峰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百度首席技术官，整体负责百度人工智能、大数据、云计算、安全等技术和生态，以及智能云、地图、输入法等业务。王海峰先生博士 毕业于哈尔滨工业大学。王海峰先生</w:t>
            </w: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月加入百度，</w:t>
            </w:r>
            <w:r>
              <w:rPr>
                <w:color w:val="000000"/>
                <w:spacing w:val="0"/>
                <w:w w:val="100"/>
                <w:position w:val="0"/>
                <w:sz w:val="20"/>
                <w:szCs w:val="20"/>
              </w:rPr>
              <w:t>2010-2013</w:t>
            </w:r>
            <w:r>
              <w:rPr>
                <w:color w:val="000000"/>
                <w:spacing w:val="0"/>
                <w:w w:val="100"/>
                <w:position w:val="0"/>
                <w:sz w:val="20"/>
                <w:szCs w:val="20"/>
              </w:rPr>
              <w:t>年，先后创建了自然语言处理部、互联网数据研发部（包括知识 图谱和互联网数据挖掘）、推荐引擎和个性化部、多媒体部（包括语音和图像技术）、图片搜索部、语音技术部等，</w:t>
            </w:r>
            <w:r>
              <w:rPr>
                <w:color w:val="000000"/>
                <w:spacing w:val="0"/>
                <w:w w:val="100"/>
                <w:position w:val="0"/>
                <w:sz w:val="20"/>
                <w:szCs w:val="20"/>
              </w:rPr>
              <w:t>2013</w:t>
            </w:r>
            <w:r>
              <w:rPr>
                <w:color w:val="000000"/>
                <w:spacing w:val="0"/>
                <w:w w:val="100"/>
                <w:position w:val="0"/>
                <w:sz w:val="20"/>
                <w:szCs w:val="20"/>
              </w:rPr>
              <w:t>年上半年作为 执行负责人，协助创建了百度深度学习研究院</w:t>
            </w:r>
            <w:r>
              <w:rPr>
                <w:color w:val="000000"/>
                <w:spacing w:val="0"/>
                <w:w w:val="100"/>
                <w:position w:val="0"/>
                <w:sz w:val="20"/>
                <w:szCs w:val="20"/>
              </w:rPr>
              <w:t>（IDL）</w:t>
            </w:r>
            <w:r>
              <w:rPr>
                <w:color w:val="000000"/>
                <w:spacing w:val="0"/>
                <w:w w:val="100"/>
                <w:position w:val="0"/>
                <w:sz w:val="20"/>
                <w:szCs w:val="20"/>
              </w:rPr>
              <w:t>，同年</w:t>
            </w:r>
            <w:r>
              <w:rPr>
                <w:color w:val="000000"/>
                <w:spacing w:val="0"/>
                <w:w w:val="100"/>
                <w:position w:val="0"/>
                <w:sz w:val="20"/>
                <w:szCs w:val="20"/>
              </w:rPr>
              <w:t>10</w:t>
            </w:r>
            <w:r>
              <w:rPr>
                <w:color w:val="000000"/>
                <w:spacing w:val="0"/>
                <w:w w:val="100"/>
                <w:position w:val="0"/>
                <w:sz w:val="20"/>
                <w:szCs w:val="20"/>
              </w:rPr>
              <w:t>月晋升百度副总裁。</w:t>
            </w:r>
            <w:r>
              <w:rPr>
                <w:color w:val="000000"/>
                <w:spacing w:val="0"/>
                <w:w w:val="100"/>
                <w:position w:val="0"/>
                <w:sz w:val="20"/>
                <w:szCs w:val="20"/>
              </w:rPr>
              <w:t>2014</w:t>
            </w:r>
            <w:r>
              <w:rPr>
                <w:color w:val="000000"/>
                <w:spacing w:val="0"/>
                <w:w w:val="100"/>
                <w:position w:val="0"/>
                <w:sz w:val="20"/>
                <w:szCs w:val="20"/>
              </w:rPr>
              <w:t>年，任搜索业务群组副总经理，先后负责百度 搜索、手机百度、信息流等重要产品。</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月晋升为百度</w:t>
            </w:r>
            <w:r>
              <w:rPr>
                <w:color w:val="000000"/>
                <w:spacing w:val="0"/>
                <w:w w:val="100"/>
                <w:position w:val="0"/>
                <w:sz w:val="20"/>
                <w:szCs w:val="20"/>
              </w:rPr>
              <w:t>estaff，</w:t>
            </w:r>
            <w:r>
              <w:rPr>
                <w:color w:val="000000"/>
                <w:spacing w:val="0"/>
                <w:w w:val="100"/>
                <w:position w:val="0"/>
                <w:sz w:val="20"/>
                <w:szCs w:val="20"/>
              </w:rPr>
              <w:t>并组建</w:t>
            </w:r>
            <w:r>
              <w:rPr>
                <w:color w:val="000000"/>
                <w:spacing w:val="0"/>
                <w:w w:val="100"/>
                <w:position w:val="0"/>
                <w:sz w:val="20"/>
                <w:szCs w:val="20"/>
              </w:rPr>
              <w:t>AIG</w:t>
            </w:r>
            <w:r>
              <w:rPr>
                <w:color w:val="000000"/>
                <w:spacing w:val="0"/>
                <w:w w:val="100"/>
                <w:position w:val="0"/>
                <w:sz w:val="20"/>
                <w:szCs w:val="20"/>
              </w:rPr>
              <w:t>。</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月晋升为百度高级副总裁。</w:t>
            </w:r>
            <w:r>
              <w:rPr>
                <w:color w:val="000000"/>
                <w:spacing w:val="0"/>
                <w:w w:val="100"/>
                <w:position w:val="0"/>
                <w:sz w:val="20"/>
                <w:szCs w:val="20"/>
              </w:rPr>
              <w:t>2018</w:t>
            </w:r>
            <w:r>
              <w:rPr>
                <w:color w:val="000000"/>
                <w:spacing w:val="0"/>
                <w:w w:val="100"/>
                <w:position w:val="0"/>
                <w:sz w:val="20"/>
                <w:szCs w:val="20"/>
              </w:rPr>
              <w:t>年底，统 领</w:t>
            </w:r>
            <w:r>
              <w:rPr>
                <w:color w:val="000000"/>
                <w:spacing w:val="0"/>
                <w:w w:val="100"/>
                <w:position w:val="0"/>
                <w:sz w:val="20"/>
                <w:szCs w:val="20"/>
              </w:rPr>
              <w:t>TG</w:t>
            </w:r>
            <w:r>
              <w:rPr>
                <w:color w:val="000000"/>
                <w:spacing w:val="0"/>
                <w:w w:val="100"/>
                <w:position w:val="0"/>
                <w:sz w:val="20"/>
                <w:szCs w:val="20"/>
              </w:rPr>
              <w:t>和</w:t>
            </w:r>
            <w:r>
              <w:rPr>
                <w:color w:val="000000"/>
                <w:spacing w:val="0"/>
                <w:w w:val="100"/>
                <w:position w:val="0"/>
                <w:sz w:val="20"/>
                <w:szCs w:val="20"/>
              </w:rPr>
              <w:t>AIG，</w:t>
            </w:r>
            <w:r>
              <w:rPr>
                <w:color w:val="000000"/>
                <w:spacing w:val="0"/>
                <w:w w:val="100"/>
                <w:position w:val="0"/>
                <w:sz w:val="20"/>
                <w:szCs w:val="20"/>
              </w:rPr>
              <w:t>总体负责百度人工智能、大数据、云计算、安全等技术和生态，以及地图、输入法等业务。</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月被任命为百度集团 首席技术官，</w:t>
            </w:r>
            <w:r>
              <w:rPr>
                <w:color w:val="000000"/>
                <w:spacing w:val="0"/>
                <w:w w:val="100"/>
                <w:position w:val="0"/>
                <w:sz w:val="20"/>
                <w:szCs w:val="20"/>
              </w:rPr>
              <w:t>9</w:t>
            </w:r>
            <w:r>
              <w:rPr>
                <w:color w:val="000000"/>
                <w:spacing w:val="0"/>
                <w:w w:val="100"/>
                <w:position w:val="0"/>
                <w:sz w:val="20"/>
                <w:szCs w:val="20"/>
              </w:rPr>
              <w:t>月百度智能云事业群组（</w:t>
            </w:r>
            <w:r>
              <w:rPr>
                <w:color w:val="000000"/>
                <w:spacing w:val="0"/>
                <w:w w:val="100"/>
                <w:position w:val="0"/>
                <w:sz w:val="20"/>
                <w:szCs w:val="20"/>
              </w:rPr>
              <w:t>ACG）</w:t>
            </w:r>
            <w:r>
              <w:rPr>
                <w:color w:val="000000"/>
                <w:spacing w:val="0"/>
                <w:w w:val="100"/>
                <w:position w:val="0"/>
                <w:sz w:val="20"/>
                <w:szCs w:val="20"/>
              </w:rPr>
              <w:t>融入王海峰负责的</w:t>
            </w:r>
            <w:r>
              <w:rPr>
                <w:color w:val="000000"/>
                <w:spacing w:val="0"/>
                <w:w w:val="100"/>
                <w:position w:val="0"/>
                <w:sz w:val="20"/>
                <w:szCs w:val="20"/>
              </w:rPr>
              <w:t>CTO</w:t>
            </w:r>
            <w:r>
              <w:rPr>
                <w:color w:val="000000"/>
                <w:spacing w:val="0"/>
                <w:w w:val="100"/>
                <w:position w:val="0"/>
                <w:sz w:val="20"/>
                <w:szCs w:val="20"/>
              </w:rPr>
              <w:t>体系。</w:t>
            </w:r>
            <w:r>
              <w:rPr>
                <w:color w:val="000000"/>
                <w:spacing w:val="0"/>
                <w:w w:val="100"/>
                <w:position w:val="0"/>
                <w:sz w:val="20"/>
                <w:szCs w:val="20"/>
              </w:rPr>
              <w:t>2020</w:t>
            </w:r>
            <w:r>
              <w:rPr>
                <w:color w:val="000000"/>
                <w:spacing w:val="0"/>
                <w:w w:val="100"/>
                <w:position w:val="0"/>
                <w:sz w:val="20"/>
                <w:szCs w:val="20"/>
              </w:rPr>
              <w:t>年伊始，王海峰将原</w:t>
            </w:r>
            <w:r>
              <w:rPr>
                <w:color w:val="000000"/>
                <w:spacing w:val="0"/>
                <w:w w:val="100"/>
                <w:position w:val="0"/>
                <w:sz w:val="20"/>
                <w:szCs w:val="20"/>
              </w:rPr>
              <w:t>AIG（AI</w:t>
            </w:r>
            <w:r>
              <w:rPr>
                <w:color w:val="000000"/>
                <w:spacing w:val="0"/>
                <w:w w:val="100"/>
                <w:position w:val="0"/>
                <w:sz w:val="20"/>
                <w:szCs w:val="20"/>
              </w:rPr>
              <w:t>技术平台体系）、</w:t>
            </w:r>
            <w:r>
              <w:rPr>
                <w:color w:val="000000"/>
                <w:spacing w:val="0"/>
                <w:w w:val="100"/>
                <w:position w:val="0"/>
                <w:sz w:val="20"/>
                <w:szCs w:val="20"/>
              </w:rPr>
              <w:t xml:space="preserve">TG </w:t>
            </w:r>
            <w:r>
              <w:rPr>
                <w:color w:val="000000"/>
                <w:spacing w:val="0"/>
                <w:w w:val="100"/>
                <w:position w:val="0"/>
                <w:sz w:val="20"/>
                <w:szCs w:val="20"/>
              </w:rPr>
              <w:t>（基 础技术体系）和</w:t>
            </w:r>
            <w:r>
              <w:rPr>
                <w:color w:val="000000"/>
                <w:spacing w:val="0"/>
                <w:w w:val="100"/>
                <w:position w:val="0"/>
                <w:sz w:val="20"/>
                <w:szCs w:val="20"/>
              </w:rPr>
              <w:t xml:space="preserve">ACG </w:t>
            </w:r>
            <w:r>
              <w:rPr>
                <w:color w:val="000000"/>
                <w:spacing w:val="0"/>
                <w:w w:val="100"/>
                <w:position w:val="0"/>
                <w:sz w:val="20"/>
                <w:szCs w:val="20"/>
              </w:rPr>
              <w:t>（百度智能云事业群组）整体整合为人工智能体系</w:t>
            </w:r>
            <w:r>
              <w:rPr>
                <w:color w:val="000000"/>
                <w:spacing w:val="0"/>
                <w:w w:val="100"/>
                <w:position w:val="0"/>
                <w:sz w:val="20"/>
                <w:szCs w:val="20"/>
              </w:rPr>
              <w:t>（AI Group，AIG）</w:t>
            </w:r>
            <w:r>
              <w:rPr>
                <w:color w:val="000000"/>
                <w:spacing w:val="0"/>
                <w:w w:val="100"/>
                <w:position w:val="0"/>
                <w:sz w:val="20"/>
                <w:szCs w:val="20"/>
              </w:rPr>
              <w:t>。</w:t>
            </w:r>
            <w:r>
              <w:rPr>
                <w:color w:val="000000"/>
                <w:spacing w:val="0"/>
                <w:w w:val="100"/>
                <w:position w:val="0"/>
                <w:sz w:val="20"/>
                <w:szCs w:val="20"/>
              </w:rPr>
              <w:t>新</w:t>
            </w:r>
            <w:r>
              <w:rPr>
                <w:color w:val="000000"/>
                <w:spacing w:val="0"/>
                <w:w w:val="100"/>
                <w:position w:val="0"/>
                <w:sz w:val="20"/>
                <w:szCs w:val="20"/>
              </w:rPr>
              <w:t>AIG</w:t>
            </w:r>
            <w:r>
              <w:rPr>
                <w:color w:val="000000"/>
                <w:spacing w:val="0"/>
                <w:w w:val="100"/>
                <w:position w:val="0"/>
                <w:sz w:val="20"/>
                <w:szCs w:val="20"/>
              </w:rPr>
              <w:t>包含技术中台群组</w:t>
            </w:r>
            <w:r>
              <w:rPr>
                <w:color w:val="000000"/>
                <w:spacing w:val="0"/>
                <w:w w:val="100"/>
                <w:position w:val="0"/>
                <w:sz w:val="20"/>
                <w:szCs w:val="20"/>
              </w:rPr>
              <w:t>（TPG</w:t>
            </w:r>
            <w:r>
              <w:rPr>
                <w:color w:val="000000"/>
                <w:spacing w:val="0"/>
                <w:w w:val="100"/>
                <w:position w:val="0"/>
                <w:sz w:val="20"/>
                <w:szCs w:val="20"/>
              </w:rPr>
              <w:t>）</w:t>
            </w:r>
            <w:r>
              <w:rPr>
                <w:color w:val="000000"/>
                <w:spacing w:val="0"/>
                <w:w w:val="100"/>
                <w:position w:val="0"/>
                <w:sz w:val="20"/>
                <w:szCs w:val="20"/>
              </w:rPr>
              <w:t>和智能云事 业群组</w:t>
            </w:r>
            <w:r>
              <w:rPr>
                <w:color w:val="000000"/>
                <w:spacing w:val="0"/>
                <w:w w:val="100"/>
                <w:position w:val="0"/>
                <w:sz w:val="20"/>
                <w:szCs w:val="20"/>
              </w:rPr>
              <w:t>（ACG）</w:t>
            </w:r>
            <w:r>
              <w:rPr>
                <w:color w:val="000000"/>
                <w:spacing w:val="0"/>
                <w:w w:val="100"/>
                <w:position w:val="0"/>
                <w:sz w:val="20"/>
                <w:szCs w:val="20"/>
              </w:rPr>
              <w:t>两大群组，继续由王海峰整体负责。王海峰先生是国际计算语言学会</w:t>
            </w:r>
            <w:r>
              <w:rPr>
                <w:color w:val="000000"/>
                <w:spacing w:val="0"/>
                <w:w w:val="100"/>
                <w:position w:val="0"/>
                <w:sz w:val="20"/>
                <w:szCs w:val="20"/>
              </w:rPr>
              <w:t>ACL</w:t>
            </w:r>
            <w:r>
              <w:rPr>
                <w:color w:val="000000"/>
                <w:spacing w:val="0"/>
                <w:w w:val="100"/>
                <w:position w:val="0"/>
                <w:sz w:val="20"/>
                <w:szCs w:val="20"/>
              </w:rPr>
              <w:t>首位华人主席，</w:t>
            </w:r>
            <w:r>
              <w:rPr>
                <w:color w:val="000000"/>
                <w:spacing w:val="0"/>
                <w:w w:val="100"/>
                <w:position w:val="0"/>
                <w:sz w:val="20"/>
                <w:szCs w:val="20"/>
              </w:rPr>
              <w:t>ACL Fellow，ACL</w:t>
            </w:r>
            <w:r>
              <w:rPr>
                <w:color w:val="000000"/>
                <w:spacing w:val="0"/>
                <w:w w:val="100"/>
                <w:position w:val="0"/>
                <w:sz w:val="20"/>
                <w:szCs w:val="20"/>
              </w:rPr>
              <w:t>亚太分会创始 主席。任深度学习技术及应用国家工程实验室理事长兼主任，同时兼任中国电子学会副理事长、中国中文信息学会副理事长等，是首个 吴文俊人工智能杰出贡献奖获得者。首届全国创新争先奖唯一来自互联网行业的获奖人，国家科技进步二等奖第一获奖人。获第十三届 光华工程科技奖。入选国家百千万人才工程，并被授予“有突出贡献中青年专家”称号。享受国务院政府特殊津贴。王先生自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 xml:space="preserve">12 </w:t>
            </w:r>
            <w:r>
              <w:rPr>
                <w:color w:val="000000"/>
                <w:spacing w:val="0"/>
                <w:w w:val="100"/>
                <w:position w:val="0"/>
                <w:sz w:val="20"/>
                <w:szCs w:val="20"/>
              </w:rPr>
              <w:t>月起任本公司董事。</w:t>
            </w:r>
          </w:p>
        </w:tc>
      </w:tr>
      <w:tr>
        <w:trPr>
          <w:trHeight w:val="215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廖建文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现为京东集团首席战略官，原长江商学院副院长、战略创新与创业管理实践教授，长江创新研究中心学术主任。廖先生有着横跨北美和亚 洲地区的工作履历。他曾是美国伊利诺伊理工大学斯图沃特商学院的副教授，享有终身教职。此外，他也曾任教于香港科技大学、中欧 商学院、以及北京大学。廖先生主要从事战略、创新和创业领域的跨学科研究、教学、咨询和实践，尤其关注于未来科技和战略及新商 业范式的交融。他的研究和教学成果为其赢得了众多奖励和荣誉，其中包括美国中小企业管理局授予的研究经费奖励以及伊利诺伊理工 大学斯图沃特商学院杰出教学奖。此外，廖先生还担任赫基（中国）服饰有限公司独立董事，花样年控股集团有限公司独立非执行董事， 永辉超市股份有限公司董事。廖先生于</w:t>
            </w:r>
            <w:r>
              <w:rPr>
                <w:color w:val="000000"/>
                <w:spacing w:val="0"/>
                <w:w w:val="100"/>
                <w:position w:val="0"/>
                <w:sz w:val="20"/>
                <w:szCs w:val="20"/>
              </w:rPr>
              <w:t>1988</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月获得东北大学工学学士学位，于</w:t>
            </w:r>
            <w:r>
              <w:rPr>
                <w:color w:val="000000"/>
                <w:spacing w:val="0"/>
                <w:w w:val="100"/>
                <w:position w:val="0"/>
                <w:sz w:val="20"/>
                <w:szCs w:val="20"/>
              </w:rPr>
              <w:t>1991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月年获得中国人民大学经济学硕士学位， 于</w:t>
            </w:r>
            <w:r>
              <w:rPr>
                <w:color w:val="000000"/>
                <w:spacing w:val="0"/>
                <w:w w:val="100"/>
                <w:position w:val="0"/>
                <w:sz w:val="20"/>
                <w:szCs w:val="20"/>
              </w:rPr>
              <w:t>1996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月获得美国南伊利诺伊大学工商管理学博士学位。廖先生自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月起任本公司董事。</w:t>
            </w:r>
          </w:p>
        </w:tc>
      </w:tr>
      <w:tr>
        <w:trPr>
          <w:trHeight w:val="216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张建锋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月加入阿里巴巴集团，现任阿里巴巴技术委员会主席、达摩院院长、阿里云智能事业群总裁。</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月至</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月，张 建锋担任阿里巴巴集团首席技术官。</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月至</w:t>
            </w: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月，张建锋担任阿里巴巴中国零售事业群总裁，负责淘宝网、天猫和聚划 算三个事业部。</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月，担任淘宝网和无线事业部总裁；</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月至</w:t>
            </w: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月，陆续接管聚划算、本地生活、</w:t>
            </w:r>
            <w:r>
              <w:rPr>
                <w:color w:val="000000"/>
                <w:spacing w:val="0"/>
                <w:w w:val="100"/>
                <w:position w:val="0"/>
                <w:sz w:val="20"/>
                <w:szCs w:val="20"/>
              </w:rPr>
              <w:t>1688</w:t>
            </w:r>
            <w:r>
              <w:rPr>
                <w:color w:val="000000"/>
                <w:spacing w:val="0"/>
                <w:w w:val="100"/>
                <w:position w:val="0"/>
                <w:sz w:val="20"/>
                <w:szCs w:val="20"/>
              </w:rPr>
              <w:t>和天猫事 业部；</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月至</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月，张建锋担任阿里巴巴小企业业务事业群（现</w:t>
            </w:r>
            <w:r>
              <w:rPr>
                <w:color w:val="000000"/>
                <w:spacing w:val="0"/>
                <w:w w:val="100"/>
                <w:position w:val="0"/>
                <w:sz w:val="20"/>
                <w:szCs w:val="20"/>
              </w:rPr>
              <w:t>1688</w:t>
            </w:r>
            <w:r>
              <w:rPr>
                <w:color w:val="000000"/>
                <w:spacing w:val="0"/>
                <w:w w:val="100"/>
                <w:position w:val="0"/>
                <w:sz w:val="20"/>
                <w:szCs w:val="20"/>
              </w:rPr>
              <w:t>事业部）网站和技术部副总裁；张建锋于</w:t>
            </w: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 xml:space="preserve">6 </w:t>
            </w:r>
            <w:r>
              <w:rPr>
                <w:color w:val="000000"/>
                <w:spacing w:val="0"/>
                <w:w w:val="100"/>
                <w:position w:val="0"/>
                <w:sz w:val="20"/>
                <w:szCs w:val="20"/>
              </w:rPr>
              <w:t>月至</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月期间，担任淘宝网产品技术部和运营部副总裁，负责淘宝网集市的产品运营及技术开发工作，并于</w:t>
            </w:r>
            <w:r>
              <w:rPr>
                <w:color w:val="000000"/>
                <w:spacing w:val="0"/>
                <w:w w:val="100"/>
                <w:position w:val="0"/>
                <w:sz w:val="20"/>
                <w:szCs w:val="20"/>
              </w:rPr>
              <w:t>2004</w:t>
            </w:r>
            <w:r>
              <w:rPr>
                <w:color w:val="000000"/>
                <w:spacing w:val="0"/>
                <w:w w:val="100"/>
                <w:position w:val="0"/>
                <w:sz w:val="20"/>
                <w:szCs w:val="20"/>
              </w:rPr>
              <w:t>年至</w:t>
            </w:r>
            <w:r>
              <w:rPr>
                <w:color w:val="000000"/>
                <w:spacing w:val="0"/>
                <w:w w:val="100"/>
                <w:position w:val="0"/>
                <w:sz w:val="20"/>
                <w:szCs w:val="20"/>
              </w:rPr>
              <w:t>2011</w:t>
            </w:r>
            <w:r>
              <w:rPr>
                <w:color w:val="000000"/>
                <w:spacing w:val="0"/>
                <w:w w:val="100"/>
                <w:position w:val="0"/>
                <w:sz w:val="20"/>
                <w:szCs w:val="20"/>
              </w:rPr>
              <w:t>年曾 担任多个管理岗位，先后包括淘宝网技术架构部、</w:t>
            </w:r>
            <w:r>
              <w:rPr>
                <w:color w:val="000000"/>
                <w:spacing w:val="0"/>
                <w:w w:val="100"/>
                <w:position w:val="0"/>
                <w:sz w:val="20"/>
                <w:szCs w:val="20"/>
              </w:rPr>
              <w:t>B2C</w:t>
            </w:r>
            <w:r>
              <w:rPr>
                <w:color w:val="000000"/>
                <w:spacing w:val="0"/>
                <w:w w:val="100"/>
                <w:position w:val="0"/>
                <w:sz w:val="20"/>
                <w:szCs w:val="20"/>
              </w:rPr>
              <w:t>开发部及淘宝网产品技术开发部。张先生毕业于浙江大学。张先生自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 起任本公司董事。</w:t>
            </w:r>
          </w:p>
        </w:tc>
      </w:tr>
      <w:tr>
        <w:trPr>
          <w:trHeight w:val="41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冯士栋</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1982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月毕业于中国矿业学院取得工学学士学位</w:t>
            </w:r>
            <w:r>
              <w:rPr>
                <w:color w:val="000000"/>
                <w:spacing w:val="0"/>
                <w:w w:val="100"/>
                <w:position w:val="0"/>
                <w:sz w:val="20"/>
                <w:szCs w:val="20"/>
              </w:rPr>
              <w:t>，1997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月在中国矿业大学北京研究生部硕士研究生毕业取得工学硕士学位；冯先</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6840" w:h="11900" w:orient="landscape"/>
          <w:pgMar w:top="1393" w:right="1321" w:bottom="1809" w:left="1406" w:header="0" w:footer="3" w:gutter="0"/>
          <w:cols w:space="720"/>
          <w:noEndnote/>
          <w:titlePg/>
          <w:rtlGutter w:val="0"/>
          <w:docGrid w:linePitch="360"/>
        </w:sectPr>
      </w:pPr>
    </w:p>
    <w:p>
      <w:pPr>
        <w:widowControl w:val="0"/>
        <w:jc w:val="center"/>
        <w:rPr>
          <w:sz w:val="2"/>
          <w:szCs w:val="2"/>
        </w:rPr>
      </w:pPr>
      <w:r>
        <w:drawing>
          <wp:inline>
            <wp:extent cx="353695" cy="26797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9"/>
                    <a:stretch/>
                  </pic:blipFill>
                  <pic:spPr>
                    <a:xfrm>
                      <a:ext cx="353695" cy="267970"/>
                    </a:xfrm>
                    <a:prstGeom prst="rect"/>
                  </pic:spPr>
                </pic:pic>
              </a:graphicData>
            </a:graphic>
          </wp:inline>
        </w:drawing>
      </w:r>
    </w:p>
    <w:p>
      <w:pPr>
        <w:widowControl w:val="0"/>
        <w:spacing w:after="59" w:line="1" w:lineRule="exact"/>
      </w:pPr>
    </w:p>
    <w:tbl>
      <w:tblPr>
        <w:tblOverlap w:val="never"/>
        <w:jc w:val="center"/>
        <w:tblLayout w:type="fixed"/>
      </w:tblPr>
      <w:tblGrid>
        <w:gridCol w:w="1392"/>
        <w:gridCol w:w="12715"/>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生曾担任国投煤炭公司总经理，国投电力公司总经理，国投华靖电力股份公司董事长，国家开发投资公司副总经理，国家开发投资公司 董事、党组副书记、总经理职务。目前同时担任中国交通建设集团有限公司董事。冯先生自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月起任本公司独立董事。</w:t>
            </w:r>
          </w:p>
        </w:tc>
      </w:tr>
      <w:tr>
        <w:trPr>
          <w:trHeight w:val="188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吴晓根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研究员，现为中央企业专职外部董事。吴先生毕业于中央财经大学，获得会计专业硕士学位和经济学博士学位。吴先生曾担任中国金谷 国际信托投资公司证券业务部总经理助理、副总经理，中国科技国际信托投资有限责任公司证券业务部副总经理兼机构管理部总经理， 中央财经大学会计学院审计教研室主任、副院长，中国第一重型机械集团有限公司总会计师，中国东方航空股份有限公司、中国石化股 份有限公司独立董事，中国长江三峡集团有限公司、中国机械工业集团有限公司外部董事等职务。吴先生目前同时担任中国电子科技集 团有限公司、国家电网有限公司外部董事。吴晓根先生具有丰富的企业财务及管理经验。吴先生自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月起任本公司第六届董事会 独立董事。</w:t>
            </w:r>
          </w:p>
        </w:tc>
      </w:tr>
      <w:tr>
        <w:trPr>
          <w:trHeight w:val="16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吕廷杰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北京邮电大学教授、博士生导师。吕先生先后于</w:t>
            </w:r>
            <w:r>
              <w:rPr>
                <w:color w:val="000000"/>
                <w:spacing w:val="0"/>
                <w:w w:val="100"/>
                <w:position w:val="0"/>
                <w:sz w:val="20"/>
                <w:szCs w:val="20"/>
              </w:rPr>
              <w:t>1982</w:t>
            </w:r>
            <w:r>
              <w:rPr>
                <w:color w:val="000000"/>
                <w:spacing w:val="0"/>
                <w:w w:val="100"/>
                <w:position w:val="0"/>
                <w:sz w:val="20"/>
                <w:szCs w:val="20"/>
              </w:rPr>
              <w:t>年及</w:t>
            </w:r>
            <w:r>
              <w:rPr>
                <w:color w:val="000000"/>
                <w:spacing w:val="0"/>
                <w:w w:val="100"/>
                <w:position w:val="0"/>
                <w:sz w:val="20"/>
                <w:szCs w:val="20"/>
              </w:rPr>
              <w:t>1985</w:t>
            </w:r>
            <w:r>
              <w:rPr>
                <w:color w:val="000000"/>
                <w:spacing w:val="0"/>
                <w:w w:val="100"/>
                <w:position w:val="0"/>
                <w:sz w:val="20"/>
                <w:szCs w:val="20"/>
              </w:rPr>
              <w:t>年在北京邮电大学取得学士及硕士学位，于</w:t>
            </w:r>
            <w:r>
              <w:rPr>
                <w:color w:val="000000"/>
                <w:spacing w:val="0"/>
                <w:w w:val="100"/>
                <w:position w:val="0"/>
                <w:sz w:val="20"/>
                <w:szCs w:val="20"/>
              </w:rPr>
              <w:t>1997</w:t>
            </w:r>
            <w:r>
              <w:rPr>
                <w:color w:val="000000"/>
                <w:spacing w:val="0"/>
                <w:w w:val="100"/>
                <w:position w:val="0"/>
                <w:sz w:val="20"/>
                <w:szCs w:val="20"/>
              </w:rPr>
              <w:t>年获日本京都大学博士 学位；</w:t>
            </w:r>
            <w:r>
              <w:rPr>
                <w:color w:val="000000"/>
                <w:spacing w:val="0"/>
                <w:w w:val="100"/>
                <w:position w:val="0"/>
                <w:sz w:val="20"/>
                <w:szCs w:val="20"/>
              </w:rPr>
              <w:t>1994</w:t>
            </w:r>
            <w:r>
              <w:rPr>
                <w:color w:val="000000"/>
                <w:spacing w:val="0"/>
                <w:w w:val="100"/>
                <w:position w:val="0"/>
                <w:sz w:val="20"/>
                <w:szCs w:val="20"/>
              </w:rPr>
              <w:t>年在美国</w:t>
            </w:r>
            <w:r>
              <w:rPr>
                <w:color w:val="000000"/>
                <w:spacing w:val="0"/>
                <w:w w:val="100"/>
                <w:position w:val="0"/>
                <w:sz w:val="20"/>
                <w:szCs w:val="20"/>
              </w:rPr>
              <w:t>AT&amp;T</w:t>
            </w:r>
            <w:r>
              <w:rPr>
                <w:color w:val="000000"/>
                <w:spacing w:val="0"/>
                <w:w w:val="100"/>
                <w:position w:val="0"/>
                <w:sz w:val="20"/>
                <w:szCs w:val="20"/>
              </w:rPr>
              <w:t>工商管理学校和贝尔实验室做访问学者。吕先生曾担任北京邮电大学管理工程系副主任、副教授；北京邮电大 学管理与人文学院副院长、教授；第</w:t>
            </w:r>
            <w:r>
              <w:rPr>
                <w:color w:val="000000"/>
                <w:spacing w:val="0"/>
                <w:w w:val="100"/>
                <w:position w:val="0"/>
                <w:sz w:val="20"/>
                <w:szCs w:val="20"/>
              </w:rPr>
              <w:t>22</w:t>
            </w:r>
            <w:r>
              <w:rPr>
                <w:color w:val="000000"/>
                <w:spacing w:val="0"/>
                <w:w w:val="100"/>
                <w:position w:val="0"/>
                <w:sz w:val="20"/>
                <w:szCs w:val="20"/>
              </w:rPr>
              <w:t>届万国邮联大会主席助理；北京邮电大学研究生院常务副院长；北京邮电大学经济管理学院院长 及执行院长；北京邮电大学校长助理。吕先生目前同时担任深圳市爱施德股份有限公司、中国通信服务股份有限公司、中国卫通集团股 份有限公司独立董事。吕先生自</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月起任本公司独立董事。</w:t>
            </w:r>
          </w:p>
        </w:tc>
      </w:tr>
      <w:tr>
        <w:trPr>
          <w:trHeight w:val="10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陈建新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曾担任全国侨联财务处副处长，人事部办公厅财务处副处长、处长，人事部综合计划司经费处处长，国务院稽察特派员总署稽察特派员 助理（正处级）</w:t>
            </w:r>
            <w:r>
              <w:rPr>
                <w:color w:val="000000"/>
                <w:spacing w:val="0"/>
                <w:w w:val="100"/>
                <w:position w:val="0"/>
                <w:sz w:val="20"/>
                <w:szCs w:val="20"/>
              </w:rPr>
              <w:t>，</w:t>
            </w:r>
            <w:r>
              <w:rPr>
                <w:color w:val="000000"/>
                <w:spacing w:val="0"/>
                <w:w w:val="100"/>
                <w:position w:val="0"/>
                <w:sz w:val="20"/>
                <w:szCs w:val="20"/>
              </w:rPr>
              <w:t>国有重点大型企业监事会正处级专职监事、副局级专职监事、正局级专职监事。现退休。陈先生自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 公司独立董事。</w:t>
            </w:r>
          </w:p>
        </w:tc>
      </w:tr>
      <w:tr>
        <w:trPr>
          <w:trHeight w:val="133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李翀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高级会计师，</w:t>
            </w:r>
            <w:r>
              <w:rPr>
                <w:color w:val="000000"/>
                <w:spacing w:val="0"/>
                <w:w w:val="100"/>
                <w:position w:val="0"/>
                <w:sz w:val="20"/>
                <w:szCs w:val="20"/>
              </w:rPr>
              <w:t>1991</w:t>
            </w:r>
            <w:r>
              <w:rPr>
                <w:color w:val="000000"/>
                <w:spacing w:val="0"/>
                <w:w w:val="100"/>
                <w:position w:val="0"/>
                <w:sz w:val="20"/>
                <w:szCs w:val="20"/>
              </w:rPr>
              <w:t>年本科毕业于北京邮电大学邮政通信管理专业，获学士学位；</w:t>
            </w:r>
            <w:r>
              <w:rPr>
                <w:color w:val="000000"/>
                <w:spacing w:val="0"/>
                <w:w w:val="100"/>
                <w:position w:val="0"/>
                <w:sz w:val="20"/>
                <w:szCs w:val="20"/>
              </w:rPr>
              <w:t>1994</w:t>
            </w:r>
            <w:r>
              <w:rPr>
                <w:color w:val="000000"/>
                <w:spacing w:val="0"/>
                <w:w w:val="100"/>
                <w:position w:val="0"/>
                <w:sz w:val="20"/>
                <w:szCs w:val="20"/>
              </w:rPr>
              <w:t>年研究生毕业于北京邮电大学运输经济专业，获经 济学硕士学位。李先生曾任信息产业部清算司综合处处长、通信清算中心主任，中国网通（集团）有限公司财务部副总经理、总经理， 中国联通网络公司副总经理兼财务部总经理，中国联通国际业务部总经理、国际公司董事长等职务。李先生现任招联消费金融有限公司 董事、常务副总经理。李先生具有丰富的管理及电信行业从业经验。李先生自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月起任本公司监事。</w:t>
            </w:r>
          </w:p>
        </w:tc>
      </w:tr>
      <w:tr>
        <w:trPr>
          <w:trHeight w:val="216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方向明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现任诚通基金管理有限公司（中国国有企业结构调整基金管理机构）副总经理，全国妇联第十二届执行委员会委员。方女士一直服务于 国内外大型知名金融机构及政府部门，并担任重要职务，在国企改革，私募股权投资包括基金投资和直接投资，以及不良资产收购处置， 企业信贷，项目融资等诸多金融领域积累了非常丰富的经验。方女士曾任乐山市人民政府副市长，主管国企和金融工作。方女士曾任中 再资产管理有限公司另类投资事业部董事总经理，主要负责私募股权投资业务。在投资领域，她还曾任泛亚洲</w:t>
            </w:r>
            <w:r>
              <w:rPr>
                <w:color w:val="000000"/>
                <w:spacing w:val="0"/>
                <w:w w:val="100"/>
                <w:position w:val="0"/>
                <w:sz w:val="20"/>
                <w:szCs w:val="20"/>
              </w:rPr>
              <w:t>PE</w:t>
            </w:r>
            <w:r>
              <w:rPr>
                <w:color w:val="000000"/>
                <w:spacing w:val="0"/>
                <w:w w:val="100"/>
                <w:position w:val="0"/>
                <w:sz w:val="20"/>
                <w:szCs w:val="20"/>
              </w:rPr>
              <w:t>基金</w:t>
            </w:r>
            <w:r>
              <w:rPr>
                <w:color w:val="000000"/>
                <w:spacing w:val="0"/>
                <w:w w:val="100"/>
                <w:position w:val="0"/>
                <w:sz w:val="20"/>
                <w:szCs w:val="20"/>
              </w:rPr>
              <w:t>AIF Capital</w:t>
            </w:r>
            <w:r>
              <w:rPr>
                <w:color w:val="000000"/>
                <w:spacing w:val="0"/>
                <w:w w:val="100"/>
                <w:position w:val="0"/>
                <w:sz w:val="20"/>
                <w:szCs w:val="20"/>
              </w:rPr>
              <w:t>董事 总经理，</w:t>
            </w:r>
            <w:r>
              <w:rPr>
                <w:color w:val="000000"/>
                <w:spacing w:val="0"/>
                <w:w w:val="100"/>
                <w:position w:val="0"/>
                <w:sz w:val="20"/>
                <w:szCs w:val="20"/>
              </w:rPr>
              <w:t>IBM</w:t>
            </w:r>
            <w:r>
              <w:rPr>
                <w:color w:val="000000"/>
                <w:spacing w:val="0"/>
                <w:w w:val="100"/>
                <w:position w:val="0"/>
                <w:sz w:val="20"/>
                <w:szCs w:val="20"/>
              </w:rPr>
              <w:t>中国投资基金投资总监和</w:t>
            </w:r>
            <w:r>
              <w:rPr>
                <w:color w:val="000000"/>
                <w:spacing w:val="0"/>
                <w:w w:val="100"/>
                <w:position w:val="0"/>
                <w:sz w:val="20"/>
                <w:szCs w:val="20"/>
              </w:rPr>
              <w:t>GE</w:t>
            </w:r>
            <w:r>
              <w:rPr>
                <w:color w:val="000000"/>
                <w:spacing w:val="0"/>
                <w:w w:val="100"/>
                <w:position w:val="0"/>
                <w:sz w:val="20"/>
                <w:szCs w:val="20"/>
              </w:rPr>
              <w:t>全球金融重组业务中国区总监等职位。方女士职业生涯始于</w:t>
            </w:r>
            <w:r>
              <w:rPr>
                <w:color w:val="000000"/>
                <w:spacing w:val="0"/>
                <w:w w:val="100"/>
                <w:position w:val="0"/>
                <w:sz w:val="20"/>
                <w:szCs w:val="20"/>
              </w:rPr>
              <w:t>1991</w:t>
            </w:r>
            <w:r>
              <w:rPr>
                <w:color w:val="000000"/>
                <w:spacing w:val="0"/>
                <w:w w:val="100"/>
                <w:position w:val="0"/>
                <w:sz w:val="20"/>
                <w:szCs w:val="20"/>
              </w:rPr>
              <w:t>年，先后在中国工商银行，华 夏证券公司和中国进出口银行工作，在英国期间在</w:t>
            </w:r>
            <w:r>
              <w:rPr>
                <w:color w:val="000000"/>
                <w:spacing w:val="0"/>
                <w:w w:val="100"/>
                <w:position w:val="0"/>
                <w:sz w:val="20"/>
                <w:szCs w:val="20"/>
              </w:rPr>
              <w:t>Bovis Lend Lease，GE Capital Europe</w:t>
            </w:r>
            <w:r>
              <w:rPr>
                <w:color w:val="000000"/>
                <w:spacing w:val="0"/>
                <w:w w:val="100"/>
                <w:position w:val="0"/>
                <w:sz w:val="20"/>
                <w:szCs w:val="20"/>
              </w:rPr>
              <w:t>等机构任职。方女士毕业于中国金融学院金 融专业，获经济学学士学位；后于伦敦城市大学卡斯商学院取得工商管理硕士学位。方女士自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月起任本公司监事。</w:t>
            </w:r>
          </w:p>
        </w:tc>
      </w:tr>
    </w:tbl>
    <w:p>
      <w:pPr>
        <w:sectPr>
          <w:footnotePr>
            <w:pos w:val="pageBottom"/>
            <w:numFmt w:val="decimal"/>
            <w:numRestart w:val="continuous"/>
          </w:footnotePr>
          <w:pgSz w:w="16840" w:h="11900" w:orient="landscape"/>
          <w:pgMar w:top="849" w:right="1325" w:bottom="849" w:left="1407" w:header="0" w:footer="3" w:gutter="0"/>
          <w:cols w:space="720"/>
          <w:noEndnote/>
          <w:rtlGutter w:val="0"/>
          <w:docGrid w:linePitch="360"/>
        </w:sectPr>
      </w:pPr>
    </w:p>
    <w:tbl>
      <w:tblPr>
        <w:tblOverlap w:val="never"/>
        <w:jc w:val="center"/>
        <w:tblLayout w:type="fixed"/>
      </w:tblPr>
      <w:tblGrid>
        <w:gridCol w:w="1392"/>
        <w:gridCol w:w="12715"/>
      </w:tblGrid>
      <w:tr>
        <w:trPr>
          <w:trHeight w:val="136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张保英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1989</w:t>
            </w:r>
            <w:r>
              <w:rPr>
                <w:color w:val="000000"/>
                <w:spacing w:val="0"/>
                <w:w w:val="100"/>
                <w:position w:val="0"/>
                <w:sz w:val="20"/>
                <w:szCs w:val="20"/>
              </w:rPr>
              <w:t>年本科毕业于北京邮电学院邮电管理工程专业，获学士学位。张先生曾在邮电部经营财务司、中国华信邮电经济开发中心工作，</w:t>
            </w:r>
            <w:r>
              <w:rPr>
                <w:color w:val="000000"/>
                <w:spacing w:val="0"/>
                <w:w w:val="100"/>
                <w:position w:val="0"/>
                <w:sz w:val="20"/>
                <w:szCs w:val="20"/>
              </w:rPr>
              <w:t xml:space="preserve">1999 </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月加入中国联通，先后担任财务部资金处处长，中国联通（香港）集团财务部副总经理，联通红筹公司财务部副总经理，董事会办 公室副主任，本公司董事会秘书，山西省分公司副总经理等职务。张先生现任联通资本投资控股有限公司董事总经理及联通创新创业投 资有限公司副总经理。张先生具有丰富的管理、股权投资及电信行业从业经验。张先生自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月起任本公司监事。</w:t>
            </w:r>
          </w:p>
        </w:tc>
      </w:tr>
      <w:tr>
        <w:trPr>
          <w:trHeight w:val="16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买彦州</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教授级高级工程师，</w:t>
            </w:r>
            <w:r>
              <w:rPr>
                <w:color w:val="000000"/>
                <w:spacing w:val="0"/>
                <w:w w:val="100"/>
                <w:position w:val="0"/>
                <w:sz w:val="20"/>
                <w:szCs w:val="20"/>
              </w:rPr>
              <w:t>1991</w:t>
            </w:r>
            <w:r>
              <w:rPr>
                <w:color w:val="000000"/>
                <w:spacing w:val="0"/>
                <w:w w:val="100"/>
                <w:position w:val="0"/>
                <w:sz w:val="20"/>
                <w:szCs w:val="20"/>
              </w:rPr>
              <w:t>年毕业于郑州大学电子工程系电子学与信息系统专业并取得工学学士学位，</w:t>
            </w:r>
            <w:r>
              <w:rPr>
                <w:color w:val="000000"/>
                <w:spacing w:val="0"/>
                <w:w w:val="100"/>
                <w:position w:val="0"/>
                <w:sz w:val="20"/>
                <w:szCs w:val="20"/>
              </w:rPr>
              <w:t>2002</w:t>
            </w:r>
            <w:r>
              <w:rPr>
                <w:color w:val="000000"/>
                <w:spacing w:val="0"/>
                <w:w w:val="100"/>
                <w:position w:val="0"/>
                <w:sz w:val="20"/>
                <w:szCs w:val="20"/>
              </w:rPr>
              <w:t>年取得北京邮电大学电子与信 息工程专业硕士学位。买先生曾任中国网络通信集团公司广东省分公司副总经理，联通集团广东省分公司副总经理、福建省分公司总经 理、辽宁省分公司总经理。买先生是第十二届全国人大代表。买先生目前还担任联通集团副总经理、联通红筹公司高级副总裁、联通运 营公司董事及高级副总裁、香港电讯盈科有限公司非执行董事、中国铁塔股份有限公司非执行董事、中国通信服务股份有限公司非执行 董事。买彦州先生长期在电信行业工作，具有丰富的管理经验。买先生自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月起任本公司高级副总裁。</w:t>
            </w:r>
          </w:p>
        </w:tc>
      </w:tr>
      <w:tr>
        <w:trPr>
          <w:trHeight w:val="161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梁宝俊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教授级高级工程师，于</w:t>
            </w:r>
            <w:r>
              <w:rPr>
                <w:color w:val="000000"/>
                <w:spacing w:val="0"/>
                <w:w w:val="100"/>
                <w:position w:val="0"/>
                <w:sz w:val="20"/>
                <w:szCs w:val="20"/>
              </w:rPr>
              <w:t>1991</w:t>
            </w:r>
            <w:r>
              <w:rPr>
                <w:color w:val="000000"/>
                <w:spacing w:val="0"/>
                <w:w w:val="100"/>
                <w:position w:val="0"/>
                <w:sz w:val="20"/>
                <w:szCs w:val="20"/>
              </w:rPr>
              <w:t>年毕业于长春邮电学院通信工程专业并取得工学学士学位，</w:t>
            </w:r>
            <w:r>
              <w:rPr>
                <w:color w:val="000000"/>
                <w:spacing w:val="0"/>
                <w:w w:val="100"/>
                <w:position w:val="0"/>
                <w:sz w:val="20"/>
                <w:szCs w:val="20"/>
              </w:rPr>
              <w:t>1998</w:t>
            </w:r>
            <w:r>
              <w:rPr>
                <w:color w:val="000000"/>
                <w:spacing w:val="0"/>
                <w:w w:val="100"/>
                <w:position w:val="0"/>
                <w:sz w:val="20"/>
                <w:szCs w:val="20"/>
              </w:rPr>
              <w:t xml:space="preserve">年获得北京邮电大学管理工程专业硕士学位， </w:t>
            </w:r>
            <w:r>
              <w:rPr>
                <w:color w:val="000000"/>
                <w:spacing w:val="0"/>
                <w:w w:val="100"/>
                <w:position w:val="0"/>
                <w:sz w:val="20"/>
                <w:szCs w:val="20"/>
              </w:rPr>
              <w:t>2006</w:t>
            </w:r>
            <w:r>
              <w:rPr>
                <w:color w:val="000000"/>
                <w:spacing w:val="0"/>
                <w:w w:val="100"/>
                <w:position w:val="0"/>
                <w:sz w:val="20"/>
                <w:szCs w:val="20"/>
              </w:rPr>
              <w:t>年获得清华大学经济管理学院高级管理人员工商管理硕士</w:t>
            </w:r>
            <w:r>
              <w:rPr>
                <w:color w:val="000000"/>
                <w:spacing w:val="0"/>
                <w:w w:val="100"/>
                <w:position w:val="0"/>
                <w:sz w:val="20"/>
                <w:szCs w:val="20"/>
              </w:rPr>
              <w:t>（EMBA）</w:t>
            </w:r>
            <w:r>
              <w:rPr>
                <w:color w:val="000000"/>
                <w:spacing w:val="0"/>
                <w:w w:val="100"/>
                <w:position w:val="0"/>
                <w:sz w:val="20"/>
                <w:szCs w:val="20"/>
              </w:rPr>
              <w:t>学位。梁先生曾任中国电信股份有限公司北京分公司副总经理、 中国电信集团公司河南省分公司总经理、中国电信集团公司企业信息化事业部总经理、政企客户事业部总经理。梁先生目前还担任联通 集团副总经理、联通红筹公司高级副总裁、联通运营公司董事及高级副总裁。梁先生长期在电信行业工作，具有丰富的管理经验。梁先 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月起任本公司高级副总裁。</w:t>
            </w:r>
          </w:p>
        </w:tc>
      </w:tr>
      <w:tr>
        <w:trPr>
          <w:trHeight w:val="242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朱可炳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高级会计师，于</w:t>
            </w:r>
            <w:r>
              <w:rPr>
                <w:color w:val="000000"/>
                <w:spacing w:val="0"/>
                <w:w w:val="100"/>
                <w:position w:val="0"/>
                <w:sz w:val="20"/>
                <w:szCs w:val="20"/>
              </w:rPr>
              <w:t>1997</w:t>
            </w:r>
            <w:r>
              <w:rPr>
                <w:color w:val="000000"/>
                <w:spacing w:val="0"/>
                <w:w w:val="100"/>
                <w:position w:val="0"/>
                <w:sz w:val="20"/>
                <w:szCs w:val="20"/>
              </w:rPr>
              <w:t>年毕业于东北大学会计学专业并获得经济学学士学位，</w:t>
            </w:r>
            <w:r>
              <w:rPr>
                <w:color w:val="000000"/>
                <w:spacing w:val="0"/>
                <w:w w:val="100"/>
                <w:position w:val="0"/>
                <w:sz w:val="20"/>
                <w:szCs w:val="20"/>
              </w:rPr>
              <w:t>2011</w:t>
            </w:r>
            <w:r>
              <w:rPr>
                <w:color w:val="000000"/>
                <w:spacing w:val="0"/>
                <w:w w:val="100"/>
                <w:position w:val="0"/>
                <w:sz w:val="20"/>
                <w:szCs w:val="20"/>
              </w:rPr>
              <w:t>年获得香港中文大学专业会计学硕士学位。朱先生曾担 任宝钢集团有限公司财务部副部长、经营财务部总经理兼预算总监、资产管理总监，宝山钢铁股份有限公司财务总监、董事会秘书、监 事，中国宝武钢铁集团有限公司产业和金融业结合发展中心总经理，上海宝信软件股份有限公司董事，华宝投资有限公司总经理，中国 太平洋保险（集团）股份有限公司非执行董事，赛领国际投资基金（上海）有限公司董事，赛领资本管理有限公司董事，四源合股权投 资管理有限公司董事及上海股权投资协会副会长等职务。朱先生现任联通集团总会计师；联通红筹公司执行董事及首席财务官；联通运 营公司董事及首席财务官。此外，朱先生还担任电讯盈科有限公司非执行董事、香港电讯有限公司及香港电讯管理有限公司（作为香港 电讯信托的托管人一经理）非执行董事。朱可炳先生拥有丰富的企业财务、投资管理及董事会秘书工作经验。朱先生自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月起任 本公司首席财务官，自</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月起任本公司董事会秘书。</w:t>
            </w:r>
          </w:p>
        </w:tc>
      </w:tr>
      <w:tr>
        <w:trPr>
          <w:trHeight w:val="162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范云军</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高级工程师，于</w:t>
            </w:r>
            <w:r>
              <w:rPr>
                <w:color w:val="000000"/>
                <w:spacing w:val="0"/>
                <w:w w:val="100"/>
                <w:position w:val="0"/>
                <w:sz w:val="20"/>
                <w:szCs w:val="20"/>
              </w:rPr>
              <w:t>1998</w:t>
            </w:r>
            <w:r>
              <w:rPr>
                <w:color w:val="000000"/>
                <w:spacing w:val="0"/>
                <w:w w:val="100"/>
                <w:position w:val="0"/>
                <w:sz w:val="20"/>
                <w:szCs w:val="20"/>
              </w:rPr>
              <w:t>年毕业于北京邮电大学信号与信息处理专业，获得工学博士学位。范先生曾任中国移动通信集团北京有限公司董事 兼副总经理、辛姆巴科有限公司董事长兼首席执行官、中国移动香港有限公司董事长、中国移动国际有限公司董事长兼首席执行官、中 国移动通信集团北京有限公司董事长兼总经理。范先生目前还担任联通集团副总经理、总法律顾问，联通红筹公司执行董事、高级副总 裁，联通运营公司董事及高级副总裁。范先生具有丰富的管理及电信行业从业经验。范先生自</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月起任本公司高级副总裁，自</w:t>
            </w:r>
            <w:r>
              <w:rPr>
                <w:color w:val="000000"/>
                <w:spacing w:val="0"/>
                <w:w w:val="100"/>
                <w:position w:val="0"/>
                <w:sz w:val="20"/>
                <w:szCs w:val="20"/>
              </w:rPr>
              <w:t xml:space="preserve">2019 </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月起任本公司总法律顾问。</w:t>
            </w:r>
          </w:p>
        </w:tc>
      </w:tr>
    </w:tbl>
    <w:p>
      <w:pPr>
        <w:spacing w:lineRule="exact" w:line="1"/>
        <w:rPr>
          <w:sz w:val="2"/>
          <w:szCs w:val="2"/>
        </w:rPr>
      </w:pPr>
      <w:r>
        <w:br w:type="page"/>
      </w:r>
    </w:p>
    <w:tbl>
      <w:tblPr>
        <w:tblOverlap w:val="never"/>
        <w:jc w:val="center"/>
        <w:tblLayout w:type="fixed"/>
      </w:tblPr>
      <w:tblGrid>
        <w:gridCol w:w="1392"/>
        <w:gridCol w:w="12715"/>
      </w:tblGrid>
      <w:tr>
        <w:trPr>
          <w:trHeight w:val="109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left"/>
              <w:rPr>
                <w:sz w:val="20"/>
                <w:szCs w:val="20"/>
              </w:rPr>
            </w:pPr>
            <w:r>
              <w:rPr>
                <w:color w:val="000000"/>
                <w:spacing w:val="0"/>
                <w:w w:val="100"/>
                <w:position w:val="0"/>
                <w:sz w:val="20"/>
                <w:szCs w:val="20"/>
              </w:rPr>
              <w:t>何飚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于</w:t>
            </w:r>
            <w:r>
              <w:rPr>
                <w:color w:val="000000"/>
                <w:spacing w:val="0"/>
                <w:w w:val="100"/>
                <w:position w:val="0"/>
                <w:sz w:val="20"/>
                <w:szCs w:val="20"/>
              </w:rPr>
              <w:t>1993</w:t>
            </w:r>
            <w:r>
              <w:rPr>
                <w:color w:val="000000"/>
                <w:spacing w:val="0"/>
                <w:w w:val="100"/>
                <w:position w:val="0"/>
                <w:sz w:val="20"/>
                <w:szCs w:val="20"/>
              </w:rPr>
              <w:t>年毕业于湘潭大学，</w:t>
            </w:r>
            <w:r>
              <w:rPr>
                <w:color w:val="000000"/>
                <w:spacing w:val="0"/>
                <w:w w:val="100"/>
                <w:position w:val="0"/>
                <w:sz w:val="20"/>
                <w:szCs w:val="20"/>
              </w:rPr>
              <w:t>2016</w:t>
            </w:r>
            <w:r>
              <w:rPr>
                <w:color w:val="000000"/>
                <w:spacing w:val="0"/>
                <w:w w:val="100"/>
                <w:position w:val="0"/>
                <w:sz w:val="20"/>
                <w:szCs w:val="20"/>
              </w:rPr>
              <w:t>年获得工商管理博士学位。何先生曾任中国联通广东省分公司副总经理、总经理兼联通（广东）产业互 联网有限公司董事长。何先生目前还担任联通集团副总经理、联通红筹公司高级副总裁、联通运营公司董事及高级副总裁。何先生具有 丰富的管理及电信行业从业经验。何先生自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月起任本公司高级副总裁。</w:t>
            </w:r>
          </w:p>
        </w:tc>
      </w:tr>
      <w:tr>
        <w:trPr>
          <w:trHeight w:val="162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rPr>
                <w:sz w:val="20"/>
                <w:szCs w:val="20"/>
              </w:rPr>
            </w:pPr>
            <w:r>
              <w:rPr>
                <w:color w:val="000000"/>
                <w:spacing w:val="0"/>
                <w:w w:val="100"/>
                <w:position w:val="0"/>
                <w:sz w:val="20"/>
                <w:szCs w:val="20"/>
              </w:rPr>
              <w:t>姜爱华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20"/>
                <w:szCs w:val="20"/>
              </w:rPr>
              <w:t>高级会计师，</w:t>
            </w:r>
            <w:r>
              <w:rPr>
                <w:color w:val="000000"/>
                <w:spacing w:val="0"/>
                <w:w w:val="100"/>
                <w:position w:val="0"/>
                <w:sz w:val="20"/>
                <w:szCs w:val="20"/>
              </w:rPr>
              <w:t>1990</w:t>
            </w:r>
            <w:r>
              <w:rPr>
                <w:color w:val="000000"/>
                <w:spacing w:val="0"/>
                <w:w w:val="100"/>
                <w:position w:val="0"/>
                <w:sz w:val="20"/>
                <w:szCs w:val="20"/>
              </w:rPr>
              <w:t>年毕业于中国人民大学函授学院工业经济管理专业并获得经济学学士学位，</w:t>
            </w:r>
            <w:r>
              <w:rPr>
                <w:color w:val="000000"/>
                <w:spacing w:val="0"/>
                <w:w w:val="100"/>
                <w:position w:val="0"/>
                <w:sz w:val="20"/>
                <w:szCs w:val="20"/>
              </w:rPr>
              <w:t>2005</w:t>
            </w:r>
            <w:r>
              <w:rPr>
                <w:color w:val="000000"/>
                <w:spacing w:val="0"/>
                <w:w w:val="100"/>
                <w:position w:val="0"/>
                <w:sz w:val="20"/>
                <w:szCs w:val="20"/>
              </w:rPr>
              <w:t>年获得厦门大学管理学院工商管理硕 士学位。曾任大唐电信科技股份有限公司财务部总经理、总裁助理、董事，北京首信股份有限公司财务部总经理，中国网通集团国际通 信有限公司总裁助理，中国网络通信集团公司财务部副总经理、财务共享中心总经理，联通运营公司财务共享中心总经理。姜女士目前 还担任联通运营公司财务部副总经理。姜爱华女士长期从事财务管理工作，具有丰富的管理经验。姜女士自</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月起担任本公司 财务负责人。</w:t>
            </w:r>
          </w:p>
        </w:tc>
      </w:tr>
    </w:tbl>
    <w:p>
      <w:pPr>
        <w:widowControl w:val="0"/>
        <w:spacing w:after="379" w:line="1" w:lineRule="exact"/>
      </w:pPr>
    </w:p>
    <w:p>
      <w:pPr>
        <w:pStyle w:val="Style1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董事、高级管理人员报告期内被授予的股权激励情况</w:t>
      </w:r>
    </w:p>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53"/>
        <w:gridCol w:w="1416"/>
        <w:gridCol w:w="1704"/>
        <w:gridCol w:w="1694"/>
        <w:gridCol w:w="1704"/>
        <w:gridCol w:w="1560"/>
        <w:gridCol w:w="1699"/>
        <w:gridCol w:w="1560"/>
        <w:gridCol w:w="1517"/>
      </w:tblGrid>
      <w:tr>
        <w:trPr>
          <w:trHeight w:val="950"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报告期新授予 限制性股票数 量</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40" w:line="317" w:lineRule="exact"/>
              <w:ind w:left="0" w:right="0" w:firstLine="0"/>
              <w:jc w:val="center"/>
            </w:pPr>
            <w:r>
              <w:rPr>
                <w:color w:val="000000"/>
                <w:spacing w:val="0"/>
                <w:w w:val="100"/>
                <w:position w:val="0"/>
              </w:rPr>
              <w:t>限制性股票的 授予价格</w:t>
            </w:r>
          </w:p>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未解锁股份</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期末持有限 制性股票数 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报告期末市 价（元）</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130,800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196,200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姜爱华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129,600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4.46</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543,000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325,800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325,800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79" w:line="1" w:lineRule="exact"/>
      </w:pPr>
    </w:p>
    <w:p>
      <w:pPr>
        <w:pStyle w:val="Style11"/>
        <w:keepNext w:val="0"/>
        <w:keepLines w:val="0"/>
        <w:widowControl w:val="0"/>
        <w:shd w:val="clear" w:color="auto" w:fill="auto"/>
        <w:bidi w:val="0"/>
        <w:spacing w:before="0" w:after="80" w:line="240" w:lineRule="auto"/>
        <w:ind w:left="0" w:right="0" w:firstLine="0"/>
        <w:jc w:val="left"/>
      </w:pPr>
      <w:bookmarkStart w:id="168" w:name="bookmark168"/>
      <w:r>
        <w:rPr>
          <w:b/>
          <w:bCs/>
          <w:color w:val="000000"/>
          <w:spacing w:val="0"/>
          <w:w w:val="100"/>
          <w:position w:val="0"/>
        </w:rPr>
        <w:t>二</w:t>
      </w:r>
      <w:bookmarkEnd w:id="168"/>
      <w:r>
        <w:rPr>
          <w:b/>
          <w:bCs/>
          <w:color w:val="000000"/>
          <w:spacing w:val="0"/>
          <w:w w:val="100"/>
          <w:position w:val="0"/>
        </w:rPr>
        <w:t>、现任及报告期内离任董事、监事和高级管理人员的任职情况</w:t>
      </w:r>
    </w:p>
    <w:p>
      <w:pPr>
        <w:pStyle w:val="Style1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在股东单位任职情况</w:t>
      </w:r>
    </w:p>
    <w:tbl>
      <w:tblPr>
        <w:tblOverlap w:val="never"/>
        <w:jc w:val="center"/>
        <w:tblLayout w:type="fixed"/>
      </w:tblPr>
      <w:tblGrid>
        <w:gridCol w:w="3235"/>
        <w:gridCol w:w="3259"/>
        <w:gridCol w:w="2837"/>
        <w:gridCol w:w="2390"/>
        <w:gridCol w:w="2386"/>
      </w:tblGrid>
      <w:tr>
        <w:trPr>
          <w:trHeight w:val="523"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任期终止日期</w:t>
            </w:r>
          </w:p>
        </w:tc>
      </w:tr>
      <w:tr>
        <w:trPr>
          <w:trHeight w:val="485" w:hRule="exact"/>
        </w:trPr>
        <w:tc>
          <w:tcPr>
            <w:gridSpan w:val="5"/>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截至年度报告披露日，公司现任董事、监事和高级管理人员：</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2015</w:t>
            </w:r>
            <w:r>
              <w:rPr>
                <w:color w:val="000000"/>
                <w:spacing w:val="0"/>
                <w:w w:val="100"/>
                <w:position w:val="0"/>
              </w:rPr>
              <w:t>年</w:t>
            </w:r>
            <w:r>
              <w:rPr>
                <w:color w:val="000000"/>
                <w:spacing w:val="0"/>
                <w:w w:val="100"/>
                <w:position w:val="0"/>
                <w:sz w:val="20"/>
                <w:szCs w:val="2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陈忠岳</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bl>
    <w:p>
      <w:pPr>
        <w:sectPr>
          <w:footnotePr>
            <w:pos w:val="pageBottom"/>
            <w:numFmt w:val="decimal"/>
            <w:numRestart w:val="continuous"/>
          </w:footnotePr>
          <w:pgSz w:w="16840" w:h="11900" w:orient="landscape"/>
          <w:pgMar w:top="1373" w:right="1325" w:bottom="1891" w:left="1407" w:header="0" w:footer="3" w:gutter="0"/>
          <w:cols w:space="720"/>
          <w:noEndnote/>
          <w:rtlGutter w:val="0"/>
          <w:docGrid w:linePitch="360"/>
        </w:sectPr>
      </w:pPr>
    </w:p>
    <w:tbl>
      <w:tblPr>
        <w:tblOverlap w:val="never"/>
        <w:jc w:val="center"/>
        <w:tblLayout w:type="fixed"/>
      </w:tblPr>
      <w:tblGrid>
        <w:gridCol w:w="3235"/>
        <w:gridCol w:w="3259"/>
        <w:gridCol w:w="2837"/>
        <w:gridCol w:w="2390"/>
        <w:gridCol w:w="2386"/>
      </w:tblGrid>
      <w:tr>
        <w:trPr>
          <w:trHeight w:val="3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买彦州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梁宝俊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朱可炳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范云军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r>
      <w:tr>
        <w:trPr>
          <w:trHeight w:val="485" w:hRule="exact"/>
        </w:trPr>
        <w:tc>
          <w:tcPr>
            <w:gridSpan w:val="5"/>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截至年度报告披露日，公司离任董事、监事和高级管理人员：</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李国华</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2018</w:t>
            </w:r>
            <w:r>
              <w:rPr>
                <w:color w:val="000000"/>
                <w:spacing w:val="0"/>
                <w:w w:val="100"/>
                <w:position w:val="0"/>
              </w:rPr>
              <w:t>年</w:t>
            </w:r>
            <w:r>
              <w:rPr>
                <w:color w:val="000000"/>
                <w:spacing w:val="0"/>
                <w:w w:val="100"/>
                <w:position w:val="0"/>
                <w:sz w:val="20"/>
                <w:szCs w:val="20"/>
              </w:rPr>
              <w:t>7</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r>
      <w:tr>
        <w:trPr>
          <w:trHeight w:val="31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邵广禄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2011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在其他单位任职情况</w:t>
      </w:r>
    </w:p>
    <w:tbl>
      <w:tblPr>
        <w:tblOverlap w:val="never"/>
        <w:jc w:val="center"/>
        <w:tblLayout w:type="fixed"/>
      </w:tblPr>
      <w:tblGrid>
        <w:gridCol w:w="1253"/>
        <w:gridCol w:w="4958"/>
        <w:gridCol w:w="3542"/>
        <w:gridCol w:w="2270"/>
        <w:gridCol w:w="2083"/>
      </w:tblGrid>
      <w:tr>
        <w:trPr>
          <w:trHeight w:val="638" w:hRule="exact"/>
        </w:trPr>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在其他单位担任的职务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jc w:val="left"/>
            </w:pPr>
            <w:r>
              <w:rPr>
                <w:color w:val="000000"/>
                <w:spacing w:val="0"/>
                <w:w w:val="100"/>
                <w:position w:val="0"/>
              </w:rPr>
              <w:t>任期起始日期</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任期终止日期</w:t>
            </w:r>
          </w:p>
        </w:tc>
      </w:tr>
      <w:tr>
        <w:trPr>
          <w:trHeight w:val="403" w:hRule="exact"/>
        </w:trPr>
        <w:tc>
          <w:tcPr>
            <w:gridSpan w:val="5"/>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截至本报告披露日，公司现任董事、监事及高级管理人员</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王晓初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执行董事、董事长兼首席执行官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招联消费金融有限公司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陈忠岳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中国电信集团有限公司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执行董事兼总裁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李福申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香港电讯盈科有限公司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香港电讯盈科有限公司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董事会副主席</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香港电讯管理有限公司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373" w:right="1325" w:bottom="1891" w:left="1407" w:header="0" w:footer="3" w:gutter="0"/>
          <w:cols w:space="720"/>
          <w:noEndnote/>
          <w:rtlGutter w:val="0"/>
          <w:docGrid w:linePitch="360"/>
        </w:sectPr>
      </w:pPr>
    </w:p>
    <w:p>
      <w:pPr>
        <w:widowControl w:val="0"/>
        <w:jc w:val="center"/>
        <w:rPr>
          <w:sz w:val="2"/>
          <w:szCs w:val="2"/>
        </w:rPr>
      </w:pPr>
      <w:r>
        <w:drawing>
          <wp:inline>
            <wp:extent cx="389890" cy="31115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55"/>
                    <a:stretch/>
                  </pic:blipFill>
                  <pic:spPr>
                    <a:xfrm>
                      <a:ext cx="389890" cy="311150"/>
                    </a:xfrm>
                    <a:prstGeom prst="rect"/>
                  </pic:spPr>
                </pic:pic>
              </a:graphicData>
            </a:graphic>
          </wp:inline>
        </w:drawing>
      </w:r>
    </w:p>
    <w:tbl>
      <w:tblPr>
        <w:tblOverlap w:val="never"/>
        <w:jc w:val="center"/>
        <w:tblLayout w:type="fixed"/>
      </w:tblPr>
      <w:tblGrid>
        <w:gridCol w:w="1253"/>
        <w:gridCol w:w="4958"/>
        <w:gridCol w:w="3542"/>
        <w:gridCol w:w="2270"/>
        <w:gridCol w:w="2083"/>
      </w:tblGrid>
      <w:tr>
        <w:trPr>
          <w:trHeight w:val="302"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王军辉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中国人寿保险（集团）公司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首席投资官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中国人寿资产管理有限公司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国寿安保基金管理有限公司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滨海（天津）金融资产交易中心股份有限公司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中国人寿财产保险股份有限公司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中国人寿保险（海外）股份有限公司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腾讯控股有限公司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高级执行副总裁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上海腾讯信息技术有限公司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法定代表人、执行董事、总经理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重庆腾讯信息技术有限公司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法定代表人、执行董事、总经理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腾讯数码（广东深汕特别合作区）有限公司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法定代表人、董事长、经理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腾讯数码（天津）有限公司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法定代表人、董事长、经理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南京网典科技有限公司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Futu Holdings Limited</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深圳市世纪凯旋和技有限公司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深圳市腾讯计算机系统有限公司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腾讯科技（深圳）有限公司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王海峰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Baidu. Inc</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首席技术官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Qiyi.com</w:t>
            </w:r>
            <w:r>
              <w:rPr>
                <w:color w:val="000000"/>
                <w:spacing w:val="0"/>
                <w:w w:val="100"/>
                <w:position w:val="0"/>
                <w:sz w:val="20"/>
                <w:szCs w:val="20"/>
              </w:rPr>
              <w:t>, Inc.</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北京百度投资管理有限公司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新共识（杭州）科技有限公司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大连东软控股有限公司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北京宇信科技集团股份有限公司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湖南微算互联信息技术有限公司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Duxiaoman </w:t>
            </w:r>
            <w:r>
              <w:rPr>
                <w:color w:val="000000"/>
                <w:spacing w:val="0"/>
                <w:w w:val="100"/>
                <w:position w:val="0"/>
                <w:sz w:val="20"/>
                <w:szCs w:val="20"/>
              </w:rPr>
              <w:t>（</w:t>
            </w:r>
            <w:r>
              <w:rPr>
                <w:color w:val="000000"/>
                <w:spacing w:val="0"/>
                <w:w w:val="100"/>
                <w:position w:val="0"/>
                <w:sz w:val="20"/>
                <w:szCs w:val="20"/>
              </w:rPr>
              <w:t>Cayman</w:t>
            </w:r>
            <w:r>
              <w:rPr>
                <w:color w:val="000000"/>
                <w:spacing w:val="0"/>
                <w:w w:val="100"/>
                <w:position w:val="0"/>
                <w:sz w:val="20"/>
                <w:szCs w:val="20"/>
              </w:rPr>
              <w:t xml:space="preserve">） </w:t>
            </w:r>
            <w:r>
              <w:rPr>
                <w:color w:val="000000"/>
                <w:spacing w:val="0"/>
                <w:w w:val="100"/>
                <w:position w:val="0"/>
                <w:sz w:val="20"/>
                <w:szCs w:val="20"/>
              </w:rPr>
              <w:t>Limited</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中信百信银行股份有限公司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北京云途腾科技有限责任公司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廖建文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京东集团（北京京东世纪贸易有限公司）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首席战略官</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花样年控股集团有限公司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独立非执行董事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永辉超市股份有限公司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6840" w:h="11900" w:orient="landscape"/>
          <w:pgMar w:top="816" w:right="1325" w:bottom="816" w:left="1407" w:header="0" w:footer="3" w:gutter="0"/>
          <w:cols w:space="720"/>
          <w:noEndnote/>
          <w:rtlGutter w:val="0"/>
          <w:docGrid w:linePitch="360"/>
        </w:sectPr>
      </w:pPr>
    </w:p>
    <w:p>
      <w:pPr>
        <w:widowControl w:val="0"/>
        <w:jc w:val="center"/>
        <w:rPr>
          <w:sz w:val="2"/>
          <w:szCs w:val="2"/>
        </w:rPr>
      </w:pPr>
      <w:r>
        <w:drawing>
          <wp:inline>
            <wp:extent cx="389890" cy="31115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1"/>
                    <a:stretch/>
                  </pic:blipFill>
                  <pic:spPr>
                    <a:xfrm>
                      <a:ext cx="389890" cy="311150"/>
                    </a:xfrm>
                    <a:prstGeom prst="rect"/>
                  </pic:spPr>
                </pic:pic>
              </a:graphicData>
            </a:graphic>
          </wp:inline>
        </w:drawing>
      </w:r>
    </w:p>
    <w:tbl>
      <w:tblPr>
        <w:tblOverlap w:val="never"/>
        <w:jc w:val="center"/>
        <w:tblLayout w:type="fixed"/>
      </w:tblPr>
      <w:tblGrid>
        <w:gridCol w:w="1253"/>
        <w:gridCol w:w="4958"/>
        <w:gridCol w:w="3542"/>
        <w:gridCol w:w="2270"/>
        <w:gridCol w:w="2083"/>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赫基（中国）服饰有限公司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科达集团股份有限公司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艾美疫苗股份有限公司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重庆特斯联智慧科技股份有限公司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张建锋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阿里云计算有限公司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华数传媒控股股份有限公司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广州阿里云计算应用技术有限公司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杭州云煌投资管理有限公司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浙江数蜂科技有限公司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浙江阿里巴巴云计算有限公司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深圳阿里云计算技术有限公司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阿里云计算（张北）有限公司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阿里巴巴（深圳）技术有限公司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阿里巴巴丝路有限公司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阿里巴巴华东有限公司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阿里巴巴雄安技术有限公司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法定代表人、总经理、董事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斑马网络技术有限公司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冯士栋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中国交通建设集团有限公司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吴晓根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中国国新控股有限责任公司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中央企业专职外部董事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中国电子科技集团有限公司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国家电网有限公司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吕廷杰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深圳市爱施德股份有限公司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中国通信服务股份有限公司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中国卫通集团股份有限公司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招联消费金融有限公司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董事、常务副总经理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方向明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诚通基金管理有限公司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宁波梅山保税港区锦甜河投资管理有限公司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宁波梅山保税港区坤玉河投资管理有限公司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中移股权基金管理有限公司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全国妇联第十二届执行委员会</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委员</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bl>
    <w:p>
      <w:pPr>
        <w:sectPr>
          <w:footnotePr>
            <w:pos w:val="pageBottom"/>
            <w:numFmt w:val="decimal"/>
            <w:numRestart w:val="continuous"/>
          </w:footnotePr>
          <w:pgSz w:w="16840" w:h="11900" w:orient="landscape"/>
          <w:pgMar w:top="816" w:right="1325" w:bottom="816" w:left="1407" w:header="0" w:footer="3" w:gutter="0"/>
          <w:cols w:space="720"/>
          <w:noEndnote/>
          <w:rtlGutter w:val="0"/>
          <w:docGrid w:linePitch="360"/>
        </w:sectPr>
      </w:pPr>
    </w:p>
    <w:p>
      <w:pPr>
        <w:widowControl w:val="0"/>
        <w:jc w:val="center"/>
        <w:rPr>
          <w:sz w:val="2"/>
          <w:szCs w:val="2"/>
        </w:rPr>
      </w:pPr>
      <w:r>
        <w:drawing>
          <wp:inline>
            <wp:extent cx="389890" cy="31115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3"/>
                    <a:stretch/>
                  </pic:blipFill>
                  <pic:spPr>
                    <a:xfrm>
                      <a:ext cx="389890" cy="311150"/>
                    </a:xfrm>
                    <a:prstGeom prst="rect"/>
                  </pic:spPr>
                </pic:pic>
              </a:graphicData>
            </a:graphic>
          </wp:inline>
        </w:drawing>
      </w:r>
    </w:p>
    <w:tbl>
      <w:tblPr>
        <w:tblOverlap w:val="never"/>
        <w:jc w:val="center"/>
        <w:tblLayout w:type="fixed"/>
      </w:tblPr>
      <w:tblGrid>
        <w:gridCol w:w="1253"/>
        <w:gridCol w:w="4958"/>
        <w:gridCol w:w="3542"/>
        <w:gridCol w:w="2270"/>
        <w:gridCol w:w="2083"/>
      </w:tblGrid>
      <w:tr>
        <w:trPr>
          <w:trHeight w:val="302"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张保英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联通资本投资控股有限公司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联通创新创业投资有限公司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买彦州</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香港电讯盈科有限公司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中国通信服务股份有限公司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中国铁塔股份有限公司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招联消费金融有限公司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梁宝俊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云粒智慧科技有限公司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云镝智慧科技有限公司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联通数字科技有限公司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朱可炳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执行董事、首席财务官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董事、首席财务官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香港电讯盈科有限公司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香港电讯管理有限公司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互联网投资基金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范云军</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78"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姜爱华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财务部副总经理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r>
        <w:trPr>
          <w:trHeight w:val="562" w:hRule="exact"/>
        </w:trPr>
        <w:tc>
          <w:tcPr>
            <w:gridSpan w:val="5"/>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截至本报告披露日，公司离任董事、监事和高级管理人员：</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李国华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尹兆君</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中国太平保险集团有限责任公司</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总经理、副董事长</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至今</w:t>
            </w:r>
          </w:p>
        </w:tc>
      </w:tr>
    </w:tbl>
    <w:p>
      <w:pPr>
        <w:sectPr>
          <w:footnotePr>
            <w:pos w:val="pageBottom"/>
            <w:numFmt w:val="decimal"/>
            <w:numRestart w:val="continuous"/>
          </w:footnotePr>
          <w:pgSz w:w="16840" w:h="11900" w:orient="landscape"/>
          <w:pgMar w:top="816" w:right="1325" w:bottom="816" w:left="1407" w:header="0" w:footer="3" w:gutter="0"/>
          <w:cols w:space="720"/>
          <w:noEndnote/>
          <w:rtlGutter w:val="0"/>
          <w:docGrid w:linePitch="360"/>
        </w:sectPr>
      </w:pPr>
    </w:p>
    <w:tbl>
      <w:tblPr>
        <w:tblOverlap w:val="never"/>
        <w:jc w:val="center"/>
        <w:tblLayout w:type="fixed"/>
      </w:tblPr>
      <w:tblGrid>
        <w:gridCol w:w="1253"/>
        <w:gridCol w:w="4958"/>
        <w:gridCol w:w="3542"/>
        <w:gridCol w:w="2270"/>
        <w:gridCol w:w="2083"/>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中国人寿保险（集团）公司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中国人寿保险股份有限公司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国寿投资控股有限公司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中国人寿财产保险股份有限公司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广发银行股份有限公司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行长、副董事长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中国金融会计学会</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副会长</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邵广禄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中国电信集团有限公司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至今</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联通红筹公司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2011</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香港电讯盈科有限公司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中国通信服务股份有限公司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中国铁塔股份有限公司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p>
        </w:tc>
      </w:tr>
      <w:tr>
        <w:trPr>
          <w:trHeight w:val="84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在其他单 位任职情 况的说明</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79" w:line="1" w:lineRule="exact"/>
      </w:pPr>
    </w:p>
    <w:p>
      <w:pPr>
        <w:pStyle w:val="Style11"/>
        <w:keepNext w:val="0"/>
        <w:keepLines w:val="0"/>
        <w:widowControl w:val="0"/>
        <w:shd w:val="clear" w:color="auto" w:fill="auto"/>
        <w:bidi w:val="0"/>
        <w:spacing w:before="0" w:after="80" w:line="240" w:lineRule="auto"/>
        <w:ind w:left="0" w:right="0" w:firstLine="0"/>
        <w:jc w:val="left"/>
      </w:pPr>
      <w:bookmarkStart w:id="169" w:name="bookmark169"/>
      <w:r>
        <w:rPr>
          <w:b/>
          <w:bCs/>
          <w:color w:val="000000"/>
          <w:spacing w:val="0"/>
          <w:w w:val="100"/>
          <w:position w:val="0"/>
        </w:rPr>
        <w:t>三</w:t>
      </w:r>
      <w:bookmarkEnd w:id="169"/>
      <w:r>
        <w:rPr>
          <w:b/>
          <w:bCs/>
          <w:color w:val="000000"/>
          <w:spacing w:val="0"/>
          <w:w w:val="100"/>
          <w:position w:val="0"/>
        </w:rPr>
        <w:t>、董事、监事、高级管理人员报酬情况</w:t>
      </w:r>
    </w:p>
    <w:tbl>
      <w:tblPr>
        <w:tblOverlap w:val="never"/>
        <w:jc w:val="center"/>
        <w:tblLayout w:type="fixed"/>
      </w:tblPr>
      <w:tblGrid>
        <w:gridCol w:w="4085"/>
        <w:gridCol w:w="10022"/>
      </w:tblGrid>
      <w:tr>
        <w:trPr>
          <w:trHeight w:val="63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 策程序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在股东单位任职的董事和监事的报酬，由国有资产监督管理委员会核定。高级管理人员的报酬， 由董事会制定薪酬标准并组织考核确定。</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董事、监事、高级管理人员报酬确定 依据</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本公司按照国有资产监督管理委员会管理要求，执行担任中央企业负责人的董事、监事薪酬方 案。本公司依据本公司《高级管理人员薪酬方案》和相关管理规定确定其他董事、监事、高级 管理人员薪酬。</w:t>
            </w:r>
          </w:p>
        </w:tc>
      </w:tr>
      <w:tr>
        <w:trPr>
          <w:trHeight w:val="62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董事、监事和高级管理人员报酬的实 际支付情况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详见本节“现任及报告期内离任董事、监事和高级管理人员持股变动及报酬情况”。</w:t>
            </w:r>
          </w:p>
        </w:tc>
      </w:tr>
      <w:tr>
        <w:trPr>
          <w:trHeight w:val="64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报告期末全体董事、监事和高级管理 人员实际获得的报酬合计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详见本节“现任及报告期内离任董事、监事和高级管理人员持股变动及报酬情况”。</w:t>
            </w:r>
          </w:p>
        </w:tc>
      </w:tr>
    </w:tbl>
    <w:p>
      <w:pPr>
        <w:spacing w:lineRule="exact" w:line="1"/>
        <w:rPr>
          <w:sz w:val="2"/>
          <w:szCs w:val="2"/>
        </w:rPr>
      </w:pPr>
      <w:r>
        <w:br w:type="page"/>
      </w:r>
    </w:p>
    <w:p>
      <w:pPr>
        <w:pStyle w:val="Style27"/>
        <w:keepNext w:val="0"/>
        <w:keepLines w:val="0"/>
        <w:widowControl w:val="0"/>
        <w:shd w:val="clear" w:color="auto" w:fill="auto"/>
        <w:bidi w:val="0"/>
        <w:spacing w:before="0" w:after="0" w:line="240" w:lineRule="auto"/>
        <w:ind w:left="120" w:right="0" w:firstLine="0"/>
        <w:jc w:val="left"/>
      </w:pPr>
      <w:r>
        <w:rPr>
          <w:color w:val="000000"/>
          <w:spacing w:val="0"/>
          <w:w w:val="100"/>
          <w:position w:val="0"/>
        </w:rPr>
        <w:t>四、公司董事、监事、高级管理人员变动情况</w:t>
      </w:r>
    </w:p>
    <w:tbl>
      <w:tblPr>
        <w:tblOverlap w:val="never"/>
        <w:jc w:val="center"/>
        <w:tblLayout w:type="fixed"/>
      </w:tblPr>
      <w:tblGrid>
        <w:gridCol w:w="2813"/>
        <w:gridCol w:w="3682"/>
        <w:gridCol w:w="3403"/>
        <w:gridCol w:w="4210"/>
      </w:tblGrid>
      <w:tr>
        <w:trPr>
          <w:trHeight w:val="326" w:hRule="exact"/>
        </w:trPr>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月新任</w:t>
            </w:r>
          </w:p>
        </w:tc>
      </w:tr>
      <w:tr>
        <w:trPr>
          <w:trHeight w:val="322" w:hRule="exact"/>
        </w:trPr>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1</w:t>
            </w:r>
            <w:r>
              <w:rPr>
                <w:color w:val="000000"/>
                <w:spacing w:val="0"/>
                <w:w w:val="100"/>
                <w:position w:val="0"/>
              </w:rPr>
              <w:t>陈,忠山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2021</w:t>
            </w:r>
            <w:r>
              <w:rPr>
                <w:color w:val="000000"/>
                <w:spacing w:val="0"/>
                <w:w w:val="100"/>
                <w:position w:val="0"/>
              </w:rPr>
              <w:t>年</w:t>
            </w:r>
            <w:r>
              <w:rPr>
                <w:i/>
                <w:iCs/>
                <w:color w:val="000000"/>
                <w:spacing w:val="0"/>
                <w:w w:val="100"/>
                <w:position w:val="0"/>
              </w:rPr>
              <w:t>2</w:t>
            </w:r>
            <w:r>
              <w:rPr>
                <w:color w:val="000000"/>
                <w:spacing w:val="0"/>
                <w:w w:val="100"/>
                <w:position w:val="0"/>
              </w:rPr>
              <w:t>月新任</w:t>
            </w:r>
          </w:p>
        </w:tc>
      </w:tr>
      <w:tr>
        <w:trPr>
          <w:trHeight w:val="32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增补董事，</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月新任</w:t>
            </w:r>
          </w:p>
        </w:tc>
      </w:tr>
      <w:tr>
        <w:trPr>
          <w:trHeight w:val="31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何飕</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6</w:t>
            </w:r>
            <w:r>
              <w:rPr>
                <w:color w:val="000000"/>
                <w:spacing w:val="0"/>
                <w:w w:val="100"/>
                <w:position w:val="0"/>
              </w:rPr>
              <w:t>月新任</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张保英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增补监事，</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月新任</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因届退休，</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3</w:t>
            </w:r>
            <w:r>
              <w:rPr>
                <w:color w:val="000000"/>
                <w:spacing w:val="0"/>
                <w:w w:val="100"/>
                <w:position w:val="0"/>
              </w:rPr>
              <w:t>月离任</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因工作调动，</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2</w:t>
            </w:r>
            <w:r>
              <w:rPr>
                <w:color w:val="000000"/>
                <w:spacing w:val="0"/>
                <w:w w:val="100"/>
                <w:position w:val="0"/>
              </w:rPr>
              <w:t>月离任</w:t>
            </w:r>
          </w:p>
        </w:tc>
      </w:tr>
      <w:tr>
        <w:trPr>
          <w:trHeight w:val="3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邵广禄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因工作调动，</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w:t>
            </w:r>
            <w:r>
              <w:rPr>
                <w:color w:val="000000"/>
                <w:spacing w:val="0"/>
                <w:w w:val="100"/>
                <w:position w:val="0"/>
              </w:rPr>
              <w:t>月离任</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周仁杰</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因届退休，</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2</w:t>
            </w:r>
            <w:r>
              <w:rPr>
                <w:color w:val="000000"/>
                <w:spacing w:val="0"/>
                <w:w w:val="100"/>
                <w:position w:val="0"/>
              </w:rPr>
              <w:t>月离任</w:t>
            </w:r>
          </w:p>
        </w:tc>
      </w:tr>
    </w:tbl>
    <w:p>
      <w:pPr>
        <w:widowControl w:val="0"/>
        <w:spacing w:after="259" w:line="1" w:lineRule="exact"/>
      </w:pPr>
    </w:p>
    <w:p>
      <w:pPr>
        <w:pStyle w:val="Style11"/>
        <w:keepNext w:val="0"/>
        <w:keepLines w:val="0"/>
        <w:widowControl w:val="0"/>
        <w:shd w:val="clear" w:color="auto" w:fill="auto"/>
        <w:bidi w:val="0"/>
        <w:spacing w:before="0" w:after="0" w:line="374" w:lineRule="exact"/>
        <w:ind w:left="0" w:right="0" w:firstLine="0"/>
        <w:jc w:val="left"/>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6840" w:h="11900" w:orient="landscape"/>
          <w:pgMar w:top="1365" w:right="1325" w:bottom="2414" w:left="1407" w:header="0" w:footer="3" w:gutter="0"/>
          <w:cols w:space="720"/>
          <w:noEndnote/>
          <w:titlePg/>
          <w:rtlGutter w:val="0"/>
          <w:docGrid w:linePitch="360"/>
        </w:sectPr>
      </w:pPr>
      <w:bookmarkStart w:id="170" w:name="bookmark170"/>
      <w:r>
        <w:rPr>
          <w:b/>
          <w:bCs/>
          <w:color w:val="000000"/>
          <w:spacing w:val="0"/>
          <w:w w:val="100"/>
          <w:position w:val="0"/>
        </w:rPr>
        <w:t>五</w:t>
      </w:r>
      <w:bookmarkEnd w:id="170"/>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7"/>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5702"/>
        <w:gridCol w:w="3456"/>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1,430</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240,691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242,121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43,908</w:t>
            </w:r>
          </w:p>
        </w:tc>
      </w:tr>
      <w:tr>
        <w:trPr>
          <w:trHeight w:val="283" w:hRule="exact"/>
        </w:trPr>
        <w:tc>
          <w:tcPr>
            <w:gridSpan w:val="2"/>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市场人员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119,419</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68,997</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综合人员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29,016</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经理人员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17,121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20" w:right="0" w:firstLine="0"/>
              <w:jc w:val="left"/>
              <w:rPr>
                <w:sz w:val="20"/>
                <w:szCs w:val="20"/>
              </w:rPr>
            </w:pPr>
            <w:r>
              <w:rPr>
                <w:color w:val="000000"/>
                <w:spacing w:val="0"/>
                <w:w w:val="100"/>
                <w:position w:val="0"/>
                <w:sz w:val="20"/>
                <w:szCs w:val="20"/>
              </w:rPr>
              <w:t>其他人员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7,568</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242, 121</w:t>
            </w:r>
          </w:p>
        </w:tc>
      </w:tr>
      <w:tr>
        <w:trPr>
          <w:trHeight w:val="283" w:hRule="exact"/>
        </w:trPr>
        <w:tc>
          <w:tcPr>
            <w:gridSpan w:val="2"/>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20" w:right="0" w:firstLine="0"/>
              <w:jc w:val="left"/>
              <w:rPr>
                <w:sz w:val="20"/>
                <w:szCs w:val="20"/>
              </w:rPr>
            </w:pPr>
            <w:r>
              <w:rPr>
                <w:color w:val="000000"/>
                <w:spacing w:val="0"/>
                <w:w w:val="100"/>
                <w:position w:val="0"/>
                <w:sz w:val="20"/>
                <w:szCs w:val="20"/>
              </w:rPr>
              <w:t>研究生及以上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20,141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145,454</w:t>
            </w: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46,282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中专及以下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30,244</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6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242,121</w:t>
            </w:r>
          </w:p>
        </w:tc>
      </w:tr>
    </w:tbl>
    <w:p>
      <w:pPr>
        <w:widowControl w:val="0"/>
        <w:spacing w:after="319" w:line="1" w:lineRule="exact"/>
      </w:pPr>
    </w:p>
    <w:p>
      <w:pPr>
        <w:pStyle w:val="Style11"/>
        <w:keepNext w:val="0"/>
        <w:keepLines w:val="0"/>
        <w:widowControl w:val="0"/>
        <w:shd w:val="clear" w:color="auto" w:fill="auto"/>
        <w:tabs>
          <w:tab w:pos="560" w:val="left"/>
        </w:tabs>
        <w:bidi w:val="0"/>
        <w:spacing w:before="0" w:after="80" w:line="359" w:lineRule="exact"/>
        <w:ind w:left="0" w:right="0" w:firstLine="0"/>
        <w:jc w:val="left"/>
      </w:pPr>
      <w:bookmarkStart w:id="171" w:name="bookmark171"/>
      <w:r>
        <w:rPr>
          <w:rFonts w:ascii="Calibri" w:eastAsia="Calibri" w:hAnsi="Calibri" w:cs="Calibri"/>
          <w:b/>
          <w:bCs/>
          <w:color w:val="000000"/>
          <w:spacing w:val="0"/>
          <w:w w:val="100"/>
          <w:position w:val="0"/>
          <w:sz w:val="24"/>
          <w:szCs w:val="24"/>
        </w:rPr>
        <w:t>（</w:t>
      </w:r>
      <w:bookmarkEnd w:id="171"/>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薪酬政策</w:t>
      </w:r>
    </w:p>
    <w:p>
      <w:pPr>
        <w:pStyle w:val="Style11"/>
        <w:keepNext w:val="0"/>
        <w:keepLines w:val="0"/>
        <w:widowControl w:val="0"/>
        <w:shd w:val="clear" w:color="auto" w:fill="auto"/>
        <w:bidi w:val="0"/>
        <w:spacing w:before="0" w:after="460" w:line="362" w:lineRule="exact"/>
        <w:ind w:left="0" w:right="0" w:firstLine="460"/>
        <w:jc w:val="left"/>
      </w:pPr>
      <w:r>
        <w:rPr>
          <w:color w:val="000000"/>
          <w:spacing w:val="0"/>
          <w:w w:val="100"/>
          <w:position w:val="0"/>
        </w:rPr>
        <w:t>公司致力于优化人工成本配置规则，人工成本增长与公司经营业绩紧密挂钩；积极 探索差异化薪酬激励模式，实施公允透明的薪酬分配机制，强化不同群体间薪酬分配 管控，健全福利体系，构建公平和谐分配关系。</w:t>
      </w:r>
    </w:p>
    <w:p>
      <w:pPr>
        <w:pStyle w:val="Style11"/>
        <w:keepNext w:val="0"/>
        <w:keepLines w:val="0"/>
        <w:widowControl w:val="0"/>
        <w:shd w:val="clear" w:color="auto" w:fill="auto"/>
        <w:tabs>
          <w:tab w:pos="560" w:val="left"/>
        </w:tabs>
        <w:bidi w:val="0"/>
        <w:spacing w:before="0" w:after="80" w:line="359" w:lineRule="exact"/>
        <w:ind w:left="0" w:right="0" w:firstLine="0"/>
        <w:jc w:val="left"/>
      </w:pPr>
      <w:bookmarkStart w:id="172" w:name="bookmark172"/>
      <w:r>
        <w:rPr>
          <w:rFonts w:ascii="Calibri" w:eastAsia="Calibri" w:hAnsi="Calibri" w:cs="Calibri"/>
          <w:b/>
          <w:bCs/>
          <w:color w:val="000000"/>
          <w:spacing w:val="0"/>
          <w:w w:val="100"/>
          <w:position w:val="0"/>
          <w:sz w:val="24"/>
          <w:szCs w:val="24"/>
        </w:rPr>
        <w:t>（</w:t>
      </w:r>
      <w:bookmarkEnd w:id="172"/>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培训计划</w:t>
      </w:r>
    </w:p>
    <w:p>
      <w:pPr>
        <w:pStyle w:val="Style11"/>
        <w:keepNext w:val="0"/>
        <w:keepLines w:val="0"/>
        <w:widowControl w:val="0"/>
        <w:shd w:val="clear" w:color="auto" w:fill="auto"/>
        <w:bidi w:val="0"/>
        <w:spacing w:before="0" w:after="520" w:line="355" w:lineRule="exact"/>
        <w:ind w:left="0" w:right="0" w:firstLine="580"/>
        <w:jc w:val="both"/>
      </w:pPr>
      <w:r>
        <w:rPr>
          <w:color w:val="000000"/>
          <w:spacing w:val="0"/>
          <w:w w:val="100"/>
          <w:position w:val="0"/>
        </w:rPr>
        <w:t>公司高度重视人才培养培训工作，围绕转型发展能力要求，积极构建、重塑集团 教育培训体系；强化员工素质培养的系统性、持续性、针对性、有效性，逐年制定管 理人员与专业人才年度重点培训计划，持续开展各群体专业化能力提升和转型培训。</w:t>
      </w:r>
    </w:p>
    <w:p>
      <w:pPr>
        <w:pStyle w:val="Style27"/>
        <w:keepNext w:val="0"/>
        <w:keepLines w:val="0"/>
        <w:widowControl w:val="0"/>
        <w:shd w:val="clear" w:color="auto" w:fill="auto"/>
        <w:bidi w:val="0"/>
        <w:spacing w:before="0" w:after="0" w:line="240" w:lineRule="auto"/>
        <w:ind w:left="101"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四</w:t>
      </w:r>
      <w:r>
        <w:rPr>
          <w:rFonts w:ascii="Calibri" w:eastAsia="Calibri" w:hAnsi="Calibri" w:cs="Calibri"/>
          <w:color w:val="000000"/>
          <w:spacing w:val="0"/>
          <w:w w:val="100"/>
          <w:position w:val="0"/>
          <w:sz w:val="24"/>
          <w:szCs w:val="24"/>
        </w:rPr>
        <w:t>）</w:t>
      </w:r>
      <w:r>
        <w:rPr>
          <w:color w:val="000000"/>
          <w:spacing w:val="0"/>
          <w:w w:val="100"/>
          <w:position w:val="0"/>
        </w:rPr>
        <w:t>劳务外包情况</w:t>
      </w:r>
    </w:p>
    <w:tbl>
      <w:tblPr>
        <w:tblOverlap w:val="never"/>
        <w:jc w:val="center"/>
        <w:tblLayout w:type="fixed"/>
      </w:tblPr>
      <w:tblGrid>
        <w:gridCol w:w="4574"/>
        <w:gridCol w:w="4584"/>
      </w:tblGrid>
      <w:tr>
        <w:trPr>
          <w:trHeight w:val="394"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311740488</w:t>
            </w:r>
          </w:p>
        </w:tc>
      </w:tr>
      <w:tr>
        <w:trPr>
          <w:trHeight w:val="432"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693652</w:t>
            </w:r>
            <w:r>
              <w:rPr>
                <w:color w:val="000000"/>
                <w:spacing w:val="0"/>
                <w:w w:val="100"/>
                <w:position w:val="0"/>
              </w:rPr>
              <w:t>万元</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911" w:right="1158" w:bottom="1911" w:left="1584" w:header="0" w:footer="3" w:gutter="0"/>
          <w:cols w:space="720"/>
          <w:noEndnote/>
          <w:rtlGutter w:val="0"/>
          <w:docGrid w:linePitch="360"/>
        </w:sectPr>
      </w:pPr>
    </w:p>
    <w:p>
      <w:pPr>
        <w:pStyle w:val="Style53"/>
        <w:keepNext w:val="0"/>
        <w:keepLines w:val="0"/>
        <w:widowControl w:val="0"/>
        <w:shd w:val="clear" w:color="auto" w:fill="auto"/>
        <w:bidi w:val="0"/>
        <w:spacing w:before="120" w:after="180" w:line="240" w:lineRule="auto"/>
        <w:ind w:left="0" w:right="0" w:firstLine="0"/>
        <w:jc w:val="center"/>
      </w:pPr>
      <w:r>
        <w:rPr>
          <w:color w:val="000000"/>
          <w:spacing w:val="0"/>
          <w:w w:val="100"/>
          <w:position w:val="0"/>
        </w:rPr>
        <w:t>第九节公司治理</w:t>
      </w:r>
    </w:p>
    <w:p>
      <w:pPr>
        <w:pStyle w:val="Style11"/>
        <w:keepNext w:val="0"/>
        <w:keepLines w:val="0"/>
        <w:widowControl w:val="0"/>
        <w:shd w:val="clear" w:color="auto" w:fill="auto"/>
        <w:bidi w:val="0"/>
        <w:spacing w:before="0" w:after="100" w:line="358" w:lineRule="exact"/>
        <w:ind w:left="0" w:right="0" w:firstLine="280"/>
        <w:jc w:val="both"/>
      </w:pPr>
      <w:bookmarkStart w:id="173" w:name="bookmark173"/>
      <w:r>
        <w:rPr>
          <w:b/>
          <w:bCs/>
          <w:color w:val="000000"/>
          <w:spacing w:val="0"/>
          <w:w w:val="100"/>
          <w:position w:val="0"/>
        </w:rPr>
        <w:t>一、公司治理相关情况说明</w:t>
      </w:r>
      <w:bookmarkEnd w:id="173"/>
    </w:p>
    <w:p>
      <w:pPr>
        <w:pStyle w:val="Style11"/>
        <w:keepNext w:val="0"/>
        <w:keepLines w:val="0"/>
        <w:widowControl w:val="0"/>
        <w:shd w:val="clear" w:color="auto" w:fill="auto"/>
        <w:bidi w:val="0"/>
        <w:spacing w:before="0" w:after="100" w:line="362" w:lineRule="exact"/>
        <w:ind w:left="280" w:right="0" w:firstLine="480"/>
        <w:jc w:val="both"/>
      </w:pPr>
      <w:r>
        <w:rPr>
          <w:color w:val="000000"/>
          <w:spacing w:val="0"/>
          <w:w w:val="100"/>
          <w:position w:val="0"/>
        </w:rPr>
        <w:t>本公司严格按照《公司法》《证券法》和中国证监会、上海证券交易所有关公司 治理的要求，持续提升公司治理水平，优化公司治理制度体系和运行机制，建立健全 内部控制和风险管理体系，依法履行信息披露义务，加强投资者关系管理，确保公司 规范运作，保障投资者利益。本公司股东会、董事会、监事会及董事会各专门委员会 有关职权范围请见公司在上交所及公司网站公布的《公司章程》、相关议事规则及工 作细则。报告期内，本公司的公司治理现状与中国证监会发布有关上市公司治理的规 范性文件不存在重大差异。</w:t>
      </w:r>
    </w:p>
    <w:p>
      <w:pPr>
        <w:pStyle w:val="Style11"/>
        <w:keepNext w:val="0"/>
        <w:keepLines w:val="0"/>
        <w:widowControl w:val="0"/>
        <w:shd w:val="clear" w:color="auto" w:fill="auto"/>
        <w:bidi w:val="0"/>
        <w:spacing w:before="0" w:after="100" w:line="367" w:lineRule="exact"/>
        <w:ind w:left="280" w:right="0" w:firstLine="480"/>
        <w:jc w:val="both"/>
      </w:pPr>
      <w:r>
        <w:rPr>
          <w:color w:val="000000"/>
          <w:spacing w:val="0"/>
          <w:w w:val="100"/>
          <w:position w:val="0"/>
        </w:rPr>
        <w:t>报告期内，本公司累计召开股东大会</w:t>
      </w:r>
      <w:r>
        <w:rPr>
          <w:color w:val="000000"/>
          <w:spacing w:val="0"/>
          <w:w w:val="100"/>
          <w:position w:val="0"/>
          <w:sz w:val="20"/>
          <w:szCs w:val="20"/>
        </w:rPr>
        <w:t>2</w:t>
      </w:r>
      <w:r>
        <w:rPr>
          <w:color w:val="000000"/>
          <w:spacing w:val="0"/>
          <w:w w:val="100"/>
          <w:position w:val="0"/>
        </w:rPr>
        <w:t>次、董事会会议</w:t>
      </w:r>
      <w:r>
        <w:rPr>
          <w:color w:val="000000"/>
          <w:spacing w:val="0"/>
          <w:w w:val="100"/>
          <w:position w:val="0"/>
          <w:sz w:val="20"/>
          <w:szCs w:val="20"/>
        </w:rPr>
        <w:t>5</w:t>
      </w:r>
      <w:r>
        <w:rPr>
          <w:color w:val="000000"/>
          <w:spacing w:val="0"/>
          <w:w w:val="100"/>
          <w:position w:val="0"/>
        </w:rPr>
        <w:t>次、监事会会议</w:t>
      </w:r>
      <w:r>
        <w:rPr>
          <w:color w:val="000000"/>
          <w:spacing w:val="0"/>
          <w:w w:val="100"/>
          <w:position w:val="0"/>
          <w:sz w:val="20"/>
          <w:szCs w:val="20"/>
        </w:rPr>
        <w:t>4</w:t>
      </w:r>
      <w:r>
        <w:rPr>
          <w:color w:val="000000"/>
          <w:spacing w:val="0"/>
          <w:w w:val="100"/>
          <w:position w:val="0"/>
        </w:rPr>
        <w:t>次，所有 会议的召集、召开、表决、披露程序均符合法律法规及公司管理制度要求。所有需提 交股东大会审议事项均按程序提交股东大会审议。</w:t>
      </w:r>
    </w:p>
    <w:p>
      <w:pPr>
        <w:pStyle w:val="Style11"/>
        <w:keepNext w:val="0"/>
        <w:keepLines w:val="0"/>
        <w:widowControl w:val="0"/>
        <w:shd w:val="clear" w:color="auto" w:fill="auto"/>
        <w:bidi w:val="0"/>
        <w:spacing w:before="0" w:after="100" w:line="360" w:lineRule="exact"/>
        <w:ind w:left="280" w:right="0" w:firstLine="480"/>
        <w:jc w:val="both"/>
      </w:pPr>
      <w:r>
        <w:rPr>
          <w:color w:val="000000"/>
          <w:spacing w:val="0"/>
          <w:w w:val="100"/>
          <w:position w:val="0"/>
        </w:rPr>
        <w:t xml:space="preserve">公司不断完善各项治理制度，建立严格有效的内部控制和风险控制体系，加强信 息披露工作，强化规范化运作，并高度关注在混合所有制改革过程中全体股东的利益。 </w:t>
      </w:r>
      <w:r>
        <w:rPr>
          <w:color w:val="000000"/>
          <w:spacing w:val="0"/>
          <w:w w:val="100"/>
          <w:position w:val="0"/>
          <w:sz w:val="20"/>
          <w:szCs w:val="20"/>
        </w:rPr>
        <w:t>2020</w:t>
      </w:r>
      <w:r>
        <w:rPr>
          <w:color w:val="000000"/>
          <w:spacing w:val="0"/>
          <w:w w:val="100"/>
          <w:position w:val="0"/>
        </w:rPr>
        <w:t>年，公司持续以</w:t>
      </w:r>
      <w:r>
        <w:rPr>
          <w:color w:val="000000"/>
          <w:spacing w:val="0"/>
          <w:w w:val="100"/>
          <w:position w:val="0"/>
          <w:sz w:val="20"/>
          <w:szCs w:val="20"/>
        </w:rPr>
        <w:t>“1+3+N”</w:t>
      </w:r>
      <w:r>
        <w:rPr>
          <w:color w:val="000000"/>
          <w:spacing w:val="0"/>
          <w:w w:val="100"/>
          <w:position w:val="0"/>
        </w:rPr>
        <w:t>公司治理制度为依托，着力优化各治理主体的协调运作 机制，保障董事会充分落实职权，激发多元化董事会进一步发挥赋能作用，形成各治 理主体权责清晰、各负其责、协调运转、有效制衡的高效运作机制，促进公司科学决 策和高质量发展。</w:t>
      </w:r>
    </w:p>
    <w:p>
      <w:pPr>
        <w:pStyle w:val="Style11"/>
        <w:keepNext w:val="0"/>
        <w:keepLines w:val="0"/>
        <w:widowControl w:val="0"/>
        <w:shd w:val="clear" w:color="auto" w:fill="auto"/>
        <w:bidi w:val="0"/>
        <w:spacing w:before="0" w:after="100" w:line="358" w:lineRule="exact"/>
        <w:ind w:left="280" w:right="0" w:firstLine="480"/>
        <w:jc w:val="both"/>
      </w:pPr>
      <w:r>
        <w:rPr>
          <w:color w:val="000000"/>
          <w:spacing w:val="0"/>
          <w:w w:val="100"/>
          <w:position w:val="0"/>
        </w:rPr>
        <w:t>公司积极履行信息披露义务，确保信息披露合规性。</w:t>
      </w:r>
      <w:r>
        <w:rPr>
          <w:color w:val="000000"/>
          <w:spacing w:val="0"/>
          <w:w w:val="100"/>
          <w:position w:val="0"/>
          <w:sz w:val="20"/>
          <w:szCs w:val="20"/>
        </w:rPr>
        <w:t>2020</w:t>
      </w:r>
      <w:r>
        <w:rPr>
          <w:color w:val="000000"/>
          <w:spacing w:val="0"/>
          <w:w w:val="100"/>
          <w:position w:val="0"/>
        </w:rPr>
        <w:t>年，新《证券法》正式 施行，进一步强化信息披露要求。公司高度重视信息披露工作，确保公司信息披露合 规合法性，有效防范与信息披露相关的法律风险。公司全年信息披露工作中：</w:t>
      </w:r>
      <w:r>
        <w:rPr>
          <w:color w:val="000000"/>
          <w:spacing w:val="0"/>
          <w:w w:val="100"/>
          <w:position w:val="0"/>
          <w:sz w:val="20"/>
          <w:szCs w:val="20"/>
        </w:rPr>
        <w:t>1）</w:t>
      </w:r>
      <w:r>
        <w:rPr>
          <w:color w:val="000000"/>
          <w:spacing w:val="0"/>
          <w:w w:val="100"/>
          <w:position w:val="0"/>
        </w:rPr>
        <w:t>确保 合规。坚守信息披露“真实、准确、完整、及时、公平、有效”原则，及时发布定期 报告、股东大会资料以及各类临时公告等应披露信息。</w:t>
      </w:r>
      <w:r>
        <w:rPr>
          <w:color w:val="000000"/>
          <w:spacing w:val="0"/>
          <w:w w:val="100"/>
          <w:position w:val="0"/>
          <w:sz w:val="20"/>
          <w:szCs w:val="20"/>
        </w:rPr>
        <w:t>2）</w:t>
      </w:r>
      <w:r>
        <w:rPr>
          <w:color w:val="000000"/>
          <w:spacing w:val="0"/>
          <w:w w:val="100"/>
          <w:position w:val="0"/>
        </w:rPr>
        <w:t>加强主动披露。通过专门的 投资者关系网页，每月主动发布业务运营数据，提升公司透明度。</w:t>
      </w:r>
      <w:r>
        <w:rPr>
          <w:color w:val="000000"/>
          <w:spacing w:val="0"/>
          <w:w w:val="100"/>
          <w:position w:val="0"/>
          <w:sz w:val="20"/>
          <w:szCs w:val="20"/>
        </w:rPr>
        <w:t>3）</w:t>
      </w:r>
      <w:r>
        <w:rPr>
          <w:color w:val="000000"/>
          <w:spacing w:val="0"/>
          <w:w w:val="100"/>
          <w:position w:val="0"/>
        </w:rPr>
        <w:t>丰富信息披露平 台。开设投资者关系微信公众号，提升投资者获取信息的便捷性。</w:t>
      </w:r>
      <w:r>
        <w:rPr>
          <w:color w:val="000000"/>
          <w:spacing w:val="0"/>
          <w:w w:val="100"/>
          <w:position w:val="0"/>
          <w:sz w:val="20"/>
          <w:szCs w:val="20"/>
        </w:rPr>
        <w:t>4）</w:t>
      </w:r>
      <w:r>
        <w:rPr>
          <w:color w:val="000000"/>
          <w:spacing w:val="0"/>
          <w:w w:val="100"/>
          <w:position w:val="0"/>
        </w:rPr>
        <w:t>坚持公平披露。 落实《证券法》公平披露信息的要求，每年年报、半年报披露后立即召开香港、北京、 上海三地同步业绩推介会，并将业绩推介会材料在公司网站同步刊登，确保所有投资 者享有平等机会获取相关信息。基于良好的信息披露表现，公司荣获上海证券交易所 授予的</w:t>
      </w:r>
      <w:r>
        <w:rPr>
          <w:color w:val="000000"/>
          <w:spacing w:val="0"/>
          <w:w w:val="100"/>
          <w:position w:val="0"/>
          <w:sz w:val="20"/>
          <w:szCs w:val="20"/>
        </w:rPr>
        <w:t>2019</w:t>
      </w:r>
      <w:r>
        <w:rPr>
          <w:color w:val="000000"/>
          <w:spacing w:val="0"/>
          <w:w w:val="100"/>
          <w:position w:val="0"/>
        </w:rPr>
        <w:t>至</w:t>
      </w:r>
      <w:r>
        <w:rPr>
          <w:color w:val="000000"/>
          <w:spacing w:val="0"/>
          <w:w w:val="100"/>
          <w:position w:val="0"/>
          <w:sz w:val="20"/>
          <w:szCs w:val="20"/>
        </w:rPr>
        <w:t>2020</w:t>
      </w:r>
      <w:r>
        <w:rPr>
          <w:color w:val="000000"/>
          <w:spacing w:val="0"/>
          <w:w w:val="100"/>
          <w:position w:val="0"/>
        </w:rPr>
        <w:t>年度信息披露工作最优级</w:t>
      </w:r>
      <w:r>
        <w:rPr>
          <w:color w:val="000000"/>
          <w:spacing w:val="0"/>
          <w:w w:val="100"/>
          <w:position w:val="0"/>
          <w:sz w:val="20"/>
          <w:szCs w:val="20"/>
        </w:rPr>
        <w:t>（A</w:t>
      </w:r>
      <w:r>
        <w:rPr>
          <w:color w:val="000000"/>
          <w:spacing w:val="0"/>
          <w:w w:val="100"/>
          <w:position w:val="0"/>
        </w:rPr>
        <w:t>级）评价。</w:t>
      </w:r>
    </w:p>
    <w:p>
      <w:pPr>
        <w:pStyle w:val="Style11"/>
        <w:keepNext w:val="0"/>
        <w:keepLines w:val="0"/>
        <w:widowControl w:val="0"/>
        <w:shd w:val="clear" w:color="auto" w:fill="auto"/>
        <w:bidi w:val="0"/>
        <w:spacing w:before="0" w:after="100" w:line="358" w:lineRule="exact"/>
        <w:ind w:left="280" w:right="0" w:firstLine="480"/>
        <w:jc w:val="both"/>
      </w:pPr>
      <w:r>
        <w:rPr>
          <w:color w:val="000000"/>
          <w:spacing w:val="0"/>
          <w:w w:val="100"/>
          <w:position w:val="0"/>
        </w:rPr>
        <w:t>公司高度重视投资者关系，通过多种渠道与投资者开展沟通交流。在公司年报、 半年报和重大交易披露后，公司及时召开分析师及投资者发布会，董事长亲自带领董 事及管理层与分析师、基金经理、投资者沟通交流公司战略、经营情况及重大交易进 展。今年以来，面对新冠疫情突发挑战，在现场参会条件受限的情况下，公司借助自 身技术优势及自有品牌，积极搭建“联通云视频”平台保障与投资者的无障碍交流。 对于投资者日常沟通需求，公司积极响应。组织反向路演，分析师、投资者通过组团 参观公司北京西单营业厅、</w:t>
      </w:r>
      <w:r>
        <w:rPr>
          <w:color w:val="000000"/>
          <w:spacing w:val="0"/>
          <w:w w:val="100"/>
          <w:position w:val="0"/>
          <w:sz w:val="20"/>
          <w:szCs w:val="20"/>
        </w:rPr>
        <w:t>5G</w:t>
      </w:r>
      <w:r>
        <w:rPr>
          <w:color w:val="000000"/>
          <w:spacing w:val="0"/>
          <w:w w:val="100"/>
          <w:position w:val="0"/>
        </w:rPr>
        <w:t>应用体验中心，切身感受公司业务发展。股东大会上，</w:t>
      </w:r>
    </w:p>
    <w:p>
      <w:pPr>
        <w:pStyle w:val="Style11"/>
        <w:keepNext w:val="0"/>
        <w:keepLines w:val="0"/>
        <w:widowControl w:val="0"/>
        <w:shd w:val="clear" w:color="auto" w:fill="auto"/>
        <w:bidi w:val="0"/>
        <w:spacing w:before="0" w:after="100" w:line="361" w:lineRule="exact"/>
        <w:ind w:left="840" w:right="0" w:firstLine="0"/>
        <w:jc w:val="both"/>
      </w:pPr>
      <w:r>
        <w:rPr>
          <w:color w:val="000000"/>
          <w:spacing w:val="0"/>
          <w:w w:val="100"/>
          <w:position w:val="0"/>
        </w:rPr>
        <w:t>董事及管理层积极接受投资者提问，认真详尽回答投资者关心的问题，积极采纳投资 者提出的有益建议。董事会秘书积极会见重要投资者及证券分析师，开展深度交流。 同时，拓宽新媒体方式与投资者的沟通渠道。本报告披露后，公司及时召开投资者发 布会，并采用网络直播的形式就投资者普遍关心的年报相关问题进行解答，加强与投 资者之间的互动交流。积极采用利用中国联通投资者关系微信公众号，以“一图读懂” 方式同步发布每季度业绩情况。公司还设有专人负责与投资者的日常沟通，包括接待 投资者来访、接听热线电话、回复邮件问询、回复上证</w:t>
      </w:r>
      <w:r>
        <w:rPr>
          <w:color w:val="000000"/>
          <w:spacing w:val="0"/>
          <w:w w:val="100"/>
          <w:position w:val="0"/>
          <w:sz w:val="20"/>
          <w:szCs w:val="20"/>
        </w:rPr>
        <w:t>E</w:t>
      </w:r>
      <w:r>
        <w:rPr>
          <w:color w:val="000000"/>
          <w:spacing w:val="0"/>
          <w:w w:val="100"/>
          <w:position w:val="0"/>
        </w:rPr>
        <w:t>互动平台的投资者提问等，确 保投资者及时了解公司信息，切实保护中小投资者合法权益。</w:t>
      </w:r>
    </w:p>
    <w:p>
      <w:pPr>
        <w:pStyle w:val="Style11"/>
        <w:keepNext w:val="0"/>
        <w:keepLines w:val="0"/>
        <w:widowControl w:val="0"/>
        <w:shd w:val="clear" w:color="auto" w:fill="auto"/>
        <w:bidi w:val="0"/>
        <w:spacing w:before="0" w:after="420" w:line="359" w:lineRule="exact"/>
        <w:ind w:left="840" w:right="0" w:firstLine="480"/>
        <w:jc w:val="both"/>
      </w:pPr>
      <w:r>
        <w:rPr>
          <w:color w:val="000000"/>
          <w:spacing w:val="0"/>
          <w:w w:val="100"/>
          <w:position w:val="0"/>
          <w:sz w:val="20"/>
          <w:szCs w:val="20"/>
        </w:rPr>
        <w:t>2020</w:t>
      </w:r>
      <w:r>
        <w:rPr>
          <w:color w:val="000000"/>
          <w:spacing w:val="0"/>
          <w:w w:val="100"/>
          <w:position w:val="0"/>
        </w:rPr>
        <w:t>年，公司控股子公司中国联合网络通信(香港)股份有限公司荣获资本市场 多项嘉许，其中包括被《金融亚洲》</w:t>
      </w:r>
      <w:r>
        <w:rPr>
          <w:color w:val="000000"/>
          <w:spacing w:val="0"/>
          <w:w w:val="100"/>
          <w:position w:val="0"/>
          <w:sz w:val="20"/>
          <w:szCs w:val="20"/>
        </w:rPr>
        <w:t>(Finance Asia)</w:t>
      </w:r>
      <w:r>
        <w:rPr>
          <w:color w:val="000000"/>
          <w:spacing w:val="0"/>
          <w:w w:val="100"/>
          <w:position w:val="0"/>
        </w:rPr>
        <w:t>评选为</w:t>
      </w:r>
      <w:r>
        <w:rPr>
          <w:color w:val="000000"/>
          <w:spacing w:val="0"/>
          <w:w w:val="100"/>
          <w:position w:val="0"/>
          <w:sz w:val="20"/>
          <w:szCs w:val="20"/>
        </w:rPr>
        <w:t>“</w:t>
      </w:r>
      <w:r>
        <w:rPr>
          <w:color w:val="000000"/>
          <w:spacing w:val="0"/>
          <w:w w:val="100"/>
          <w:position w:val="0"/>
        </w:rPr>
        <w:t>中国最佳管理公司” 第一名、"中国最佳企业管治公司"第一名，获《亚洲货币》</w:t>
      </w:r>
      <w:r>
        <w:rPr>
          <w:color w:val="000000"/>
          <w:spacing w:val="0"/>
          <w:w w:val="100"/>
          <w:position w:val="0"/>
          <w:sz w:val="20"/>
          <w:szCs w:val="20"/>
        </w:rPr>
        <w:t>(Asia Money)</w:t>
      </w:r>
      <w:r>
        <w:rPr>
          <w:color w:val="000000"/>
          <w:spacing w:val="0"/>
          <w:w w:val="100"/>
          <w:position w:val="0"/>
        </w:rPr>
        <w:t xml:space="preserve">评选为 “亚洲最杰出公司-电信行业”“香港全方位最杰出上市公司”，获《机构投资者》 </w:t>
      </w:r>
      <w:r>
        <w:rPr>
          <w:color w:val="000000"/>
          <w:spacing w:val="0"/>
          <w:w w:val="100"/>
          <w:position w:val="0"/>
          <w:sz w:val="20"/>
          <w:szCs w:val="20"/>
        </w:rPr>
        <w:t>(Institutional Investor</w:t>
      </w:r>
      <w:r>
        <w:rPr>
          <w:color w:val="000000"/>
          <w:spacing w:val="0"/>
          <w:w w:val="100"/>
          <w:position w:val="0"/>
          <w:sz w:val="20"/>
          <w:szCs w:val="20"/>
        </w:rPr>
        <w:t>)</w:t>
      </w:r>
      <w:r>
        <w:rPr>
          <w:color w:val="000000"/>
          <w:spacing w:val="0"/>
          <w:w w:val="100"/>
          <w:position w:val="0"/>
        </w:rPr>
        <w:t>连续第五年评选为“亚洲最受尊崇电信企业”第一名。</w:t>
      </w:r>
    </w:p>
    <w:p>
      <w:pPr>
        <w:pStyle w:val="Style11"/>
        <w:keepNext w:val="0"/>
        <w:keepLines w:val="0"/>
        <w:widowControl w:val="0"/>
        <w:shd w:val="clear" w:color="auto" w:fill="auto"/>
        <w:bidi w:val="0"/>
        <w:spacing w:before="0" w:after="0" w:line="317" w:lineRule="exact"/>
        <w:ind w:left="840" w:right="0" w:firstLine="0"/>
        <w:jc w:val="left"/>
      </w:pPr>
      <w:r>
        <w:rPr>
          <w:color w:val="000000"/>
          <w:spacing w:val="0"/>
          <w:w w:val="100"/>
          <w:position w:val="0"/>
        </w:rPr>
        <w:t>公司治理与中国证监会相关规定的要求是否存在重大差异；如有重大差异，应当说明 原因</w:t>
      </w:r>
    </w:p>
    <w:p>
      <w:pPr>
        <w:pStyle w:val="Style11"/>
        <w:keepNext w:val="0"/>
        <w:keepLines w:val="0"/>
        <w:widowControl w:val="0"/>
        <w:shd w:val="clear" w:color="auto" w:fill="auto"/>
        <w:bidi w:val="0"/>
        <w:spacing w:before="0" w:after="420" w:line="317" w:lineRule="exact"/>
        <w:ind w:left="84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274" w:right="0" w:firstLine="0"/>
        <w:jc w:val="left"/>
      </w:pPr>
      <w:r>
        <w:rPr>
          <w:color w:val="000000"/>
          <w:spacing w:val="0"/>
          <w:w w:val="100"/>
          <w:position w:val="0"/>
        </w:rPr>
        <w:t>二、股东大会情况简介</w:t>
      </w:r>
    </w:p>
    <w:tbl>
      <w:tblPr>
        <w:tblOverlap w:val="never"/>
        <w:jc w:val="center"/>
        <w:tblLayout w:type="fixed"/>
      </w:tblPr>
      <w:tblGrid>
        <w:gridCol w:w="2405"/>
        <w:gridCol w:w="2078"/>
        <w:gridCol w:w="2765"/>
        <w:gridCol w:w="2222"/>
      </w:tblGrid>
      <w:tr>
        <w:trPr>
          <w:trHeight w:val="557"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决议刊登的指定网站的查询 索引</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决议刊登的披露日期</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color w:val="000000"/>
                <w:spacing w:val="0"/>
                <w:w w:val="100"/>
                <w:position w:val="0"/>
                <w:sz w:val="20"/>
                <w:szCs w:val="20"/>
              </w:rPr>
              <w:t>年年度股东大会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w:t>
            </w:r>
          </w:p>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"http://www.chinaunicom-a" </w:instrText>
            </w:r>
            <w:r>
              <w:fldChar w:fldCharType="separate"/>
            </w:r>
            <w:r>
              <w:rPr>
                <w:color w:val="000000"/>
                <w:spacing w:val="0"/>
                <w:w w:val="100"/>
                <w:position w:val="0"/>
                <w:sz w:val="20"/>
                <w:szCs w:val="20"/>
              </w:rPr>
              <w:t>www.chinaunicom-a</w:t>
            </w:r>
            <w:r>
              <w:fldChar w:fldCharType="end"/>
            </w:r>
            <w:r>
              <w:rPr>
                <w:color w:val="000000"/>
                <w:spacing w:val="0"/>
                <w:w w:val="100"/>
                <w:position w:val="0"/>
                <w:sz w:val="20"/>
                <w:szCs w:val="20"/>
              </w:rPr>
              <w:t>. com. cn</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年第一次临时股东 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www.sse.com.cn</w:t>
            </w:r>
            <w:r>
              <w:fldChar w:fldCharType="end"/>
            </w:r>
            <w:r>
              <w:rPr>
                <w:color w:val="000000"/>
                <w:spacing w:val="0"/>
                <w:w w:val="100"/>
                <w:position w:val="0"/>
                <w:sz w:val="20"/>
                <w:szCs w:val="20"/>
              </w:rPr>
              <w:t>;</w:t>
            </w:r>
          </w:p>
          <w:p>
            <w:pPr>
              <w:pStyle w:val="Style14"/>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"http://www.chinaunicom-a.com.cn" </w:instrText>
            </w:r>
            <w:r>
              <w:fldChar w:fldCharType="separate"/>
            </w:r>
            <w:r>
              <w:rPr>
                <w:color w:val="000000"/>
                <w:spacing w:val="0"/>
                <w:w w:val="100"/>
                <w:position w:val="0"/>
                <w:sz w:val="20"/>
                <w:szCs w:val="20"/>
              </w:rPr>
              <w:t>www.chinaunicom-a.com.cn</w:t>
            </w:r>
            <w:r>
              <w:fldChar w:fldCharType="end"/>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w:t>
            </w:r>
          </w:p>
        </w:tc>
      </w:tr>
    </w:tbl>
    <w:p>
      <w:pPr>
        <w:widowControl w:val="0"/>
        <w:spacing w:after="219" w:line="1" w:lineRule="exact"/>
      </w:pPr>
    </w:p>
    <w:p>
      <w:pPr>
        <w:pStyle w:val="Style11"/>
        <w:keepNext w:val="0"/>
        <w:keepLines w:val="0"/>
        <w:widowControl w:val="0"/>
        <w:shd w:val="clear" w:color="auto" w:fill="auto"/>
        <w:bidi w:val="0"/>
        <w:spacing w:before="0" w:after="100" w:line="360" w:lineRule="exact"/>
        <w:ind w:left="840" w:right="0" w:firstLine="0"/>
        <w:jc w:val="left"/>
      </w:pPr>
      <w:r>
        <w:rPr>
          <w:color w:val="000000"/>
          <w:spacing w:val="0"/>
          <w:w w:val="100"/>
          <w:position w:val="0"/>
        </w:rPr>
        <w:t>股东大会情况说明</w:t>
      </w:r>
    </w:p>
    <w:p>
      <w:pPr>
        <w:pStyle w:val="Style11"/>
        <w:keepNext w:val="0"/>
        <w:keepLines w:val="0"/>
        <w:widowControl w:val="0"/>
        <w:shd w:val="clear" w:color="auto" w:fill="auto"/>
        <w:bidi w:val="0"/>
        <w:spacing w:before="0" w:after="100" w:line="360" w:lineRule="exact"/>
        <w:ind w:left="840" w:right="0" w:firstLine="480"/>
        <w:jc w:val="left"/>
      </w:pPr>
      <w:r>
        <w:rPr>
          <w:color w:val="000000"/>
          <w:spacing w:val="0"/>
          <w:w w:val="100"/>
          <w:position w:val="0"/>
        </w:rPr>
        <w:t>本年度，本公司共召开</w:t>
      </w:r>
      <w:r>
        <w:rPr>
          <w:color w:val="000000"/>
          <w:spacing w:val="0"/>
          <w:w w:val="100"/>
          <w:position w:val="0"/>
          <w:sz w:val="20"/>
          <w:szCs w:val="20"/>
        </w:rPr>
        <w:t>2</w:t>
      </w:r>
      <w:r>
        <w:rPr>
          <w:color w:val="000000"/>
          <w:spacing w:val="0"/>
          <w:w w:val="100"/>
          <w:position w:val="0"/>
        </w:rPr>
        <w:t>次股东大会，审议事项包括限制性股票激励计划回购注销、 部分募集资金投资项目延期等混合所有制改革类事项，以及</w:t>
      </w:r>
      <w:r>
        <w:rPr>
          <w:color w:val="000000"/>
          <w:spacing w:val="0"/>
          <w:w w:val="100"/>
          <w:position w:val="0"/>
          <w:sz w:val="20"/>
          <w:szCs w:val="20"/>
        </w:rPr>
        <w:t>2019</w:t>
      </w:r>
      <w:r>
        <w:rPr>
          <w:color w:val="000000"/>
          <w:spacing w:val="0"/>
          <w:w w:val="100"/>
          <w:position w:val="0"/>
        </w:rPr>
        <w:t>年年度报告、</w:t>
      </w:r>
      <w:r>
        <w:rPr>
          <w:color w:val="000000"/>
          <w:spacing w:val="0"/>
          <w:w w:val="100"/>
          <w:position w:val="0"/>
          <w:sz w:val="20"/>
          <w:szCs w:val="20"/>
        </w:rPr>
        <w:t>2019</w:t>
      </w:r>
      <w:r>
        <w:rPr>
          <w:color w:val="000000"/>
          <w:spacing w:val="0"/>
          <w:w w:val="100"/>
          <w:position w:val="0"/>
        </w:rPr>
        <w:t>年 决算报告及利润分配、日常关联交易、聘请会计师事务所、董事会报告、监事会报告、 对联通红筹公司股东大会“渗透投票”、调整公司注册资本及修订《公司章程》并办 理工商变更登记等公司重要事项。上述各审议事项均获通过，相关会议决议详见公司 于上交所及本公司网站发布的编号为</w:t>
      </w:r>
      <w:r>
        <w:rPr>
          <w:color w:val="000000"/>
          <w:spacing w:val="0"/>
          <w:w w:val="100"/>
          <w:position w:val="0"/>
          <w:sz w:val="20"/>
          <w:szCs w:val="20"/>
        </w:rPr>
        <w:t>2020-031</w:t>
      </w:r>
      <w:r>
        <w:rPr>
          <w:color w:val="000000"/>
          <w:spacing w:val="0"/>
          <w:w w:val="100"/>
          <w:position w:val="0"/>
        </w:rPr>
        <w:t>、</w:t>
      </w:r>
      <w:r>
        <w:rPr>
          <w:color w:val="000000"/>
          <w:spacing w:val="0"/>
          <w:w w:val="100"/>
          <w:position w:val="0"/>
          <w:sz w:val="20"/>
          <w:szCs w:val="20"/>
        </w:rPr>
        <w:t>2020-062</w:t>
      </w:r>
      <w:r>
        <w:rPr>
          <w:color w:val="000000"/>
          <w:spacing w:val="0"/>
          <w:w w:val="100"/>
          <w:position w:val="0"/>
        </w:rPr>
        <w:t>的临时公告。</w:t>
      </w:r>
    </w:p>
    <w:p>
      <w:pPr>
        <w:pStyle w:val="Style11"/>
        <w:keepNext w:val="0"/>
        <w:keepLines w:val="0"/>
        <w:widowControl w:val="0"/>
        <w:shd w:val="clear" w:color="auto" w:fill="auto"/>
        <w:bidi w:val="0"/>
        <w:spacing w:before="0" w:after="160" w:line="365" w:lineRule="exact"/>
        <w:ind w:left="840" w:right="0" w:firstLine="480"/>
        <w:jc w:val="left"/>
      </w:pPr>
      <w:r>
        <w:rPr>
          <w:color w:val="000000"/>
          <w:spacing w:val="0"/>
          <w:w w:val="100"/>
          <w:position w:val="0"/>
        </w:rPr>
        <w:t>公司股东会的召集、召开、表决等相关程序符合法律法规及本公司《公司章程》 《股东大会议事规则》等有关规定，确保全体股东尤其是中小股东享有平等地位、充 分行使权利。</w:t>
      </w:r>
      <w:r>
        <w:br w:type="page"/>
      </w:r>
    </w:p>
    <w:p>
      <w:pPr>
        <w:pStyle w:val="Style27"/>
        <w:keepNext w:val="0"/>
        <w:keepLines w:val="0"/>
        <w:widowControl w:val="0"/>
        <w:shd w:val="clear" w:color="auto" w:fill="auto"/>
        <w:bidi w:val="0"/>
        <w:spacing w:before="0" w:after="100" w:line="240" w:lineRule="auto"/>
        <w:ind w:left="835" w:right="0" w:firstLine="0"/>
        <w:jc w:val="left"/>
      </w:pPr>
      <w:r>
        <w:rPr>
          <w:color w:val="000000"/>
          <w:spacing w:val="0"/>
          <w:w w:val="100"/>
          <w:position w:val="0"/>
        </w:rPr>
        <w:t>三、董事履行职责情况</w:t>
      </w:r>
    </w:p>
    <w:p>
      <w:pPr>
        <w:pStyle w:val="Style27"/>
        <w:keepNext w:val="0"/>
        <w:keepLines w:val="0"/>
        <w:widowControl w:val="0"/>
        <w:shd w:val="clear" w:color="auto" w:fill="auto"/>
        <w:bidi w:val="0"/>
        <w:spacing w:before="0" w:after="0" w:line="240" w:lineRule="auto"/>
        <w:ind w:left="835"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董事参加董事会和股东大会的情况</w:t>
      </w:r>
    </w:p>
    <w:tbl>
      <w:tblPr>
        <w:tblOverlap w:val="never"/>
        <w:jc w:val="center"/>
        <w:tblLayout w:type="fixed"/>
      </w:tblPr>
      <w:tblGrid>
        <w:gridCol w:w="1752"/>
        <w:gridCol w:w="854"/>
        <w:gridCol w:w="1272"/>
        <w:gridCol w:w="854"/>
        <w:gridCol w:w="1003"/>
        <w:gridCol w:w="859"/>
        <w:gridCol w:w="864"/>
        <w:gridCol w:w="1430"/>
        <w:gridCol w:w="1296"/>
      </w:tblGrid>
      <w:tr>
        <w:trPr>
          <w:trHeight w:val="638"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D9D9D9"/>
            <w:vAlign w:val="bottom"/>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参加股东 大会情况</w:t>
            </w:r>
          </w:p>
        </w:tc>
      </w:tr>
      <w:tr>
        <w:trPr>
          <w:trHeight w:val="946" w:hRule="exact"/>
        </w:trPr>
        <w:tc>
          <w:tcPr>
            <w:vMerge/>
            <w:tcBorders>
              <w:left w:val="single" w:sz="4"/>
            </w:tcBorders>
            <w:shd w:val="clear" w:color="auto" w:fill="D9D9D9"/>
            <w:vAlign w:val="center"/>
          </w:tcPr>
          <w:p>
            <w:pPr/>
          </w:p>
        </w:tc>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 次数</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出席股东 大会的次 数</w:t>
            </w:r>
          </w:p>
        </w:tc>
      </w:tr>
      <w:tr>
        <w:trPr>
          <w:trHeight w:val="31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廖建文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冯士栋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吕廷杰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陈建新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55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李国华</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56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7"/>
                <w:szCs w:val="17"/>
              </w:rPr>
              <w:t>月离任）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widowControl w:val="0"/>
        <w:spacing w:after="279" w:line="1" w:lineRule="exact"/>
      </w:pPr>
    </w:p>
    <w:p>
      <w:pPr>
        <w:pStyle w:val="Style11"/>
        <w:keepNext w:val="0"/>
        <w:keepLines w:val="0"/>
        <w:widowControl w:val="0"/>
        <w:shd w:val="clear" w:color="auto" w:fill="auto"/>
        <w:bidi w:val="0"/>
        <w:spacing w:before="0" w:after="320" w:line="307" w:lineRule="exact"/>
        <w:ind w:left="840" w:right="0" w:firstLine="0"/>
        <w:jc w:val="left"/>
      </w:pPr>
      <w:r>
        <w:rPr>
          <w:color w:val="000000"/>
          <w:spacing w:val="0"/>
          <w:w w:val="100"/>
          <w:position w:val="0"/>
        </w:rPr>
        <w:t>连续两次未亲自出席董事会会议的说明 口适用</w:t>
      </w:r>
      <w:r>
        <w:rPr>
          <w:color w:val="000000"/>
          <w:spacing w:val="0"/>
          <w:w w:val="100"/>
          <w:position w:val="0"/>
          <w:sz w:val="20"/>
          <w:szCs w:val="20"/>
        </w:rPr>
        <w:t>J</w:t>
      </w:r>
      <w:r>
        <w:rPr>
          <w:color w:val="000000"/>
          <w:spacing w:val="0"/>
          <w:w w:val="100"/>
          <w:position w:val="0"/>
        </w:rPr>
        <w:t>不适用</w:t>
      </w:r>
    </w:p>
    <w:tbl>
      <w:tblPr>
        <w:tblOverlap w:val="never"/>
        <w:jc w:val="center"/>
        <w:tblLayout w:type="fixed"/>
      </w:tblPr>
      <w:tblGrid>
        <w:gridCol w:w="4526"/>
        <w:gridCol w:w="4536"/>
      </w:tblGrid>
      <w:tr>
        <w:trPr>
          <w:trHeight w:val="494"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437"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r>
      <w:tr>
        <w:trPr>
          <w:trHeight w:val="41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451" w:hRule="exact"/>
        </w:trPr>
        <w:tc>
          <w:tcPr>
            <w:tcBorders>
              <w:top w:val="single" w:sz="4"/>
              <w:left w:val="single" w:sz="4"/>
              <w:bottom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r>
    </w:tbl>
    <w:p>
      <w:pPr>
        <w:widowControl w:val="0"/>
        <w:spacing w:after="59" w:line="1" w:lineRule="exact"/>
      </w:pPr>
    </w:p>
    <w:p>
      <w:pPr>
        <w:pStyle w:val="Style11"/>
        <w:keepNext w:val="0"/>
        <w:keepLines w:val="0"/>
        <w:widowControl w:val="0"/>
        <w:shd w:val="clear" w:color="auto" w:fill="auto"/>
        <w:bidi w:val="0"/>
        <w:spacing w:before="0" w:after="120" w:line="363" w:lineRule="exact"/>
        <w:ind w:left="840" w:right="0" w:firstLine="480"/>
        <w:jc w:val="both"/>
      </w:pPr>
      <w:r>
        <w:rPr>
          <w:color w:val="000000"/>
          <w:spacing w:val="0"/>
          <w:w w:val="100"/>
          <w:position w:val="0"/>
          <w:sz w:val="20"/>
          <w:szCs w:val="20"/>
        </w:rPr>
        <w:t>2020</w:t>
      </w:r>
      <w:r>
        <w:rPr>
          <w:color w:val="000000"/>
          <w:spacing w:val="0"/>
          <w:w w:val="100"/>
          <w:position w:val="0"/>
        </w:rPr>
        <w:t>年，公司共召开董事会会议</w:t>
      </w:r>
      <w:r>
        <w:rPr>
          <w:color w:val="000000"/>
          <w:spacing w:val="0"/>
          <w:w w:val="100"/>
          <w:position w:val="0"/>
          <w:sz w:val="20"/>
          <w:szCs w:val="20"/>
        </w:rPr>
        <w:t>5</w:t>
      </w:r>
      <w:r>
        <w:rPr>
          <w:color w:val="000000"/>
          <w:spacing w:val="0"/>
          <w:w w:val="100"/>
          <w:position w:val="0"/>
        </w:rPr>
        <w:t>次，审议和讨论了有关公司战略、重大决策、改 革发展、风险防控等各项议案，包括限制性股票激励解锁及回购、募集资金使用等混 合所有制改革类事项；投资计划、利润分配、重大关联交易等重大经营事项，以及公 司决算及定期报告、董事会报告、高级管理人员考核及聘任、聘请会计师事务所、内 部控制及风险管理等重要常规事项。会议还听取了管理层关于公司生产经营情况及未 来发展思路、“十四五”规划、运营组织体系改革、法治建设等报告。</w:t>
      </w:r>
    </w:p>
    <w:p>
      <w:pPr>
        <w:pStyle w:val="Style11"/>
        <w:keepNext w:val="0"/>
        <w:keepLines w:val="0"/>
        <w:widowControl w:val="0"/>
        <w:shd w:val="clear" w:color="auto" w:fill="auto"/>
        <w:bidi w:val="0"/>
        <w:spacing w:before="0" w:after="520" w:line="362" w:lineRule="exact"/>
        <w:ind w:left="840" w:right="0" w:firstLine="480"/>
        <w:jc w:val="both"/>
      </w:pPr>
      <w:r>
        <w:rPr>
          <w:color w:val="000000"/>
          <w:spacing w:val="0"/>
          <w:w w:val="100"/>
          <w:position w:val="0"/>
        </w:rPr>
        <w:t xml:space="preserve">所有董事会会议的召集、召开、表决、披露程序均符合法律法规及公司治理制度 要求。所有需提交股东大会审议事项均按程序提交股东大会审议。重大投融资事项决 策程序规范。各位董事均了解其相应的权利、义务和责任，勤勉尽责，投入足够的时 间处理公司事务，对各项议案认真审阅后发表表决意见，并为公司发展提出诸多有益 </w:t>
      </w:r>
      <w:r>
        <w:rPr>
          <w:color w:val="000000"/>
          <w:spacing w:val="0"/>
          <w:w w:val="100"/>
          <w:position w:val="0"/>
        </w:rPr>
        <w:t>的意见和建议，董事会决策符合股东利益和公司长远发展。全年所有审议事项均获得 审议通过和有效实施。</w:t>
      </w:r>
    </w:p>
    <w:p>
      <w:pPr>
        <w:pStyle w:val="Style11"/>
        <w:keepNext w:val="0"/>
        <w:keepLines w:val="0"/>
        <w:widowControl w:val="0"/>
        <w:shd w:val="clear" w:color="auto" w:fill="auto"/>
        <w:tabs>
          <w:tab w:pos="1365" w:val="left"/>
        </w:tabs>
        <w:bidi w:val="0"/>
        <w:spacing w:before="0" w:after="0" w:line="293" w:lineRule="auto"/>
        <w:ind w:left="0" w:right="0" w:firstLine="840"/>
        <w:jc w:val="left"/>
      </w:pPr>
      <w:bookmarkStart w:id="174" w:name="bookmark174"/>
      <w:r>
        <w:rPr>
          <w:rFonts w:ascii="Calibri" w:eastAsia="Calibri" w:hAnsi="Calibri" w:cs="Calibri"/>
          <w:b/>
          <w:bCs/>
          <w:color w:val="000000"/>
          <w:spacing w:val="0"/>
          <w:w w:val="100"/>
          <w:position w:val="0"/>
          <w:sz w:val="24"/>
          <w:szCs w:val="24"/>
        </w:rPr>
        <w:t>（</w:t>
      </w:r>
      <w:bookmarkEnd w:id="174"/>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独立董事对公司有关事项提出异议的情况</w:t>
      </w:r>
    </w:p>
    <w:p>
      <w:pPr>
        <w:pStyle w:val="Style11"/>
        <w:keepNext w:val="0"/>
        <w:keepLines w:val="0"/>
        <w:widowControl w:val="0"/>
        <w:shd w:val="clear" w:color="auto" w:fill="auto"/>
        <w:bidi w:val="0"/>
        <w:spacing w:before="0" w:after="420" w:line="302" w:lineRule="exact"/>
        <w:ind w:left="840" w:right="0" w:firstLine="0"/>
        <w:jc w:val="left"/>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 报告期内，独立董事未对公司董事会及其他非董事会的审议事项提出异议。</w:t>
      </w:r>
    </w:p>
    <w:p>
      <w:pPr>
        <w:pStyle w:val="Style11"/>
        <w:keepNext w:val="0"/>
        <w:keepLines w:val="0"/>
        <w:widowControl w:val="0"/>
        <w:shd w:val="clear" w:color="auto" w:fill="auto"/>
        <w:tabs>
          <w:tab w:pos="1365" w:val="left"/>
        </w:tabs>
        <w:bidi w:val="0"/>
        <w:spacing w:before="0" w:after="0" w:line="293" w:lineRule="auto"/>
        <w:ind w:left="840" w:right="0" w:firstLine="0"/>
        <w:jc w:val="left"/>
      </w:pPr>
      <w:bookmarkStart w:id="175" w:name="bookmark175"/>
      <w:r>
        <w:rPr>
          <w:rFonts w:ascii="Calibri" w:eastAsia="Calibri" w:hAnsi="Calibri" w:cs="Calibri"/>
          <w:b/>
          <w:bCs/>
          <w:color w:val="000000"/>
          <w:spacing w:val="0"/>
          <w:w w:val="100"/>
          <w:position w:val="0"/>
          <w:sz w:val="24"/>
          <w:szCs w:val="24"/>
        </w:rPr>
        <w:t>（</w:t>
      </w:r>
      <w:bookmarkEnd w:id="175"/>
      <w:r>
        <w:rPr>
          <w:b/>
          <w:bCs/>
          <w:color w:val="000000"/>
          <w:spacing w:val="0"/>
          <w:w w:val="100"/>
          <w:position w:val="0"/>
        </w:rPr>
        <w:t>三</w:t>
      </w:r>
      <w:r>
        <w:rPr>
          <w:rFonts w:ascii="Calibri" w:eastAsia="Calibri" w:hAnsi="Calibri" w:cs="Calibri"/>
          <w:b/>
          <w:bCs/>
          <w:color w:val="000000"/>
          <w:spacing w:val="0"/>
          <w:w w:val="100"/>
          <w:position w:val="0"/>
          <w:sz w:val="24"/>
          <w:szCs w:val="24"/>
        </w:rPr>
        <w:t>）</w:t>
        <w:tab/>
      </w:r>
      <w:r>
        <w:rPr>
          <w:b/>
          <w:bCs/>
          <w:color w:val="000000"/>
          <w:spacing w:val="0"/>
          <w:w w:val="100"/>
          <w:position w:val="0"/>
        </w:rPr>
        <w:t>其他</w:t>
      </w:r>
    </w:p>
    <w:p>
      <w:pPr>
        <w:pStyle w:val="Style11"/>
        <w:keepNext w:val="0"/>
        <w:keepLines w:val="0"/>
        <w:widowControl w:val="0"/>
        <w:shd w:val="clear" w:color="auto" w:fill="auto"/>
        <w:bidi w:val="0"/>
        <w:spacing w:before="0" w:after="100" w:line="362" w:lineRule="exact"/>
        <w:ind w:left="840" w:right="0" w:firstLine="480"/>
        <w:jc w:val="both"/>
      </w:pPr>
      <w:r>
        <w:rPr>
          <w:color w:val="000000"/>
          <w:spacing w:val="0"/>
          <w:w w:val="100"/>
          <w:position w:val="0"/>
        </w:rPr>
        <w:t>公司一贯重视发挥独立董事的作用，独立董事们均为具备相关领域丰富经验的专 业人士，以其独立的立场、专业的视角为公司出谋划策，促进董事会提升科学决策水 平。</w:t>
      </w:r>
    </w:p>
    <w:p>
      <w:pPr>
        <w:pStyle w:val="Style11"/>
        <w:keepNext w:val="0"/>
        <w:keepLines w:val="0"/>
        <w:widowControl w:val="0"/>
        <w:shd w:val="clear" w:color="auto" w:fill="auto"/>
        <w:bidi w:val="0"/>
        <w:spacing w:before="0" w:after="100" w:line="363" w:lineRule="exact"/>
        <w:ind w:left="840" w:right="0" w:firstLine="480"/>
        <w:jc w:val="both"/>
      </w:pPr>
      <w:r>
        <w:rPr>
          <w:color w:val="000000"/>
          <w:spacing w:val="0"/>
          <w:w w:val="100"/>
          <w:position w:val="0"/>
        </w:rPr>
        <w:t>本公司各位独立董事均不在公司担任除董事外的其它职务，并与本公司及其主要 股东不存在可能妨碍其进行独立客观判断的关系。独立董事均了解其对本公司及全体 股东负有诚信与勤勉尽职义务，并按照相关法律法规、公司章程及制度的要求，认真 履行职责，维护公司整体利益，尤其关注中小股东的合法权益不受损害。</w:t>
      </w:r>
    </w:p>
    <w:p>
      <w:pPr>
        <w:pStyle w:val="Style11"/>
        <w:keepNext w:val="0"/>
        <w:keepLines w:val="0"/>
        <w:widowControl w:val="0"/>
        <w:shd w:val="clear" w:color="auto" w:fill="auto"/>
        <w:bidi w:val="0"/>
        <w:spacing w:before="0" w:after="520" w:line="362" w:lineRule="exact"/>
        <w:ind w:left="840" w:right="0" w:firstLine="480"/>
        <w:jc w:val="both"/>
      </w:pPr>
      <w:r>
        <w:rPr>
          <w:color w:val="000000"/>
          <w:spacing w:val="0"/>
          <w:w w:val="100"/>
          <w:position w:val="0"/>
          <w:sz w:val="20"/>
          <w:szCs w:val="20"/>
        </w:rPr>
        <w:t>2020</w:t>
      </w:r>
      <w:r>
        <w:rPr>
          <w:color w:val="000000"/>
          <w:spacing w:val="0"/>
          <w:w w:val="100"/>
          <w:position w:val="0"/>
        </w:rPr>
        <w:t xml:space="preserve">年，公司共召开了 </w:t>
      </w:r>
      <w:r>
        <w:rPr>
          <w:color w:val="000000"/>
          <w:spacing w:val="0"/>
          <w:w w:val="100"/>
          <w:position w:val="0"/>
          <w:sz w:val="20"/>
          <w:szCs w:val="20"/>
        </w:rPr>
        <w:t>5</w:t>
      </w:r>
      <w:r>
        <w:rPr>
          <w:color w:val="000000"/>
          <w:spacing w:val="0"/>
          <w:w w:val="100"/>
          <w:position w:val="0"/>
        </w:rPr>
        <w:t>次独立董事会议，独立董事及各专门委员会均严格按照 相应工作细则履行各项职能，审议和讨论了包括公司定期报告、日常关联交易、对外 担保、利润分配方案、聘请会计师事务所、经理层业绩考核与薪酬、工资总额管理等 公司日常重要事项，以及聘任高级管理人员、修订公司章程、募集资金使用、部分募 投项目延期、限制性股票激励计划等公司重大事项，并听取了 “十四五”规划、运营 组织体系改革、审计师关于年度审计计划等事项的汇报。所有独立董事均对审议事项 发表了独立意见，就审议及报告事项以各自专业领域经验发表了意见与建议，对公司 的规范运行、维护中小股东的合法权益发挥重要作用。</w:t>
      </w:r>
    </w:p>
    <w:p>
      <w:pPr>
        <w:pStyle w:val="Style11"/>
        <w:keepNext w:val="0"/>
        <w:keepLines w:val="0"/>
        <w:widowControl w:val="0"/>
        <w:shd w:val="clear" w:color="auto" w:fill="auto"/>
        <w:bidi w:val="0"/>
        <w:spacing w:before="0" w:after="100" w:line="302" w:lineRule="exact"/>
        <w:ind w:left="960" w:right="0" w:hanging="120"/>
        <w:jc w:val="both"/>
      </w:pPr>
      <w:bookmarkStart w:id="176" w:name="bookmark176"/>
      <w:r>
        <w:rPr>
          <w:b/>
          <w:bCs/>
          <w:color w:val="000000"/>
          <w:spacing w:val="0"/>
          <w:w w:val="100"/>
          <w:position w:val="0"/>
        </w:rPr>
        <w:t>四</w:t>
      </w:r>
      <w:bookmarkEnd w:id="176"/>
      <w:r>
        <w:rPr>
          <w:b/>
          <w:bCs/>
          <w:color w:val="000000"/>
          <w:spacing w:val="0"/>
          <w:w w:val="100"/>
          <w:position w:val="0"/>
        </w:rPr>
        <w:t>、董事会下设专门委员会在报告期内履行职责时所提出的重要意见和建议,存在异 议事项的，应当披露具体情况</w:t>
      </w:r>
    </w:p>
    <w:p>
      <w:pPr>
        <w:pStyle w:val="Style11"/>
        <w:keepNext w:val="0"/>
        <w:keepLines w:val="0"/>
        <w:widowControl w:val="0"/>
        <w:shd w:val="clear" w:color="auto" w:fill="auto"/>
        <w:bidi w:val="0"/>
        <w:spacing w:before="0" w:after="100" w:line="350" w:lineRule="exact"/>
        <w:ind w:left="840" w:right="0" w:firstLine="480"/>
        <w:jc w:val="left"/>
      </w:pPr>
      <w:r>
        <w:rPr>
          <w:color w:val="000000"/>
          <w:spacing w:val="0"/>
          <w:w w:val="100"/>
          <w:position w:val="0"/>
        </w:rPr>
        <w:t>报告期内，董事会专门委员会对公司审议事项不存在异议，所有表决事项均获通 过。</w:t>
      </w:r>
    </w:p>
    <w:p>
      <w:pPr>
        <w:pStyle w:val="Style11"/>
        <w:keepNext w:val="0"/>
        <w:keepLines w:val="0"/>
        <w:widowControl w:val="0"/>
        <w:shd w:val="clear" w:color="auto" w:fill="auto"/>
        <w:bidi w:val="0"/>
        <w:spacing w:before="0" w:after="200" w:line="360" w:lineRule="exact"/>
        <w:ind w:left="840" w:right="0" w:firstLine="480"/>
        <w:jc w:val="left"/>
      </w:pPr>
      <w:r>
        <w:rPr>
          <w:color w:val="000000"/>
          <w:spacing w:val="0"/>
          <w:w w:val="100"/>
          <w:position w:val="0"/>
        </w:rPr>
        <w:t>公司董事会下设发展战略委员会、提名委员会、薪酬与考核委员会、审计委员会 共计四个专门委员会。</w:t>
      </w:r>
    </w:p>
    <w:p>
      <w:pPr>
        <w:pStyle w:val="Style27"/>
        <w:keepNext w:val="0"/>
        <w:keepLines w:val="0"/>
        <w:widowControl w:val="0"/>
        <w:shd w:val="clear" w:color="auto" w:fill="auto"/>
        <w:bidi w:val="0"/>
        <w:spacing w:before="0" w:after="0" w:line="240" w:lineRule="auto"/>
        <w:ind w:left="610" w:right="0" w:firstLine="0"/>
        <w:jc w:val="left"/>
      </w:pPr>
      <w:r>
        <w:rPr>
          <w:b w:val="0"/>
          <w:bCs w:val="0"/>
          <w:color w:val="000000"/>
          <w:spacing w:val="0"/>
          <w:w w:val="100"/>
          <w:position w:val="0"/>
        </w:rPr>
        <w:t>截至</w:t>
      </w:r>
      <w:r>
        <w:rPr>
          <w:b w:val="0"/>
          <w:bCs w:val="0"/>
          <w:color w:val="000000"/>
          <w:spacing w:val="0"/>
          <w:w w:val="100"/>
          <w:position w:val="0"/>
          <w:sz w:val="20"/>
          <w:szCs w:val="20"/>
        </w:rPr>
        <w:t>2020</w:t>
      </w:r>
      <w:r>
        <w:rPr>
          <w:b w:val="0"/>
          <w:bCs w:val="0"/>
          <w:color w:val="000000"/>
          <w:spacing w:val="0"/>
          <w:w w:val="100"/>
          <w:position w:val="0"/>
        </w:rPr>
        <w:t>年</w:t>
      </w:r>
      <w:r>
        <w:rPr>
          <w:b w:val="0"/>
          <w:bCs w:val="0"/>
          <w:color w:val="000000"/>
          <w:spacing w:val="0"/>
          <w:w w:val="100"/>
          <w:position w:val="0"/>
          <w:sz w:val="20"/>
          <w:szCs w:val="20"/>
        </w:rPr>
        <w:t>12</w:t>
      </w:r>
      <w:r>
        <w:rPr>
          <w:b w:val="0"/>
          <w:bCs w:val="0"/>
          <w:color w:val="000000"/>
          <w:spacing w:val="0"/>
          <w:w w:val="100"/>
          <w:position w:val="0"/>
        </w:rPr>
        <w:t>月</w:t>
      </w:r>
      <w:r>
        <w:rPr>
          <w:b w:val="0"/>
          <w:bCs w:val="0"/>
          <w:color w:val="000000"/>
          <w:spacing w:val="0"/>
          <w:w w:val="100"/>
          <w:position w:val="0"/>
          <w:sz w:val="20"/>
          <w:szCs w:val="20"/>
        </w:rPr>
        <w:t>31</w:t>
      </w:r>
      <w:r>
        <w:rPr>
          <w:b w:val="0"/>
          <w:bCs w:val="0"/>
          <w:color w:val="000000"/>
          <w:spacing w:val="0"/>
          <w:w w:val="100"/>
          <w:position w:val="0"/>
        </w:rPr>
        <w:t>日本报告期期末，有关人员构成如下:</w:t>
      </w:r>
    </w:p>
    <w:tbl>
      <w:tblPr>
        <w:tblOverlap w:val="never"/>
        <w:jc w:val="center"/>
        <w:tblLayout w:type="fixed"/>
      </w:tblPr>
      <w:tblGrid>
        <w:gridCol w:w="2414"/>
        <w:gridCol w:w="1416"/>
        <w:gridCol w:w="5395"/>
      </w:tblGrid>
      <w:tr>
        <w:trPr>
          <w:trHeight w:val="566"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专门委员会</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主任</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成员</w:t>
            </w: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发展战略委员会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尹兆君、卢山、王海峰、廖建文、张建锋、吕廷杰</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尹兆君、冯士栋、吕廷杰、陈建新</w:t>
            </w:r>
          </w:p>
        </w:tc>
      </w:tr>
    </w:tbl>
    <w:tbl>
      <w:tblPr>
        <w:tblOverlap w:val="never"/>
        <w:jc w:val="center"/>
        <w:tblLayout w:type="fixed"/>
      </w:tblPr>
      <w:tblGrid>
        <w:gridCol w:w="2414"/>
        <w:gridCol w:w="1416"/>
        <w:gridCol w:w="5395"/>
      </w:tblGrid>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薪酬与考核委员会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冯士栋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卢山、张建锋、吴晓根、吕廷杰</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吴晓根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尹兆君、冯士栋、陈建新、李福申</w:t>
            </w:r>
          </w:p>
        </w:tc>
      </w:tr>
    </w:tbl>
    <w:p>
      <w:pPr>
        <w:widowControl w:val="0"/>
        <w:spacing w:after="99" w:line="1" w:lineRule="exact"/>
      </w:pPr>
    </w:p>
    <w:p>
      <w:pPr>
        <w:pStyle w:val="Style11"/>
        <w:keepNext w:val="0"/>
        <w:keepLines w:val="0"/>
        <w:widowControl w:val="0"/>
        <w:shd w:val="clear" w:color="auto" w:fill="auto"/>
        <w:bidi w:val="0"/>
        <w:spacing w:before="0" w:after="100" w:line="365" w:lineRule="exact"/>
        <w:ind w:left="840" w:right="0" w:firstLine="480"/>
        <w:jc w:val="both"/>
      </w:pPr>
      <w:r>
        <w:rPr>
          <w:color w:val="000000"/>
          <w:spacing w:val="0"/>
          <w:w w:val="100"/>
          <w:position w:val="0"/>
        </w:rPr>
        <w:t>董事会各专门委员会均严格按照相应工作细则履行各项职能。</w:t>
      </w:r>
      <w:r>
        <w:rPr>
          <w:color w:val="000000"/>
          <w:spacing w:val="0"/>
          <w:w w:val="100"/>
          <w:position w:val="0"/>
          <w:sz w:val="20"/>
          <w:szCs w:val="20"/>
        </w:rPr>
        <w:t>2020</w:t>
      </w:r>
      <w:r>
        <w:rPr>
          <w:color w:val="000000"/>
          <w:spacing w:val="0"/>
          <w:w w:val="100"/>
          <w:position w:val="0"/>
        </w:rPr>
        <w:t>年，公司共召 开</w:t>
      </w:r>
      <w:r>
        <w:rPr>
          <w:color w:val="000000"/>
          <w:spacing w:val="0"/>
          <w:w w:val="100"/>
          <w:position w:val="0"/>
          <w:sz w:val="20"/>
          <w:szCs w:val="20"/>
        </w:rPr>
        <w:t>1</w:t>
      </w:r>
      <w:r>
        <w:rPr>
          <w:color w:val="000000"/>
          <w:spacing w:val="0"/>
          <w:w w:val="100"/>
          <w:position w:val="0"/>
        </w:rPr>
        <w:t>次发展战略委员会会议、</w:t>
      </w:r>
      <w:r>
        <w:rPr>
          <w:color w:val="000000"/>
          <w:spacing w:val="0"/>
          <w:w w:val="100"/>
          <w:position w:val="0"/>
          <w:sz w:val="20"/>
          <w:szCs w:val="20"/>
        </w:rPr>
        <w:t>1</w:t>
      </w:r>
      <w:r>
        <w:rPr>
          <w:color w:val="000000"/>
          <w:spacing w:val="0"/>
          <w:w w:val="100"/>
          <w:position w:val="0"/>
        </w:rPr>
        <w:t>次提名委员会会议、</w:t>
      </w:r>
      <w:r>
        <w:rPr>
          <w:color w:val="000000"/>
          <w:spacing w:val="0"/>
          <w:w w:val="100"/>
          <w:position w:val="0"/>
          <w:sz w:val="20"/>
          <w:szCs w:val="20"/>
        </w:rPr>
        <w:t>4</w:t>
      </w:r>
      <w:r>
        <w:rPr>
          <w:color w:val="000000"/>
          <w:spacing w:val="0"/>
          <w:w w:val="100"/>
          <w:position w:val="0"/>
        </w:rPr>
        <w:t>次审计委员会会议及</w:t>
      </w:r>
      <w:r>
        <w:rPr>
          <w:color w:val="000000"/>
          <w:spacing w:val="0"/>
          <w:w w:val="100"/>
          <w:position w:val="0"/>
          <w:sz w:val="20"/>
          <w:szCs w:val="20"/>
        </w:rPr>
        <w:t>3</w:t>
      </w:r>
      <w:r>
        <w:rPr>
          <w:color w:val="000000"/>
          <w:spacing w:val="0"/>
          <w:w w:val="100"/>
          <w:position w:val="0"/>
        </w:rPr>
        <w:t>次薪酬与 考核委员会会议。</w:t>
      </w:r>
    </w:p>
    <w:p>
      <w:pPr>
        <w:pStyle w:val="Style11"/>
        <w:keepNext w:val="0"/>
        <w:keepLines w:val="0"/>
        <w:widowControl w:val="0"/>
        <w:shd w:val="clear" w:color="auto" w:fill="auto"/>
        <w:bidi w:val="0"/>
        <w:spacing w:before="0" w:after="460" w:line="361" w:lineRule="exact"/>
        <w:ind w:left="840" w:right="0" w:firstLine="480"/>
        <w:jc w:val="both"/>
      </w:pPr>
      <w:r>
        <w:rPr>
          <w:color w:val="000000"/>
          <w:spacing w:val="0"/>
          <w:w w:val="100"/>
          <w:position w:val="0"/>
        </w:rPr>
        <w:t>相关会议审议了公司定期报告、日常关联交易、对外担保、聘请会计师事务所、 经理层业绩考核与薪酬、工资总额管理等公司日常重要事项，以及聘任高级管理人员、 修订公司章程、募集资金使用、部分募投项目延期、限制性股票激励计划等公司重大 事项，并听取了公司关于“十四五”规划、年度法治建设工作、运营组织体系改革、 内部审计及风险管理工作以及审计师关于年度审计计划等事项的汇报。各专门委员会 会议在对各项审议事项充分讨论基础上，将相关审议意见及决议情况提交董事会，为 董事会科学决策提供有力支持。</w:t>
      </w:r>
    </w:p>
    <w:p>
      <w:pPr>
        <w:pStyle w:val="Style11"/>
        <w:keepNext w:val="0"/>
        <w:keepLines w:val="0"/>
        <w:widowControl w:val="0"/>
        <w:shd w:val="clear" w:color="auto" w:fill="auto"/>
        <w:tabs>
          <w:tab w:pos="1445" w:val="left"/>
        </w:tabs>
        <w:bidi w:val="0"/>
        <w:spacing w:before="0" w:after="100" w:line="361" w:lineRule="exact"/>
        <w:ind w:left="0" w:right="0" w:firstLine="840"/>
        <w:jc w:val="left"/>
      </w:pPr>
      <w:bookmarkStart w:id="177" w:name="bookmark177"/>
      <w:r>
        <w:rPr>
          <w:b/>
          <w:bCs/>
          <w:color w:val="000000"/>
          <w:spacing w:val="0"/>
          <w:w w:val="100"/>
          <w:position w:val="0"/>
        </w:rPr>
        <w:t>五</w:t>
      </w:r>
      <w:bookmarkEnd w:id="177"/>
      <w:r>
        <w:rPr>
          <w:b/>
          <w:bCs/>
          <w:color w:val="000000"/>
          <w:spacing w:val="0"/>
          <w:w w:val="100"/>
          <w:position w:val="0"/>
        </w:rPr>
        <w:t>、</w:t>
        <w:tab/>
        <w:t>监事会发现公司存在风险的说明</w:t>
      </w:r>
    </w:p>
    <w:p>
      <w:pPr>
        <w:pStyle w:val="Style11"/>
        <w:keepNext w:val="0"/>
        <w:keepLines w:val="0"/>
        <w:widowControl w:val="0"/>
        <w:shd w:val="clear" w:color="auto" w:fill="auto"/>
        <w:bidi w:val="0"/>
        <w:spacing w:before="0" w:after="100" w:line="361" w:lineRule="exact"/>
        <w:ind w:left="1320" w:right="0" w:firstLine="0"/>
        <w:jc w:val="left"/>
      </w:pPr>
      <w:r>
        <w:rPr>
          <w:color w:val="000000"/>
          <w:spacing w:val="0"/>
          <w:w w:val="100"/>
          <w:position w:val="0"/>
        </w:rPr>
        <w:t>公司监事会对报告期内的监督事项无异议。</w:t>
      </w:r>
    </w:p>
    <w:p>
      <w:pPr>
        <w:pStyle w:val="Style11"/>
        <w:keepNext w:val="0"/>
        <w:keepLines w:val="0"/>
        <w:widowControl w:val="0"/>
        <w:shd w:val="clear" w:color="auto" w:fill="auto"/>
        <w:bidi w:val="0"/>
        <w:spacing w:before="0" w:after="100" w:line="366" w:lineRule="exact"/>
        <w:ind w:left="840" w:right="0" w:firstLine="480"/>
        <w:jc w:val="both"/>
      </w:pPr>
      <w:r>
        <w:rPr>
          <w:color w:val="000000"/>
          <w:spacing w:val="0"/>
          <w:w w:val="100"/>
          <w:position w:val="0"/>
        </w:rPr>
        <w:t>本公司监事会由</w:t>
      </w:r>
      <w:r>
        <w:rPr>
          <w:color w:val="000000"/>
          <w:spacing w:val="0"/>
          <w:w w:val="100"/>
          <w:position w:val="0"/>
          <w:sz w:val="20"/>
          <w:szCs w:val="20"/>
        </w:rPr>
        <w:t>3</w:t>
      </w:r>
      <w:r>
        <w:rPr>
          <w:color w:val="000000"/>
          <w:spacing w:val="0"/>
          <w:w w:val="100"/>
          <w:position w:val="0"/>
        </w:rPr>
        <w:t>人组成，其中职工代表监事</w:t>
      </w:r>
      <w:r>
        <w:rPr>
          <w:color w:val="000000"/>
          <w:spacing w:val="0"/>
          <w:w w:val="100"/>
          <w:position w:val="0"/>
          <w:sz w:val="20"/>
          <w:szCs w:val="20"/>
        </w:rPr>
        <w:t>1</w:t>
      </w:r>
      <w:r>
        <w:rPr>
          <w:color w:val="000000"/>
          <w:spacing w:val="0"/>
          <w:w w:val="100"/>
          <w:position w:val="0"/>
        </w:rPr>
        <w:t>人。监事会的人数和人员构成符合 相关法律法规和《公司章程》的要求。公司监事会的职权包括审核董事会编制的定期 报告、检查公司财务、监督公司董事及高级管理人员执行公司职务的行为，防止滥用 权力或损害公司利益等。</w:t>
      </w:r>
    </w:p>
    <w:p>
      <w:pPr>
        <w:pStyle w:val="Style11"/>
        <w:keepNext w:val="0"/>
        <w:keepLines w:val="0"/>
        <w:widowControl w:val="0"/>
        <w:shd w:val="clear" w:color="auto" w:fill="auto"/>
        <w:bidi w:val="0"/>
        <w:spacing w:before="0" w:after="460" w:line="360" w:lineRule="exact"/>
        <w:ind w:left="840" w:right="0" w:firstLine="480"/>
        <w:jc w:val="both"/>
      </w:pPr>
      <w:r>
        <w:rPr>
          <w:color w:val="000000"/>
          <w:spacing w:val="0"/>
          <w:w w:val="100"/>
          <w:position w:val="0"/>
        </w:rPr>
        <w:t>报告期内，监事会严格按照有关法律法规和本公司《公司章程》《监事会议事规 则》的规定召开会议、出席股东大会和列席董事会，共召开</w:t>
      </w:r>
      <w:r>
        <w:rPr>
          <w:color w:val="000000"/>
          <w:spacing w:val="0"/>
          <w:w w:val="100"/>
          <w:position w:val="0"/>
          <w:sz w:val="20"/>
          <w:szCs w:val="20"/>
        </w:rPr>
        <w:t>4</w:t>
      </w:r>
      <w:r>
        <w:rPr>
          <w:color w:val="000000"/>
          <w:spacing w:val="0"/>
          <w:w w:val="100"/>
          <w:position w:val="0"/>
        </w:rPr>
        <w:t>次监事会会议。公司监事 能够认真履行自己的职责，依法、独立地对公司生产经营情况、限制性股票激励计划 相关事项、财务状况、关联交易情况、公司内部控制评价报告、公司利润分配、非公 开发行募集资金相关事项、公司董事和高级管理人员履行职责的合法性、合规性等事 项进行监督，充分维护公司及全体股东的合法权益。</w:t>
      </w:r>
    </w:p>
    <w:p>
      <w:pPr>
        <w:pStyle w:val="Style11"/>
        <w:keepNext w:val="0"/>
        <w:keepLines w:val="0"/>
        <w:widowControl w:val="0"/>
        <w:shd w:val="clear" w:color="auto" w:fill="auto"/>
        <w:tabs>
          <w:tab w:pos="1445" w:val="left"/>
        </w:tabs>
        <w:bidi w:val="0"/>
        <w:spacing w:before="0" w:after="0" w:line="317" w:lineRule="exact"/>
        <w:ind w:left="960" w:right="0" w:hanging="120"/>
        <w:jc w:val="both"/>
      </w:pPr>
      <w:bookmarkStart w:id="178" w:name="bookmark178"/>
      <w:r>
        <w:rPr>
          <w:b/>
          <w:bCs/>
          <w:color w:val="000000"/>
          <w:spacing w:val="0"/>
          <w:w w:val="100"/>
          <w:position w:val="0"/>
        </w:rPr>
        <w:t>六</w:t>
      </w:r>
      <w:bookmarkEnd w:id="178"/>
      <w:r>
        <w:rPr>
          <w:b/>
          <w:bCs/>
          <w:color w:val="000000"/>
          <w:spacing w:val="0"/>
          <w:w w:val="100"/>
          <w:position w:val="0"/>
        </w:rPr>
        <w:t>、</w:t>
        <w:tab/>
        <w:t>公司就其与控股股东在业务、人员、资产、机构、财务等方面存在的不能保证独 立性、不能保持自主经营能力的情况说明</w:t>
      </w:r>
    </w:p>
    <w:p>
      <w:pPr>
        <w:pStyle w:val="Style11"/>
        <w:keepNext w:val="0"/>
        <w:keepLines w:val="0"/>
        <w:widowControl w:val="0"/>
        <w:shd w:val="clear" w:color="auto" w:fill="auto"/>
        <w:bidi w:val="0"/>
        <w:spacing w:before="0" w:after="100" w:line="361" w:lineRule="exact"/>
        <w:ind w:left="0" w:right="0" w:firstLine="840"/>
        <w:jc w:val="left"/>
      </w:pPr>
      <w:r>
        <w:rPr>
          <w:color w:val="000000"/>
          <w:spacing w:val="0"/>
          <w:w w:val="100"/>
          <w:position w:val="0"/>
        </w:rPr>
        <w:t xml:space="preserve">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bidi w:val="0"/>
        <w:spacing w:before="0" w:after="100" w:line="360" w:lineRule="exact"/>
        <w:ind w:left="840" w:right="0" w:firstLine="480"/>
        <w:jc w:val="both"/>
      </w:pPr>
      <w:r>
        <w:rPr>
          <w:color w:val="000000"/>
          <w:spacing w:val="0"/>
          <w:w w:val="100"/>
          <w:position w:val="0"/>
        </w:rPr>
        <w:t>公司控股股东严格规范自己行为，依法行使股东权利，承担义务。公司与控股股 东在业务、人员、资产、机构、财务等方面均保持独立性。</w:t>
      </w:r>
    </w:p>
    <w:p>
      <w:pPr>
        <w:pStyle w:val="Style11"/>
        <w:keepNext w:val="0"/>
        <w:keepLines w:val="0"/>
        <w:widowControl w:val="0"/>
        <w:numPr>
          <w:ilvl w:val="0"/>
          <w:numId w:val="31"/>
        </w:numPr>
        <w:shd w:val="clear" w:color="auto" w:fill="auto"/>
        <w:bidi w:val="0"/>
        <w:spacing w:before="0" w:after="100" w:line="374" w:lineRule="exact"/>
        <w:ind w:left="840" w:right="0" w:firstLine="480"/>
        <w:jc w:val="both"/>
      </w:pPr>
      <w:bookmarkStart w:id="179" w:name="bookmark179"/>
      <w:bookmarkEnd w:id="179"/>
      <w:r>
        <w:rPr>
          <w:color w:val="000000"/>
          <w:spacing w:val="0"/>
          <w:w w:val="100"/>
          <w:position w:val="0"/>
        </w:rPr>
        <w:t>由于本公司的经营范围仅限于通过联通</w:t>
      </w:r>
      <w:r>
        <w:rPr>
          <w:color w:val="000000"/>
          <w:spacing w:val="0"/>
          <w:w w:val="100"/>
          <w:position w:val="0"/>
          <w:sz w:val="20"/>
          <w:szCs w:val="20"/>
        </w:rPr>
        <w:t>BV</w:t>
      </w:r>
      <w:r>
        <w:rPr>
          <w:color w:val="000000"/>
          <w:spacing w:val="0"/>
          <w:w w:val="100"/>
          <w:position w:val="0"/>
          <w:sz w:val="20"/>
          <w:szCs w:val="20"/>
        </w:rPr>
        <w:t>I</w:t>
      </w:r>
      <w:r>
        <w:rPr>
          <w:color w:val="000000"/>
          <w:spacing w:val="0"/>
          <w:w w:val="100"/>
          <w:position w:val="0"/>
        </w:rPr>
        <w:t>公司持有联通红筹公司的股权，而不 直接经营任何其它业务，因此业务界面完全独立于控股股东。</w:t>
      </w:r>
    </w:p>
    <w:p>
      <w:pPr>
        <w:pStyle w:val="Style11"/>
        <w:keepNext w:val="0"/>
        <w:keepLines w:val="0"/>
        <w:widowControl w:val="0"/>
        <w:numPr>
          <w:ilvl w:val="0"/>
          <w:numId w:val="31"/>
        </w:numPr>
        <w:shd w:val="clear" w:color="auto" w:fill="auto"/>
        <w:tabs>
          <w:tab w:pos="1674" w:val="left"/>
        </w:tabs>
        <w:bidi w:val="0"/>
        <w:spacing w:before="0" w:after="100" w:line="365" w:lineRule="exact"/>
        <w:ind w:left="840" w:right="0" w:firstLine="480"/>
        <w:jc w:val="left"/>
      </w:pPr>
      <w:bookmarkStart w:id="180" w:name="bookmark180"/>
      <w:bookmarkEnd w:id="180"/>
      <w:r>
        <w:rPr>
          <w:color w:val="000000"/>
          <w:spacing w:val="0"/>
          <w:w w:val="100"/>
          <w:position w:val="0"/>
        </w:rPr>
        <w:t>除公司现任总裁、高级副总裁、首席财务官、董事会秘书及总法律顾问在联通 集团兼职外（有关兼职情况详见第八节董事、监事、高级管理人员和员工情况之二（一） 在股东单位任职情况），公司其他高级管理人员均相对控股股东独立配置。</w:t>
      </w:r>
    </w:p>
    <w:p>
      <w:pPr>
        <w:pStyle w:val="Style11"/>
        <w:keepNext w:val="0"/>
        <w:keepLines w:val="0"/>
        <w:widowControl w:val="0"/>
        <w:numPr>
          <w:ilvl w:val="0"/>
          <w:numId w:val="31"/>
        </w:numPr>
        <w:shd w:val="clear" w:color="auto" w:fill="auto"/>
        <w:tabs>
          <w:tab w:pos="1669" w:val="left"/>
        </w:tabs>
        <w:bidi w:val="0"/>
        <w:spacing w:before="0" w:after="100" w:line="360" w:lineRule="exact"/>
        <w:ind w:left="840" w:right="0" w:firstLine="480"/>
        <w:jc w:val="left"/>
      </w:pPr>
      <w:bookmarkStart w:id="181" w:name="bookmark181"/>
      <w:bookmarkEnd w:id="181"/>
      <w:r>
        <w:rPr>
          <w:color w:val="000000"/>
          <w:spacing w:val="0"/>
          <w:w w:val="100"/>
          <w:position w:val="0"/>
        </w:rPr>
        <w:t>公司所拥有的资产具有完备的所有权和管理权。</w:t>
      </w:r>
    </w:p>
    <w:p>
      <w:pPr>
        <w:pStyle w:val="Style11"/>
        <w:keepNext w:val="0"/>
        <w:keepLines w:val="0"/>
        <w:widowControl w:val="0"/>
        <w:numPr>
          <w:ilvl w:val="0"/>
          <w:numId w:val="31"/>
        </w:numPr>
        <w:shd w:val="clear" w:color="auto" w:fill="auto"/>
        <w:tabs>
          <w:tab w:pos="1674" w:val="left"/>
        </w:tabs>
        <w:bidi w:val="0"/>
        <w:spacing w:before="0" w:after="100" w:line="360" w:lineRule="exact"/>
        <w:ind w:left="1320" w:right="0" w:firstLine="0"/>
        <w:jc w:val="left"/>
      </w:pPr>
      <w:bookmarkStart w:id="182" w:name="bookmark182"/>
      <w:bookmarkEnd w:id="182"/>
      <w:r>
        <w:rPr>
          <w:color w:val="000000"/>
          <w:spacing w:val="0"/>
          <w:w w:val="100"/>
          <w:position w:val="0"/>
        </w:rPr>
        <w:t>公司股东会、董事会、监事会和内部机构均相对控股股东独立运作。</w:t>
      </w:r>
    </w:p>
    <w:p>
      <w:pPr>
        <w:pStyle w:val="Style11"/>
        <w:keepNext w:val="0"/>
        <w:keepLines w:val="0"/>
        <w:widowControl w:val="0"/>
        <w:numPr>
          <w:ilvl w:val="0"/>
          <w:numId w:val="31"/>
        </w:numPr>
        <w:shd w:val="clear" w:color="auto" w:fill="auto"/>
        <w:tabs>
          <w:tab w:pos="1678" w:val="left"/>
        </w:tabs>
        <w:bidi w:val="0"/>
        <w:spacing w:before="0" w:after="440" w:line="360" w:lineRule="exact"/>
        <w:ind w:left="840" w:right="0" w:firstLine="480"/>
        <w:jc w:val="both"/>
      </w:pPr>
      <w:bookmarkStart w:id="183" w:name="bookmark183"/>
      <w:bookmarkEnd w:id="183"/>
      <w:r>
        <w:rPr>
          <w:color w:val="000000"/>
          <w:spacing w:val="0"/>
          <w:w w:val="100"/>
          <w:position w:val="0"/>
        </w:rPr>
        <w:t>公司严格按照相关法规要求独立进行会计核算和财务管理，未发现控股股东非 经营性占用公司资金和资产的情况。</w:t>
      </w:r>
    </w:p>
    <w:p>
      <w:pPr>
        <w:pStyle w:val="Style11"/>
        <w:keepNext w:val="0"/>
        <w:keepLines w:val="0"/>
        <w:widowControl w:val="0"/>
        <w:shd w:val="clear" w:color="auto" w:fill="auto"/>
        <w:bidi w:val="0"/>
        <w:spacing w:before="0" w:after="300" w:line="312" w:lineRule="exact"/>
        <w:ind w:left="840" w:right="0" w:firstLine="0"/>
        <w:jc w:val="left"/>
      </w:pPr>
      <w:r>
        <w:rPr>
          <w:color w:val="000000"/>
          <w:spacing w:val="0"/>
          <w:w w:val="100"/>
          <w:position w:val="0"/>
        </w:rPr>
        <w:t xml:space="preserve">存在同业竞争的，公司相应的解决措施、工作进度及后续工作计划 口适用 </w:t>
      </w:r>
      <w:r>
        <w:rPr>
          <w:color w:val="000000"/>
          <w:spacing w:val="0"/>
          <w:w w:val="100"/>
          <w:position w:val="0"/>
          <w:sz w:val="20"/>
          <w:szCs w:val="20"/>
        </w:rPr>
        <w:t>J</w:t>
      </w:r>
      <w:r>
        <w:rPr>
          <w:color w:val="000000"/>
          <w:spacing w:val="0"/>
          <w:w w:val="100"/>
          <w:position w:val="0"/>
        </w:rPr>
        <w:t>不适用</w:t>
      </w:r>
    </w:p>
    <w:p>
      <w:pPr>
        <w:pStyle w:val="Style11"/>
        <w:keepNext w:val="0"/>
        <w:keepLines w:val="0"/>
        <w:widowControl w:val="0"/>
        <w:shd w:val="clear" w:color="auto" w:fill="auto"/>
        <w:tabs>
          <w:tab w:pos="1526" w:val="left"/>
        </w:tabs>
        <w:bidi w:val="0"/>
        <w:spacing w:before="0" w:after="100" w:line="360" w:lineRule="exact"/>
        <w:ind w:left="840" w:right="0" w:firstLine="0"/>
        <w:jc w:val="left"/>
      </w:pPr>
      <w:bookmarkStart w:id="184" w:name="bookmark184"/>
      <w:r>
        <w:rPr>
          <w:b/>
          <w:bCs/>
          <w:color w:val="000000"/>
          <w:spacing w:val="0"/>
          <w:w w:val="100"/>
          <w:position w:val="0"/>
        </w:rPr>
        <w:t>七</w:t>
      </w:r>
      <w:bookmarkEnd w:id="184"/>
      <w:r>
        <w:rPr>
          <w:b/>
          <w:bCs/>
          <w:color w:val="000000"/>
          <w:spacing w:val="0"/>
          <w:w w:val="100"/>
          <w:position w:val="0"/>
        </w:rPr>
        <w:t>、</w:t>
        <w:tab/>
        <w:t>报告期内对高级管理人员的考评机制，以及激励机制的建立、实施情况</w:t>
      </w:r>
    </w:p>
    <w:p>
      <w:pPr>
        <w:pStyle w:val="Style11"/>
        <w:keepNext w:val="0"/>
        <w:keepLines w:val="0"/>
        <w:widowControl w:val="0"/>
        <w:shd w:val="clear" w:color="auto" w:fill="auto"/>
        <w:bidi w:val="0"/>
        <w:spacing w:before="0" w:after="440" w:line="379" w:lineRule="exact"/>
        <w:ind w:left="840" w:right="0" w:firstLine="480"/>
        <w:jc w:val="left"/>
      </w:pPr>
      <w:r>
        <w:rPr>
          <w:color w:val="000000"/>
          <w:spacing w:val="0"/>
          <w:w w:val="100"/>
          <w:position w:val="0"/>
          <w:sz w:val="20"/>
          <w:szCs w:val="20"/>
        </w:rPr>
        <w:t>2020</w:t>
      </w:r>
      <w:r>
        <w:rPr>
          <w:color w:val="000000"/>
          <w:spacing w:val="0"/>
          <w:w w:val="100"/>
          <w:position w:val="0"/>
        </w:rPr>
        <w:t>年度，公司依据业绩合同及经营业绩完成情况，对公司高级管理人员进行履 职考核，并依据业绩考核办法确定公司高级管理人员薪酬水平。</w:t>
      </w:r>
    </w:p>
    <w:p>
      <w:pPr>
        <w:pStyle w:val="Style11"/>
        <w:keepNext w:val="0"/>
        <w:keepLines w:val="0"/>
        <w:widowControl w:val="0"/>
        <w:shd w:val="clear" w:color="auto" w:fill="auto"/>
        <w:tabs>
          <w:tab w:pos="1526" w:val="left"/>
        </w:tabs>
        <w:bidi w:val="0"/>
        <w:spacing w:before="0" w:after="100" w:line="360" w:lineRule="exact"/>
        <w:ind w:left="0" w:right="0" w:firstLine="840"/>
        <w:jc w:val="left"/>
      </w:pPr>
      <w:bookmarkStart w:id="185" w:name="bookmark185"/>
      <w:r>
        <w:rPr>
          <w:b/>
          <w:bCs/>
          <w:color w:val="000000"/>
          <w:spacing w:val="0"/>
          <w:w w:val="100"/>
          <w:position w:val="0"/>
        </w:rPr>
        <w:t>八</w:t>
      </w:r>
      <w:bookmarkEnd w:id="185"/>
      <w:r>
        <w:rPr>
          <w:b/>
          <w:bCs/>
          <w:color w:val="000000"/>
          <w:spacing w:val="0"/>
          <w:w w:val="100"/>
          <w:position w:val="0"/>
        </w:rPr>
        <w:t>、</w:t>
        <w:tab/>
        <w:t>是否披露内部控制自我评价报告</w:t>
      </w:r>
    </w:p>
    <w:p>
      <w:pPr>
        <w:pStyle w:val="Style11"/>
        <w:keepNext w:val="0"/>
        <w:keepLines w:val="0"/>
        <w:widowControl w:val="0"/>
        <w:shd w:val="clear" w:color="auto" w:fill="auto"/>
        <w:bidi w:val="0"/>
        <w:spacing w:before="0" w:after="100" w:line="360" w:lineRule="exact"/>
        <w:ind w:left="840" w:right="0" w:firstLine="480"/>
        <w:jc w:val="both"/>
      </w:pPr>
      <w:r>
        <w:rPr>
          <w:color w:val="000000"/>
          <w:spacing w:val="0"/>
          <w:w w:val="100"/>
          <w:position w:val="0"/>
        </w:rPr>
        <w:t>根据《企业内部控制基本规范》及其配套指引的规定和其他内部控制监管要求（以 下简称企业内部控制规范体系），结合公司内部控制制度和评价办法，在内部控制日 常监督和专项监督的 基础上，我们对公司</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日（内部控制评价报告基 准日）的内部控制有效性进行了评价。</w:t>
      </w:r>
    </w:p>
    <w:p>
      <w:pPr>
        <w:pStyle w:val="Style11"/>
        <w:keepNext w:val="0"/>
        <w:keepLines w:val="0"/>
        <w:widowControl w:val="0"/>
        <w:shd w:val="clear" w:color="auto" w:fill="auto"/>
        <w:bidi w:val="0"/>
        <w:spacing w:before="0" w:after="100" w:line="360" w:lineRule="exact"/>
        <w:ind w:left="1320" w:right="0" w:firstLine="0"/>
        <w:jc w:val="left"/>
      </w:pPr>
      <w:r>
        <w:rPr>
          <w:color w:val="000000"/>
          <w:spacing w:val="0"/>
          <w:w w:val="100"/>
          <w:position w:val="0"/>
        </w:rPr>
        <w:t>公司《</w:t>
      </w:r>
      <w:r>
        <w:rPr>
          <w:color w:val="000000"/>
          <w:spacing w:val="0"/>
          <w:w w:val="100"/>
          <w:position w:val="0"/>
          <w:sz w:val="20"/>
          <w:szCs w:val="20"/>
        </w:rPr>
        <w:t>2020</w:t>
      </w:r>
      <w:r>
        <w:rPr>
          <w:color w:val="000000"/>
          <w:spacing w:val="0"/>
          <w:w w:val="100"/>
          <w:position w:val="0"/>
        </w:rPr>
        <w:t>年度内部控制评价报告》有关内部控制自我评价的结论如下：</w:t>
      </w:r>
    </w:p>
    <w:p>
      <w:pPr>
        <w:pStyle w:val="Style11"/>
        <w:keepNext w:val="0"/>
        <w:keepLines w:val="0"/>
        <w:widowControl w:val="0"/>
        <w:shd w:val="clear" w:color="auto" w:fill="auto"/>
        <w:bidi w:val="0"/>
        <w:spacing w:before="0" w:after="100" w:line="365" w:lineRule="exact"/>
        <w:ind w:left="840" w:right="0" w:firstLine="480"/>
        <w:jc w:val="left"/>
      </w:pPr>
      <w:r>
        <w:rPr>
          <w:color w:val="000000"/>
          <w:spacing w:val="0"/>
          <w:w w:val="100"/>
          <w:position w:val="0"/>
        </w:rPr>
        <w:t>根据公司财务报告内部控制重大缺陷的认定情况，于内部控制评价报告基准日， 不存在财务报告内部控制重大缺陷，董事会认为，公司已按照企业内部控制规范体系 和相关规定的要求在所有重大方面保持了有效的财务报告内部控制。</w:t>
      </w:r>
    </w:p>
    <w:p>
      <w:pPr>
        <w:pStyle w:val="Style11"/>
        <w:keepNext w:val="0"/>
        <w:keepLines w:val="0"/>
        <w:widowControl w:val="0"/>
        <w:shd w:val="clear" w:color="auto" w:fill="auto"/>
        <w:bidi w:val="0"/>
        <w:spacing w:before="0" w:after="100" w:line="370" w:lineRule="exact"/>
        <w:ind w:left="840" w:right="0" w:firstLine="480"/>
        <w:jc w:val="left"/>
      </w:pPr>
      <w:r>
        <w:rPr>
          <w:color w:val="000000"/>
          <w:spacing w:val="0"/>
          <w:w w:val="100"/>
          <w:position w:val="0"/>
        </w:rPr>
        <w:t>根据公司非财务报告内部控制重大缺陷认定情况，于内部控制评价报告基准日， 公司未发现非财务报告内部控制重大缺陷。</w:t>
      </w:r>
    </w:p>
    <w:p>
      <w:pPr>
        <w:pStyle w:val="Style11"/>
        <w:keepNext w:val="0"/>
        <w:keepLines w:val="0"/>
        <w:widowControl w:val="0"/>
        <w:shd w:val="clear" w:color="auto" w:fill="auto"/>
        <w:bidi w:val="0"/>
        <w:spacing w:before="0" w:after="100" w:line="360" w:lineRule="exact"/>
        <w:ind w:left="840" w:right="0" w:firstLine="480"/>
        <w:jc w:val="left"/>
      </w:pPr>
      <w:r>
        <w:rPr>
          <w:color w:val="000000"/>
          <w:spacing w:val="0"/>
          <w:w w:val="100"/>
          <w:position w:val="0"/>
        </w:rPr>
        <w:t>自内部控制评价报告基准日至内部控制评价报告发出日之间未发生影响内部控制 有效性评价结论的因素。</w:t>
      </w:r>
    </w:p>
    <w:p>
      <w:pPr>
        <w:pStyle w:val="Style11"/>
        <w:keepNext w:val="0"/>
        <w:keepLines w:val="0"/>
        <w:widowControl w:val="0"/>
        <w:shd w:val="clear" w:color="auto" w:fill="auto"/>
        <w:bidi w:val="0"/>
        <w:spacing w:before="0" w:after="100" w:line="360" w:lineRule="exact"/>
        <w:ind w:left="840" w:right="0" w:firstLine="480"/>
        <w:jc w:val="left"/>
      </w:pPr>
      <w:r>
        <w:rPr>
          <w:color w:val="000000"/>
          <w:spacing w:val="0"/>
          <w:w w:val="100"/>
          <w:position w:val="0"/>
        </w:rPr>
        <w:t>本公司聘请的毕马威华振会计师事务所（特殊普通合伙）出具的内部控制审计意 见与公司对内部控制有效性的评价结论一致。</w:t>
      </w:r>
    </w:p>
    <w:p>
      <w:pPr>
        <w:pStyle w:val="Style11"/>
        <w:keepNext w:val="0"/>
        <w:keepLines w:val="0"/>
        <w:widowControl w:val="0"/>
        <w:shd w:val="clear" w:color="auto" w:fill="auto"/>
        <w:bidi w:val="0"/>
        <w:spacing w:before="0" w:after="100" w:line="350" w:lineRule="exact"/>
        <w:ind w:left="840" w:right="0" w:firstLine="480"/>
        <w:jc w:val="left"/>
      </w:pPr>
      <w:r>
        <w:rPr>
          <w:color w:val="000000"/>
          <w:spacing w:val="0"/>
          <w:w w:val="100"/>
          <w:position w:val="0"/>
        </w:rPr>
        <w:t>公司《</w:t>
      </w:r>
      <w:r>
        <w:rPr>
          <w:color w:val="000000"/>
          <w:spacing w:val="0"/>
          <w:w w:val="100"/>
          <w:position w:val="0"/>
          <w:sz w:val="20"/>
          <w:szCs w:val="20"/>
        </w:rPr>
        <w:t>2020</w:t>
      </w:r>
      <w:r>
        <w:rPr>
          <w:color w:val="000000"/>
          <w:spacing w:val="0"/>
          <w:w w:val="100"/>
          <w:position w:val="0"/>
        </w:rPr>
        <w:t>年度内部控制评价报告》详见本公司与本报告同日在上海证券交易所 网站</w:t>
      </w:r>
      <w:r>
        <w:rPr>
          <w:color w:val="000000"/>
          <w:spacing w:val="0"/>
          <w:w w:val="100"/>
          <w:position w:val="0"/>
          <w:sz w:val="20"/>
          <w:szCs w:val="20"/>
        </w:rPr>
        <w:t>（www.sse.com.cn）</w:t>
      </w:r>
      <w:r>
        <w:rPr>
          <w:color w:val="000000"/>
          <w:spacing w:val="0"/>
          <w:w w:val="100"/>
          <w:position w:val="0"/>
        </w:rPr>
        <w:t>及本公司网站</w:t>
      </w:r>
      <w:r>
        <w:rPr>
          <w:color w:val="000000"/>
          <w:spacing w:val="0"/>
          <w:w w:val="100"/>
          <w:position w:val="0"/>
          <w:sz w:val="20"/>
          <w:szCs w:val="20"/>
        </w:rPr>
        <w:t>（www.chinaunicom-a.com）</w:t>
      </w:r>
      <w:r>
        <w:rPr>
          <w:color w:val="000000"/>
          <w:spacing w:val="0"/>
          <w:w w:val="100"/>
          <w:position w:val="0"/>
        </w:rPr>
        <w:t>披露的相关文件。</w:t>
      </w:r>
    </w:p>
    <w:p>
      <w:pPr>
        <w:pStyle w:val="Style11"/>
        <w:keepNext w:val="0"/>
        <w:keepLines w:val="0"/>
        <w:widowControl w:val="0"/>
        <w:shd w:val="clear" w:color="auto" w:fill="auto"/>
        <w:bidi w:val="0"/>
        <w:spacing w:before="0" w:after="100" w:line="370" w:lineRule="exact"/>
        <w:ind w:left="1140" w:right="0" w:firstLine="0"/>
        <w:jc w:val="left"/>
      </w:pPr>
      <w:bookmarkStart w:id="186" w:name="bookmark186"/>
      <w:r>
        <w:rPr>
          <w:b/>
          <w:bCs/>
          <w:color w:val="000000"/>
          <w:spacing w:val="0"/>
          <w:w w:val="100"/>
          <w:position w:val="0"/>
        </w:rPr>
        <w:t>九</w:t>
      </w:r>
      <w:bookmarkEnd w:id="186"/>
      <w:r>
        <w:rPr>
          <w:b/>
          <w:bCs/>
          <w:color w:val="000000"/>
          <w:spacing w:val="0"/>
          <w:w w:val="100"/>
          <w:position w:val="0"/>
        </w:rPr>
        <w:t>、内部控制审计报告的相关情况说明</w:t>
      </w:r>
    </w:p>
    <w:p>
      <w:pPr>
        <w:pStyle w:val="Style11"/>
        <w:keepNext w:val="0"/>
        <w:keepLines w:val="0"/>
        <w:widowControl w:val="0"/>
        <w:shd w:val="clear" w:color="auto" w:fill="auto"/>
        <w:bidi w:val="0"/>
        <w:spacing w:before="0" w:after="100" w:line="360" w:lineRule="exact"/>
        <w:ind w:left="1140" w:right="0" w:firstLine="480"/>
        <w:jc w:val="both"/>
      </w:pPr>
      <w:r>
        <w:rPr>
          <w:color w:val="000000"/>
          <w:spacing w:val="0"/>
          <w:w w:val="100"/>
          <w:position w:val="0"/>
        </w:rPr>
        <w:t>本公司聘请的毕马威华振会计师事务所(特殊普通合伙)出具了《内部控制审计 报告》</w:t>
      </w:r>
      <w:r>
        <w:rPr>
          <w:color w:val="000000"/>
          <w:spacing w:val="0"/>
          <w:w w:val="100"/>
          <w:position w:val="0"/>
          <w:sz w:val="20"/>
          <w:szCs w:val="20"/>
        </w:rPr>
        <w:t>，</w:t>
      </w:r>
      <w:r>
        <w:rPr>
          <w:color w:val="000000"/>
          <w:spacing w:val="0"/>
          <w:w w:val="100"/>
          <w:position w:val="0"/>
        </w:rPr>
        <w:t>认为：中国联合网络通信股份有限公司于</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日按照《企业内部 控制基本规范》和相关规定在所有重大方面保持了有效的财务报告内部控制。</w:t>
      </w:r>
    </w:p>
    <w:p>
      <w:pPr>
        <w:pStyle w:val="Style11"/>
        <w:keepNext w:val="0"/>
        <w:keepLines w:val="0"/>
        <w:widowControl w:val="0"/>
        <w:shd w:val="clear" w:color="auto" w:fill="auto"/>
        <w:bidi w:val="0"/>
        <w:spacing w:before="0" w:after="0" w:line="370" w:lineRule="exact"/>
        <w:ind w:left="1140" w:right="0" w:firstLine="480"/>
        <w:jc w:val="both"/>
      </w:pPr>
      <w:r>
        <w:rPr>
          <w:color w:val="000000"/>
          <w:spacing w:val="0"/>
          <w:w w:val="100"/>
          <w:position w:val="0"/>
        </w:rPr>
        <w:t xml:space="preserve">上述《内部控制审计报告》详见本公司与本报告同日在上海证券交易所网站 </w:t>
      </w:r>
      <w:r>
        <w:rPr>
          <w:color w:val="000000"/>
          <w:spacing w:val="0"/>
          <w:w w:val="100"/>
          <w:position w:val="0"/>
          <w:sz w:val="20"/>
          <w:szCs w:val="20"/>
        </w:rPr>
        <w:t>(www.sse.com.cn)</w:t>
      </w:r>
      <w:r>
        <w:rPr>
          <w:color w:val="000000"/>
          <w:spacing w:val="0"/>
          <w:w w:val="100"/>
          <w:position w:val="0"/>
        </w:rPr>
        <w:t>及本公司网站</w:t>
      </w:r>
      <w:r>
        <w:rPr>
          <w:color w:val="000000"/>
          <w:spacing w:val="0"/>
          <w:w w:val="100"/>
          <w:position w:val="0"/>
          <w:sz w:val="20"/>
          <w:szCs w:val="20"/>
        </w:rPr>
        <w:t>(</w:t>
      </w:r>
      <w:r>
        <w:rPr>
          <w:color w:val="000000"/>
          <w:spacing w:val="0"/>
          <w:w w:val="100"/>
          <w:position w:val="0"/>
          <w:sz w:val="20"/>
          <w:szCs w:val="20"/>
        </w:rPr>
        <w:t>www.chinaunicom-a.com)</w:t>
      </w:r>
      <w:r>
        <w:rPr>
          <w:color w:val="000000"/>
          <w:spacing w:val="0"/>
          <w:w w:val="100"/>
          <w:position w:val="0"/>
        </w:rPr>
        <w:t>披露的相关文件 是否披露内部控制审计报告：是</w:t>
      </w:r>
    </w:p>
    <w:p>
      <w:pPr>
        <w:pStyle w:val="Style11"/>
        <w:keepNext w:val="0"/>
        <w:keepLines w:val="0"/>
        <w:widowControl w:val="0"/>
        <w:shd w:val="clear" w:color="auto" w:fill="auto"/>
        <w:bidi w:val="0"/>
        <w:spacing w:before="0" w:after="100" w:line="370" w:lineRule="exact"/>
        <w:ind w:left="1140" w:right="0" w:firstLine="0"/>
        <w:jc w:val="left"/>
        <w:sectPr>
          <w:footnotePr>
            <w:pos w:val="pageBottom"/>
            <w:numFmt w:val="decimal"/>
            <w:numRestart w:val="continuous"/>
          </w:footnotePr>
          <w:pgSz w:w="11900" w:h="16840"/>
          <w:pgMar w:top="1436" w:right="394" w:bottom="1575" w:left="461" w:header="0" w:footer="3" w:gutter="0"/>
          <w:cols w:space="720"/>
          <w:noEndnote/>
          <w:rtlGutter w:val="0"/>
          <w:docGrid w:linePitch="360"/>
        </w:sectPr>
      </w:pPr>
      <w:r>
        <w:rPr>
          <w:color w:val="000000"/>
          <w:spacing w:val="0"/>
          <w:w w:val="100"/>
          <w:position w:val="0"/>
        </w:rPr>
        <w:t>内部控制审计报告意见类型：标准的无保留意见</w:t>
      </w:r>
    </w:p>
    <w:p>
      <w:pPr>
        <w:pStyle w:val="Style53"/>
        <w:keepNext w:val="0"/>
        <w:keepLines w:val="0"/>
        <w:widowControl w:val="0"/>
        <w:shd w:val="clear" w:color="auto" w:fill="auto"/>
        <w:bidi w:val="0"/>
        <w:spacing w:before="460" w:after="300" w:line="240" w:lineRule="auto"/>
        <w:ind w:left="0" w:right="0" w:firstLine="0"/>
        <w:jc w:val="center"/>
      </w:pPr>
      <w:r>
        <w:rPr>
          <w:color w:val="000000"/>
          <w:spacing w:val="0"/>
          <w:w w:val="100"/>
          <w:position w:val="0"/>
        </w:rPr>
        <w:t>第十节公司债券相关情况</w:t>
      </w:r>
    </w:p>
    <w:p>
      <w:pPr>
        <w:pStyle w:val="Style11"/>
        <w:keepNext w:val="0"/>
        <w:keepLines w:val="0"/>
        <w:widowControl w:val="0"/>
        <w:shd w:val="clear" w:color="auto" w:fill="auto"/>
        <w:bidi w:val="0"/>
        <w:spacing w:before="0" w:after="100" w:line="240" w:lineRule="auto"/>
        <w:ind w:left="1140" w:right="0" w:firstLine="0"/>
        <w:jc w:val="left"/>
      </w:pPr>
      <w:bookmarkStart w:id="187" w:name="bookmark187"/>
      <w:r>
        <w:rPr>
          <w:b/>
          <w:bCs/>
          <w:color w:val="000000"/>
          <w:spacing w:val="0"/>
          <w:w w:val="100"/>
          <w:position w:val="0"/>
        </w:rPr>
        <w:t>一、公司债券基本情况</w:t>
      </w:r>
      <w:bookmarkEnd w:id="187"/>
    </w:p>
    <w:p>
      <w:pPr>
        <w:pStyle w:val="Style27"/>
        <w:keepNext w:val="0"/>
        <w:keepLines w:val="0"/>
        <w:widowControl w:val="0"/>
        <w:shd w:val="clear" w:color="auto" w:fill="auto"/>
        <w:bidi w:val="0"/>
        <w:spacing w:before="0" w:after="0" w:line="240" w:lineRule="auto"/>
        <w:ind w:left="7656" w:right="0" w:firstLine="0"/>
        <w:jc w:val="left"/>
      </w:pPr>
      <w:r>
        <w:rPr>
          <w:b w:val="0"/>
          <w:bCs w:val="0"/>
          <w:color w:val="000000"/>
          <w:spacing w:val="0"/>
          <w:w w:val="100"/>
          <w:position w:val="0"/>
        </w:rPr>
        <w:t>单位:元币种:人民币</w:t>
      </w:r>
    </w:p>
    <w:tbl>
      <w:tblPr>
        <w:tblOverlap w:val="never"/>
        <w:jc w:val="center"/>
        <w:tblLayout w:type="fixed"/>
      </w:tblPr>
      <w:tblGrid>
        <w:gridCol w:w="1992"/>
        <w:gridCol w:w="782"/>
        <w:gridCol w:w="816"/>
        <w:gridCol w:w="1142"/>
        <w:gridCol w:w="1075"/>
        <w:gridCol w:w="1219"/>
        <w:gridCol w:w="859"/>
        <w:gridCol w:w="2006"/>
        <w:gridCol w:w="1152"/>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债券余额</w:t>
            </w: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利率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9D9D9"/>
            <w:vAlign w:val="top"/>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交易场 所</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中国联合网络通信 有限公司</w:t>
            </w:r>
            <w:r>
              <w:rPr>
                <w:color w:val="000000"/>
                <w:spacing w:val="0"/>
                <w:w w:val="100"/>
                <w:position w:val="0"/>
                <w:sz w:val="20"/>
                <w:szCs w:val="20"/>
              </w:rPr>
              <w:t>2016</w:t>
            </w:r>
            <w:r>
              <w:rPr>
                <w:color w:val="000000"/>
                <w:spacing w:val="0"/>
                <w:w w:val="100"/>
                <w:position w:val="0"/>
                <w:sz w:val="20"/>
                <w:szCs w:val="20"/>
              </w:rPr>
              <w:t>年公 司债券（第一 期）（品种二）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16 </w:t>
            </w:r>
            <w:r>
              <w:rPr>
                <w:color w:val="000000"/>
                <w:spacing w:val="0"/>
                <w:w w:val="100"/>
                <w:position w:val="0"/>
                <w:sz w:val="20"/>
                <w:szCs w:val="20"/>
              </w:rPr>
              <w:t>联 通</w:t>
            </w:r>
            <w:r>
              <w:rPr>
                <w:color w:val="000000"/>
                <w:spacing w:val="0"/>
                <w:w w:val="100"/>
                <w:position w:val="0"/>
                <w:sz w:val="20"/>
                <w:szCs w:val="20"/>
              </w:rPr>
              <w:t>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13647</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0.SH</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 xml:space="preserve">2016 </w:t>
            </w:r>
            <w:r>
              <w:rPr>
                <w:color w:val="000000"/>
                <w:spacing w:val="0"/>
                <w:w w:val="100"/>
                <w:position w:val="0"/>
                <w:sz w:val="20"/>
                <w:szCs w:val="20"/>
              </w:rPr>
              <w:t xml:space="preserve">年 </w:t>
            </w:r>
            <w:r>
              <w:rPr>
                <w:color w:val="000000"/>
                <w:spacing w:val="0"/>
                <w:w w:val="100"/>
                <w:position w:val="0"/>
                <w:sz w:val="20"/>
                <w:szCs w:val="20"/>
              </w:rPr>
              <w:t xml:space="preserve">6 </w:t>
            </w: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2021 </w:t>
            </w:r>
            <w:r>
              <w:rPr>
                <w:color w:val="000000"/>
                <w:spacing w:val="0"/>
                <w:w w:val="100"/>
                <w:position w:val="0"/>
                <w:sz w:val="20"/>
                <w:szCs w:val="20"/>
              </w:rPr>
              <w:t xml:space="preserve">年 </w:t>
            </w:r>
            <w:r>
              <w:rPr>
                <w:color w:val="000000"/>
                <w:spacing w:val="0"/>
                <w:w w:val="100"/>
                <w:position w:val="0"/>
                <w:sz w:val="20"/>
                <w:szCs w:val="20"/>
              </w:rPr>
              <w:t>6</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20"/>
                <w:szCs w:val="20"/>
              </w:rPr>
              <w:t>7</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1,000, 000 ,000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单利按计息,不计复 利。每年付息一次， 最后一期利息随本 金的兑付一起支付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上海证券 交易所</w:t>
            </w:r>
          </w:p>
        </w:tc>
      </w:tr>
      <w:tr>
        <w:trPr>
          <w:trHeight w:val="83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中国联合网络通信 有限公司</w:t>
            </w:r>
            <w:r>
              <w:rPr>
                <w:color w:val="000000"/>
                <w:spacing w:val="0"/>
                <w:w w:val="100"/>
                <w:position w:val="0"/>
                <w:sz w:val="20"/>
                <w:szCs w:val="20"/>
              </w:rPr>
              <w:t>2019</w:t>
            </w:r>
            <w:r>
              <w:rPr>
                <w:color w:val="000000"/>
                <w:spacing w:val="0"/>
                <w:w w:val="100"/>
                <w:position w:val="0"/>
                <w:sz w:val="20"/>
                <w:szCs w:val="20"/>
              </w:rPr>
              <w:t>年公 司债券（第一期）</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19</w:t>
            </w:r>
            <w:r>
              <w:rPr>
                <w:color w:val="000000"/>
                <w:spacing w:val="0"/>
                <w:w w:val="100"/>
                <w:position w:val="0"/>
                <w:sz w:val="20"/>
                <w:szCs w:val="20"/>
              </w:rPr>
              <w:t>联 通</w:t>
            </w:r>
            <w:r>
              <w:rPr>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15547</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8.SH</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2019 </w:t>
            </w:r>
            <w:r>
              <w:rPr>
                <w:color w:val="000000"/>
                <w:spacing w:val="0"/>
                <w:w w:val="100"/>
                <w:position w:val="0"/>
                <w:sz w:val="20"/>
                <w:szCs w:val="20"/>
              </w:rPr>
              <w:t xml:space="preserve">年 </w:t>
            </w:r>
            <w:r>
              <w:rPr>
                <w:color w:val="000000"/>
                <w:spacing w:val="0"/>
                <w:w w:val="100"/>
                <w:position w:val="0"/>
                <w:sz w:val="20"/>
                <w:szCs w:val="20"/>
              </w:rPr>
              <w:t xml:space="preserve">6 </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 xml:space="preserve">2022 </w:t>
            </w:r>
            <w:r>
              <w:rPr>
                <w:color w:val="000000"/>
                <w:spacing w:val="0"/>
                <w:w w:val="100"/>
                <w:position w:val="0"/>
                <w:sz w:val="20"/>
                <w:szCs w:val="20"/>
              </w:rPr>
              <w:t xml:space="preserve">年 </w:t>
            </w:r>
            <w:r>
              <w:rPr>
                <w:color w:val="000000"/>
                <w:spacing w:val="0"/>
                <w:w w:val="100"/>
                <w:position w:val="0"/>
                <w:sz w:val="20"/>
                <w:szCs w:val="20"/>
              </w:rPr>
              <w:t xml:space="preserve">6 </w:t>
            </w:r>
            <w:r>
              <w:rPr>
                <w:color w:val="000000"/>
                <w:spacing w:val="0"/>
                <w:w w:val="100"/>
                <w:position w:val="0"/>
                <w:sz w:val="20"/>
                <w:szCs w:val="20"/>
              </w:rPr>
              <w:t>月</w:t>
            </w:r>
            <w:r>
              <w:rPr>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2,000,000</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上海证券 交易所</w:t>
            </w:r>
          </w:p>
        </w:tc>
      </w:tr>
    </w:tbl>
    <w:p>
      <w:pPr>
        <w:pStyle w:val="Style27"/>
        <w:keepNext w:val="0"/>
        <w:keepLines w:val="0"/>
        <w:widowControl w:val="0"/>
        <w:shd w:val="clear" w:color="auto" w:fill="auto"/>
        <w:bidi w:val="0"/>
        <w:spacing w:before="0" w:after="0" w:line="240" w:lineRule="auto"/>
        <w:ind w:left="1123" w:right="0" w:firstLine="0"/>
        <w:jc w:val="left"/>
      </w:pPr>
      <w:r>
        <w:rPr>
          <w:b w:val="0"/>
          <w:bCs w:val="0"/>
          <w:color w:val="000000"/>
          <w:spacing w:val="0"/>
          <w:w w:val="100"/>
          <w:position w:val="0"/>
        </w:rPr>
        <w:t>本节所提供信息均为上述公司债券发行人联通运营公司之信息。</w:t>
      </w:r>
    </w:p>
    <w:p>
      <w:pPr>
        <w:widowControl w:val="0"/>
        <w:spacing w:after="339" w:line="1" w:lineRule="exact"/>
      </w:pPr>
    </w:p>
    <w:p>
      <w:pPr>
        <w:pStyle w:val="Style11"/>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公司债券付息兑付情况</w:t>
      </w:r>
    </w:p>
    <w:p>
      <w:pPr>
        <w:pStyle w:val="Style11"/>
        <w:keepNext w:val="0"/>
        <w:keepLines w:val="0"/>
        <w:widowControl w:val="0"/>
        <w:shd w:val="clear" w:color="auto" w:fill="auto"/>
        <w:bidi w:val="0"/>
        <w:spacing w:before="0" w:after="400" w:line="240" w:lineRule="auto"/>
        <w:ind w:left="1140" w:right="0" w:firstLine="0"/>
        <w:jc w:val="left"/>
      </w:pPr>
      <w:r>
        <w:rPr>
          <w:color w:val="000000"/>
          <w:spacing w:val="0"/>
          <w:w w:val="100"/>
          <w:position w:val="0"/>
        </w:rPr>
        <w:t>联通运营公司现存公司债券报告期内兑付正常。</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二、公司债券受托管理联系人、联系方式及资信评级机构联系方式</w:t>
      </w:r>
    </w:p>
    <w:tbl>
      <w:tblPr>
        <w:tblOverlap w:val="never"/>
        <w:jc w:val="center"/>
        <w:tblLayout w:type="fixed"/>
      </w:tblPr>
      <w:tblGrid>
        <w:gridCol w:w="2232"/>
        <w:gridCol w:w="1891"/>
        <w:gridCol w:w="5035"/>
      </w:tblGrid>
      <w:tr>
        <w:trPr>
          <w:trHeight w:val="322"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r>
      <w:tr>
        <w:trPr>
          <w:trHeight w:val="634"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北京市建国门外大街</w:t>
            </w:r>
            <w:r>
              <w:rPr>
                <w:color w:val="000000"/>
                <w:spacing w:val="0"/>
                <w:w w:val="100"/>
                <w:position w:val="0"/>
                <w:sz w:val="20"/>
                <w:szCs w:val="20"/>
              </w:rPr>
              <w:t>1</w:t>
            </w:r>
            <w:r>
              <w:rPr>
                <w:color w:val="000000"/>
                <w:spacing w:val="0"/>
                <w:w w:val="100"/>
                <w:position w:val="0"/>
              </w:rPr>
              <w:t>号国贸大厦</w:t>
            </w:r>
            <w:r>
              <w:rPr>
                <w:color w:val="000000"/>
                <w:spacing w:val="0"/>
                <w:w w:val="100"/>
                <w:position w:val="0"/>
                <w:sz w:val="20"/>
                <w:szCs w:val="20"/>
              </w:rPr>
              <w:t>2</w:t>
            </w:r>
            <w:r>
              <w:rPr>
                <w:color w:val="000000"/>
                <w:spacing w:val="0"/>
                <w:w w:val="100"/>
                <w:position w:val="0"/>
              </w:rPr>
              <w:t>座</w:t>
            </w:r>
            <w:r>
              <w:rPr>
                <w:color w:val="000000"/>
                <w:spacing w:val="0"/>
                <w:w w:val="100"/>
                <w:position w:val="0"/>
                <w:sz w:val="20"/>
                <w:szCs w:val="20"/>
              </w:rPr>
              <w:t>27</w:t>
            </w:r>
            <w:r>
              <w:rPr>
                <w:color w:val="000000"/>
                <w:spacing w:val="0"/>
                <w:w w:val="100"/>
                <w:position w:val="0"/>
              </w:rPr>
              <w:t xml:space="preserve">层及 </w:t>
            </w:r>
            <w:r>
              <w:rPr>
                <w:color w:val="000000"/>
                <w:spacing w:val="0"/>
                <w:w w:val="100"/>
                <w:position w:val="0"/>
                <w:sz w:val="20"/>
                <w:szCs w:val="20"/>
              </w:rPr>
              <w:t>28</w:t>
            </w:r>
            <w:r>
              <w:rPr>
                <w:color w:val="000000"/>
                <w:spacing w:val="0"/>
                <w:w w:val="100"/>
                <w:position w:val="0"/>
              </w:rPr>
              <w:t>层</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郭允、潘念欧、雷仁光</w:t>
            </w:r>
          </w:p>
        </w:tc>
      </w:tr>
      <w:tr>
        <w:trPr>
          <w:trHeight w:val="322" w:hRule="exact"/>
        </w:trPr>
        <w:tc>
          <w:tcPr>
            <w:vMerge/>
            <w:tcBorders>
              <w:left w:val="single" w:sz="4"/>
            </w:tcBorders>
            <w:shd w:val="clear" w:color="auto" w:fill="D9D9D9"/>
            <w:vAlign w:val="center"/>
          </w:tcPr>
          <w:p>
            <w:pP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010-65051166</w:t>
            </w:r>
          </w:p>
        </w:tc>
      </w:tr>
      <w:tr>
        <w:trPr>
          <w:trHeight w:val="322" w:hRule="exact"/>
        </w:trPr>
        <w:tc>
          <w:tcPr>
            <w:vMerge w:val="restart"/>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联合信用评级有限公司</w:t>
            </w:r>
          </w:p>
        </w:tc>
      </w:tr>
      <w:tr>
        <w:trPr>
          <w:trHeight w:val="643" w:hRule="exact"/>
        </w:trPr>
        <w:tc>
          <w:tcPr>
            <w:vMerge/>
            <w:tcBorders>
              <w:left w:val="single" w:sz="4"/>
              <w:bottom w:val="single" w:sz="4"/>
            </w:tcBorders>
            <w:shd w:val="clear" w:color="auto" w:fill="D9D9D9"/>
            <w:vAlign w:val="center"/>
          </w:tcPr>
          <w:p>
            <w:pPr/>
          </w:p>
        </w:tc>
        <w:tc>
          <w:tcPr>
            <w:tcBorders>
              <w:top w:val="single" w:sz="4"/>
              <w:left w:val="single" w:sz="4"/>
              <w:bottom w:val="single" w:sz="4"/>
            </w:tcBorders>
            <w:shd w:val="clear" w:color="auto" w:fill="D9D9D9"/>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336" w:lineRule="exact"/>
              <w:ind w:left="0" w:right="0" w:firstLine="0"/>
              <w:jc w:val="left"/>
            </w:pPr>
            <w:r>
              <w:rPr>
                <w:color w:val="000000"/>
                <w:spacing w:val="0"/>
                <w:w w:val="100"/>
                <w:position w:val="0"/>
              </w:rPr>
              <w:t>北京市朝阳区建国门外大街</w:t>
            </w:r>
            <w:r>
              <w:rPr>
                <w:color w:val="000000"/>
                <w:spacing w:val="0"/>
                <w:w w:val="100"/>
                <w:position w:val="0"/>
                <w:sz w:val="20"/>
                <w:szCs w:val="20"/>
              </w:rPr>
              <w:t>2</w:t>
            </w:r>
            <w:r>
              <w:rPr>
                <w:color w:val="000000"/>
                <w:spacing w:val="0"/>
                <w:w w:val="100"/>
                <w:position w:val="0"/>
              </w:rPr>
              <w:t>号</w:t>
            </w:r>
            <w:r>
              <w:rPr>
                <w:color w:val="000000"/>
                <w:spacing w:val="0"/>
                <w:w w:val="100"/>
                <w:position w:val="0"/>
                <w:sz w:val="20"/>
                <w:szCs w:val="20"/>
              </w:rPr>
              <w:t>PICC</w:t>
            </w:r>
            <w:r>
              <w:rPr>
                <w:color w:val="000000"/>
                <w:spacing w:val="0"/>
                <w:w w:val="100"/>
                <w:position w:val="0"/>
              </w:rPr>
              <w:t>大厦</w:t>
            </w:r>
            <w:r>
              <w:rPr>
                <w:color w:val="000000"/>
                <w:spacing w:val="0"/>
                <w:w w:val="100"/>
                <w:position w:val="0"/>
                <w:sz w:val="20"/>
                <w:szCs w:val="20"/>
              </w:rPr>
              <w:t xml:space="preserve">12 </w:t>
            </w:r>
            <w:r>
              <w:rPr>
                <w:color w:val="000000"/>
                <w:spacing w:val="0"/>
                <w:w w:val="100"/>
                <w:position w:val="0"/>
              </w:rPr>
              <w:t>层</w:t>
            </w:r>
          </w:p>
        </w:tc>
      </w:tr>
    </w:tbl>
    <w:p>
      <w:pPr>
        <w:widowControl w:val="0"/>
        <w:spacing w:after="299" w:line="1" w:lineRule="exact"/>
      </w:pPr>
    </w:p>
    <w:p>
      <w:pPr>
        <w:pStyle w:val="Style11"/>
        <w:keepNext w:val="0"/>
        <w:keepLines w:val="0"/>
        <w:widowControl w:val="0"/>
        <w:shd w:val="clear" w:color="auto" w:fill="auto"/>
        <w:tabs>
          <w:tab w:pos="1662" w:val="left"/>
        </w:tabs>
        <w:bidi w:val="0"/>
        <w:spacing w:before="0" w:after="40" w:line="360" w:lineRule="exact"/>
        <w:ind w:left="1140" w:right="0" w:firstLine="0"/>
        <w:jc w:val="left"/>
      </w:pPr>
      <w:bookmarkStart w:id="188" w:name="bookmark188"/>
      <w:r>
        <w:rPr>
          <w:b/>
          <w:bCs/>
          <w:color w:val="000000"/>
          <w:spacing w:val="0"/>
          <w:w w:val="100"/>
          <w:position w:val="0"/>
        </w:rPr>
        <w:t>三</w:t>
      </w:r>
      <w:bookmarkEnd w:id="188"/>
      <w:r>
        <w:rPr>
          <w:b/>
          <w:bCs/>
          <w:color w:val="000000"/>
          <w:spacing w:val="0"/>
          <w:w w:val="100"/>
          <w:position w:val="0"/>
        </w:rPr>
        <w:t>、</w:t>
        <w:tab/>
        <w:t>公司债券募集资金使用情况</w:t>
      </w:r>
    </w:p>
    <w:p>
      <w:pPr>
        <w:pStyle w:val="Style11"/>
        <w:keepNext w:val="0"/>
        <w:keepLines w:val="0"/>
        <w:widowControl w:val="0"/>
        <w:shd w:val="clear" w:color="auto" w:fill="auto"/>
        <w:bidi w:val="0"/>
        <w:spacing w:before="0" w:after="300" w:line="360" w:lineRule="exact"/>
        <w:ind w:left="1140" w:right="0" w:firstLine="420"/>
        <w:jc w:val="left"/>
      </w:pPr>
      <w:r>
        <w:rPr>
          <w:color w:val="000000"/>
          <w:spacing w:val="0"/>
          <w:w w:val="100"/>
          <w:position w:val="0"/>
        </w:rPr>
        <w:t>联通运营公司严格遵循公司的资金管理制度及相关法律法规，履行募集资金使用 的相关程序，遵照募集说明书承诺的用途、使用计划及其他约定。募集资金全部用于 偿还到期债务融资工具和补充本公司在业务运营过程中对营运资金的需求。</w:t>
      </w:r>
    </w:p>
    <w:p>
      <w:pPr>
        <w:pStyle w:val="Style11"/>
        <w:keepNext w:val="0"/>
        <w:keepLines w:val="0"/>
        <w:widowControl w:val="0"/>
        <w:shd w:val="clear" w:color="auto" w:fill="auto"/>
        <w:tabs>
          <w:tab w:pos="1662" w:val="left"/>
        </w:tabs>
        <w:bidi w:val="0"/>
        <w:spacing w:before="0" w:after="40" w:line="360" w:lineRule="exact"/>
        <w:ind w:left="1140" w:right="0" w:firstLine="0"/>
        <w:jc w:val="left"/>
      </w:pPr>
      <w:bookmarkStart w:id="189" w:name="bookmark189"/>
      <w:r>
        <w:rPr>
          <w:b/>
          <w:bCs/>
          <w:color w:val="000000"/>
          <w:spacing w:val="0"/>
          <w:w w:val="100"/>
          <w:position w:val="0"/>
        </w:rPr>
        <w:t>四</w:t>
      </w:r>
      <w:bookmarkEnd w:id="189"/>
      <w:r>
        <w:rPr>
          <w:b/>
          <w:bCs/>
          <w:color w:val="000000"/>
          <w:spacing w:val="0"/>
          <w:w w:val="100"/>
          <w:position w:val="0"/>
        </w:rPr>
        <w:t>、</w:t>
        <w:tab/>
        <w:t>公司债券评级情况</w:t>
      </w:r>
    </w:p>
    <w:p>
      <w:pPr>
        <w:pStyle w:val="Style11"/>
        <w:keepNext w:val="0"/>
        <w:keepLines w:val="0"/>
        <w:widowControl w:val="0"/>
        <w:shd w:val="clear" w:color="auto" w:fill="auto"/>
        <w:bidi w:val="0"/>
        <w:spacing w:before="0" w:after="300" w:line="350" w:lineRule="exact"/>
        <w:ind w:left="1140" w:right="0" w:firstLine="420"/>
        <w:jc w:val="left"/>
      </w:pPr>
      <w:r>
        <w:rPr>
          <w:color w:val="000000"/>
          <w:spacing w:val="0"/>
          <w:w w:val="100"/>
          <w:position w:val="0"/>
        </w:rPr>
        <w:t>联合信用评级有限公司将在每年联通运营公司审计报告出具后两个月内进行一次 定期跟踪评级，并在债券存续期内根据有关情况进行不定期跟踪评级。</w:t>
      </w:r>
    </w:p>
    <w:p>
      <w:pPr>
        <w:pStyle w:val="Style11"/>
        <w:keepNext w:val="0"/>
        <w:keepLines w:val="0"/>
        <w:widowControl w:val="0"/>
        <w:shd w:val="clear" w:color="auto" w:fill="auto"/>
        <w:tabs>
          <w:tab w:pos="1637" w:val="left"/>
        </w:tabs>
        <w:bidi w:val="0"/>
        <w:spacing w:before="0" w:after="40" w:line="360" w:lineRule="exact"/>
        <w:ind w:left="1120" w:right="0" w:firstLine="0"/>
        <w:jc w:val="left"/>
      </w:pPr>
      <w:bookmarkStart w:id="190" w:name="bookmark190"/>
      <w:r>
        <w:rPr>
          <w:b/>
          <w:bCs/>
          <w:color w:val="000000"/>
          <w:spacing w:val="0"/>
          <w:w w:val="100"/>
          <w:position w:val="0"/>
        </w:rPr>
        <w:t>五</w:t>
      </w:r>
      <w:bookmarkEnd w:id="190"/>
      <w:r>
        <w:rPr>
          <w:b/>
          <w:bCs/>
          <w:color w:val="000000"/>
          <w:spacing w:val="0"/>
          <w:w w:val="100"/>
          <w:position w:val="0"/>
        </w:rPr>
        <w:t>、</w:t>
        <w:tab/>
        <w:t>报告期内公司债券增信机制、偿债计划及其他相关情况</w:t>
      </w:r>
    </w:p>
    <w:p>
      <w:pPr>
        <w:pStyle w:val="Style11"/>
        <w:keepNext w:val="0"/>
        <w:keepLines w:val="0"/>
        <w:widowControl w:val="0"/>
        <w:shd w:val="clear" w:color="auto" w:fill="auto"/>
        <w:bidi w:val="0"/>
        <w:spacing w:before="0" w:after="320" w:line="358" w:lineRule="exact"/>
        <w:ind w:left="1120" w:right="0" w:firstLine="420"/>
        <w:jc w:val="left"/>
      </w:pPr>
      <w:r>
        <w:rPr>
          <w:color w:val="000000"/>
          <w:spacing w:val="0"/>
          <w:w w:val="100"/>
          <w:position w:val="0"/>
        </w:rPr>
        <w:t>报告期内，联通运营公司债券无增信安排，偿债计划及偿债保障措施未发生变更, 公司严格按照募集说明书约定的还本付息安排向债券持有人支付债券利息及兑付债券 本金。</w:t>
      </w:r>
    </w:p>
    <w:p>
      <w:pPr>
        <w:pStyle w:val="Style11"/>
        <w:keepNext w:val="0"/>
        <w:keepLines w:val="0"/>
        <w:widowControl w:val="0"/>
        <w:shd w:val="clear" w:color="auto" w:fill="auto"/>
        <w:tabs>
          <w:tab w:pos="1642" w:val="left"/>
        </w:tabs>
        <w:bidi w:val="0"/>
        <w:spacing w:before="0" w:after="0" w:line="360" w:lineRule="exact"/>
        <w:ind w:left="1120" w:right="0" w:firstLine="0"/>
        <w:jc w:val="both"/>
      </w:pPr>
      <w:bookmarkStart w:id="191" w:name="bookmark191"/>
      <w:r>
        <w:rPr>
          <w:b/>
          <w:bCs/>
          <w:color w:val="000000"/>
          <w:spacing w:val="0"/>
          <w:w w:val="100"/>
          <w:position w:val="0"/>
        </w:rPr>
        <w:t>六</w:t>
      </w:r>
      <w:bookmarkEnd w:id="191"/>
      <w:r>
        <w:rPr>
          <w:b/>
          <w:bCs/>
          <w:color w:val="000000"/>
          <w:spacing w:val="0"/>
          <w:w w:val="100"/>
          <w:position w:val="0"/>
        </w:rPr>
        <w:t>、</w:t>
        <w:tab/>
        <w:t>公司债券持有人会议召开情况</w:t>
      </w:r>
    </w:p>
    <w:p>
      <w:pPr>
        <w:pStyle w:val="Style11"/>
        <w:keepNext w:val="0"/>
        <w:keepLines w:val="0"/>
        <w:widowControl w:val="0"/>
        <w:shd w:val="clear" w:color="auto" w:fill="auto"/>
        <w:bidi w:val="0"/>
        <w:spacing w:before="0" w:after="320" w:line="360" w:lineRule="exact"/>
        <w:ind w:left="1540" w:right="0" w:firstLine="0"/>
        <w:jc w:val="left"/>
      </w:pPr>
      <w:r>
        <w:rPr>
          <w:color w:val="000000"/>
          <w:spacing w:val="0"/>
          <w:w w:val="100"/>
          <w:position w:val="0"/>
        </w:rPr>
        <w:t>本报告期内，联通运营公司未召开债券持有人会议</w:t>
      </w:r>
    </w:p>
    <w:p>
      <w:pPr>
        <w:pStyle w:val="Style11"/>
        <w:keepNext w:val="0"/>
        <w:keepLines w:val="0"/>
        <w:widowControl w:val="0"/>
        <w:shd w:val="clear" w:color="auto" w:fill="auto"/>
        <w:tabs>
          <w:tab w:pos="1642" w:val="left"/>
        </w:tabs>
        <w:bidi w:val="0"/>
        <w:spacing w:before="0" w:after="40" w:line="360" w:lineRule="exact"/>
        <w:ind w:left="1120" w:right="0" w:firstLine="0"/>
        <w:jc w:val="both"/>
      </w:pPr>
      <w:bookmarkStart w:id="192" w:name="bookmark192"/>
      <w:r>
        <w:rPr>
          <w:b/>
          <w:bCs/>
          <w:color w:val="000000"/>
          <w:spacing w:val="0"/>
          <w:w w:val="100"/>
          <w:position w:val="0"/>
        </w:rPr>
        <w:t>七</w:t>
      </w:r>
      <w:bookmarkEnd w:id="192"/>
      <w:r>
        <w:rPr>
          <w:b/>
          <w:bCs/>
          <w:color w:val="000000"/>
          <w:spacing w:val="0"/>
          <w:w w:val="100"/>
          <w:position w:val="0"/>
        </w:rPr>
        <w:t>、</w:t>
        <w:tab/>
        <w:t>公司债券受托管理人履职情况</w:t>
      </w:r>
    </w:p>
    <w:p>
      <w:pPr>
        <w:pStyle w:val="Style11"/>
        <w:keepNext w:val="0"/>
        <w:keepLines w:val="0"/>
        <w:widowControl w:val="0"/>
        <w:shd w:val="clear" w:color="auto" w:fill="auto"/>
        <w:bidi w:val="0"/>
        <w:spacing w:before="0" w:after="400" w:line="360" w:lineRule="exact"/>
        <w:ind w:left="1120" w:right="0" w:firstLine="420"/>
        <w:jc w:val="left"/>
      </w:pPr>
      <w:r>
        <w:rPr>
          <w:color w:val="000000"/>
          <w:spacing w:val="0"/>
          <w:w w:val="100"/>
          <w:position w:val="0"/>
        </w:rPr>
        <w:t>前述公司债券存续期内，债券受托管理人中国国际金融股份有限公司严格按照《债 券受托管理协议》中的约定，对联通运营公司资信状况、募集资金管理运用情况、公 司债券本息偿付情况等进行了持续跟踪，并督促联通运营公司履行公司债券募集说明 书中所约定义务，积极行使了债券受托管理人职责，维护债券持有人的合法权益。</w:t>
      </w:r>
    </w:p>
    <w:p>
      <w:pPr>
        <w:pStyle w:val="Style11"/>
        <w:keepNext w:val="0"/>
        <w:keepLines w:val="0"/>
        <w:widowControl w:val="0"/>
        <w:shd w:val="clear" w:color="auto" w:fill="auto"/>
        <w:tabs>
          <w:tab w:pos="1642" w:val="left"/>
        </w:tabs>
        <w:bidi w:val="0"/>
        <w:spacing w:before="0" w:after="100" w:line="360" w:lineRule="exact"/>
        <w:ind w:left="1120" w:right="0" w:firstLine="0"/>
        <w:jc w:val="both"/>
      </w:pPr>
      <w:bookmarkStart w:id="193" w:name="bookmark193"/>
      <w:r>
        <w:rPr>
          <w:b/>
          <w:bCs/>
          <w:color w:val="000000"/>
          <w:spacing w:val="0"/>
          <w:w w:val="100"/>
          <w:position w:val="0"/>
        </w:rPr>
        <w:t>八</w:t>
      </w:r>
      <w:bookmarkEnd w:id="193"/>
      <w:r>
        <w:rPr>
          <w:b/>
          <w:bCs/>
          <w:color w:val="000000"/>
          <w:spacing w:val="0"/>
          <w:w w:val="100"/>
          <w:position w:val="0"/>
        </w:rPr>
        <w:t>、</w:t>
        <w:tab/>
        <w:t>截至报告期末公司近</w:t>
      </w:r>
      <w:r>
        <w:rPr>
          <w:rFonts w:ascii="Arial" w:eastAsia="Arial" w:hAnsi="Arial" w:cs="Arial"/>
          <w:b/>
          <w:bCs/>
          <w:color w:val="000000"/>
          <w:spacing w:val="0"/>
          <w:w w:val="100"/>
          <w:position w:val="0"/>
          <w:sz w:val="24"/>
          <w:szCs w:val="24"/>
        </w:rPr>
        <w:t>2</w:t>
      </w:r>
      <w:r>
        <w:rPr>
          <w:b/>
          <w:bCs/>
          <w:color w:val="000000"/>
          <w:spacing w:val="0"/>
          <w:w w:val="100"/>
          <w:position w:val="0"/>
        </w:rPr>
        <w:t>年的会计数据和财务指标</w:t>
      </w:r>
    </w:p>
    <w:p>
      <w:pPr>
        <w:pStyle w:val="Style27"/>
        <w:keepNext w:val="0"/>
        <w:keepLines w:val="0"/>
        <w:widowControl w:val="0"/>
        <w:shd w:val="clear" w:color="auto" w:fill="auto"/>
        <w:bidi w:val="0"/>
        <w:spacing w:before="0" w:after="0" w:line="240" w:lineRule="auto"/>
        <w:ind w:left="7234" w:right="0" w:firstLine="0"/>
        <w:jc w:val="left"/>
      </w:pPr>
      <w:r>
        <w:rPr>
          <w:b w:val="0"/>
          <w:bCs w:val="0"/>
          <w:color w:val="000000"/>
          <w:spacing w:val="0"/>
          <w:w w:val="100"/>
          <w:position w:val="0"/>
        </w:rPr>
        <w:t>单位:元币种:人民币</w:t>
      </w:r>
    </w:p>
    <w:tbl>
      <w:tblPr>
        <w:tblOverlap w:val="never"/>
        <w:jc w:val="center"/>
        <w:tblLayout w:type="fixed"/>
      </w:tblPr>
      <w:tblGrid>
        <w:gridCol w:w="1709"/>
        <w:gridCol w:w="2122"/>
        <w:gridCol w:w="1987"/>
        <w:gridCol w:w="1843"/>
        <w:gridCol w:w="2419"/>
      </w:tblGrid>
      <w:tr>
        <w:trPr>
          <w:trHeight w:val="638"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2020 </w:t>
            </w:r>
            <w:r>
              <w:rPr>
                <w:color w:val="000000"/>
                <w:spacing w:val="0"/>
                <w:w w:val="100"/>
                <w:position w:val="0"/>
              </w:rPr>
              <w:t>年</w:t>
            </w:r>
          </w:p>
        </w:tc>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rPr>
              <w:t xml:space="preserve">2019 </w:t>
            </w:r>
            <w:r>
              <w:rPr>
                <w:color w:val="000000"/>
                <w:spacing w:val="0"/>
                <w:w w:val="100"/>
                <w:position w:val="0"/>
              </w:rPr>
              <w:t>年</w:t>
            </w:r>
          </w:p>
        </w:tc>
        <w:tc>
          <w:tcPr>
            <w:tcBorders>
              <w:top w:val="single" w:sz="4"/>
              <w:left w:val="single" w:sz="4"/>
            </w:tcBorders>
            <w:shd w:val="clear" w:color="auto" w:fill="D9D9D9"/>
            <w:vAlign w:val="bottom"/>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变动原因</w:t>
            </w:r>
          </w:p>
        </w:tc>
      </w:tr>
      <w:tr>
        <w:trPr>
          <w:trHeight w:val="62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息税折旧摊销前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93,171,881,617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93,830,586,548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适度加大薪酬激励和 网运成本投入</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43.31%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带息债务减少</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42.52%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6.27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带息债务减少</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48.82%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48.33%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0"/>
                <w:szCs w:val="20"/>
              </w:rPr>
              <w:t>0.49</w:t>
            </w:r>
            <w:r>
              <w:rPr>
                <w:color w:val="000000"/>
                <w:spacing w:val="0"/>
                <w:w w:val="100"/>
                <w:position w:val="0"/>
              </w:rPr>
              <w:t>个百分点</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伴随</w:t>
            </w:r>
            <w:r>
              <w:rPr>
                <w:color w:val="000000"/>
                <w:spacing w:val="0"/>
                <w:w w:val="100"/>
                <w:position w:val="0"/>
                <w:sz w:val="20"/>
                <w:szCs w:val="20"/>
              </w:rPr>
              <w:t>5G</w:t>
            </w:r>
            <w:r>
              <w:rPr>
                <w:color w:val="000000"/>
                <w:spacing w:val="0"/>
                <w:w w:val="100"/>
                <w:position w:val="0"/>
              </w:rPr>
              <w:t>工程的进一 步投入，应付工程款 相应增加</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EBITDA</w:t>
            </w:r>
            <w:r>
              <w:rPr>
                <w:color w:val="000000"/>
                <w:spacing w:val="0"/>
                <w:w w:val="100"/>
                <w:position w:val="0"/>
                <w:sz w:val="20"/>
                <w:szCs w:val="20"/>
              </w:rPr>
              <w:t>全部债 务比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33.21%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34.94%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-1.73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sz w:val="20"/>
                <w:szCs w:val="20"/>
              </w:rPr>
              <w:t>EBITDA</w:t>
            </w:r>
            <w:r>
              <w:rPr>
                <w:color w:val="000000"/>
                <w:spacing w:val="0"/>
                <w:w w:val="100"/>
                <w:position w:val="0"/>
              </w:rPr>
              <w:t>减少及应付账 款增加</w:t>
            </w:r>
          </w:p>
        </w:tc>
      </w:tr>
      <w:tr>
        <w:trPr>
          <w:trHeight w:val="94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7.72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38.85</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盈利能力稳步提升， 带息债务持续下降利 息减少</w:t>
            </w: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现金利息保障倍 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48.7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现金流创造能力持续 强劲，带息债务下降 利息支出减少</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EBITDA</w:t>
            </w:r>
            <w:r>
              <w:rPr>
                <w:color w:val="000000"/>
                <w:spacing w:val="0"/>
                <w:w w:val="100"/>
                <w:position w:val="0"/>
                <w:sz w:val="20"/>
                <w:szCs w:val="20"/>
              </w:rPr>
              <w:t>利息保 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带息债务的下降导致 利息支出的减少</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贷款偿还率（%）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利息偿付率（%）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bl>
    <w:p>
      <w:pPr>
        <w:pStyle w:val="Style11"/>
        <w:keepNext w:val="0"/>
        <w:keepLines w:val="0"/>
        <w:widowControl w:val="0"/>
        <w:shd w:val="clear" w:color="auto" w:fill="auto"/>
        <w:bidi w:val="0"/>
        <w:spacing w:before="0" w:after="40" w:line="355" w:lineRule="exact"/>
        <w:ind w:left="1120" w:right="0" w:firstLine="0"/>
        <w:jc w:val="left"/>
      </w:pPr>
      <w:bookmarkStart w:id="194" w:name="bookmark194"/>
      <w:r>
        <w:rPr>
          <w:b/>
          <w:bCs/>
          <w:color w:val="000000"/>
          <w:spacing w:val="0"/>
          <w:w w:val="100"/>
          <w:position w:val="0"/>
        </w:rPr>
        <w:t>九</w:t>
      </w:r>
      <w:bookmarkEnd w:id="194"/>
      <w:r>
        <w:rPr>
          <w:b/>
          <w:bCs/>
          <w:color w:val="000000"/>
          <w:spacing w:val="0"/>
          <w:w w:val="100"/>
          <w:position w:val="0"/>
        </w:rPr>
        <w:t>、公司其他债券和债务融资工具的付息兑付情况</w:t>
      </w:r>
    </w:p>
    <w:p>
      <w:pPr>
        <w:pStyle w:val="Style11"/>
        <w:keepNext w:val="0"/>
        <w:keepLines w:val="0"/>
        <w:widowControl w:val="0"/>
        <w:shd w:val="clear" w:color="auto" w:fill="auto"/>
        <w:bidi w:val="0"/>
        <w:spacing w:before="0" w:after="320" w:line="355" w:lineRule="exact"/>
        <w:ind w:left="1120" w:right="0" w:firstLine="420"/>
        <w:jc w:val="left"/>
      </w:pPr>
      <w:r>
        <w:rPr>
          <w:color w:val="000000"/>
          <w:spacing w:val="0"/>
          <w:w w:val="100"/>
          <w:position w:val="0"/>
        </w:rPr>
        <w:t>本报告期内，联通运营公司其他债券和债务融资工具按时按息兑付，不存在延期 支付利息和本金以及无法支付利息和本金的情况。</w:t>
      </w:r>
    </w:p>
    <w:p>
      <w:pPr>
        <w:pStyle w:val="Style11"/>
        <w:keepNext w:val="0"/>
        <w:keepLines w:val="0"/>
        <w:widowControl w:val="0"/>
        <w:shd w:val="clear" w:color="auto" w:fill="auto"/>
        <w:bidi w:val="0"/>
        <w:spacing w:before="0" w:after="40" w:line="355" w:lineRule="exact"/>
        <w:ind w:left="1120" w:right="0" w:firstLine="0"/>
        <w:jc w:val="both"/>
      </w:pPr>
      <w:r>
        <w:rPr>
          <w:b/>
          <w:bCs/>
          <w:color w:val="000000"/>
          <w:spacing w:val="0"/>
          <w:w w:val="100"/>
          <w:position w:val="0"/>
        </w:rPr>
        <w:t>十、公司报告期内的银行授信情况</w:t>
      </w:r>
    </w:p>
    <w:p>
      <w:pPr>
        <w:pStyle w:val="Style11"/>
        <w:keepNext w:val="0"/>
        <w:keepLines w:val="0"/>
        <w:widowControl w:val="0"/>
        <w:shd w:val="clear" w:color="auto" w:fill="auto"/>
        <w:bidi w:val="0"/>
        <w:spacing w:before="0" w:after="320" w:line="355" w:lineRule="exact"/>
        <w:ind w:left="1540" w:right="0" w:firstLine="0"/>
        <w:jc w:val="left"/>
      </w:pPr>
      <w:r>
        <w:rPr>
          <w:color w:val="000000"/>
          <w:spacing w:val="0"/>
          <w:w w:val="100"/>
          <w:position w:val="0"/>
        </w:rPr>
        <w:t>本报告期内，银行授信及使用情况未发生重大变化。</w:t>
      </w:r>
    </w:p>
    <w:p>
      <w:pPr>
        <w:pStyle w:val="Style11"/>
        <w:keepNext w:val="0"/>
        <w:keepLines w:val="0"/>
        <w:widowControl w:val="0"/>
        <w:shd w:val="clear" w:color="auto" w:fill="auto"/>
        <w:bidi w:val="0"/>
        <w:spacing w:before="0" w:after="40" w:line="355" w:lineRule="exact"/>
        <w:ind w:left="1120" w:right="0" w:firstLine="0"/>
        <w:jc w:val="left"/>
      </w:pPr>
      <w:r>
        <w:rPr>
          <w:b/>
          <w:bCs/>
          <w:color w:val="000000"/>
          <w:spacing w:val="0"/>
          <w:w w:val="100"/>
          <w:position w:val="0"/>
        </w:rPr>
        <w:t>十一、公司报告期内执行公司债券募集说明书相关约定或承诺的情况</w:t>
      </w:r>
    </w:p>
    <w:p>
      <w:pPr>
        <w:pStyle w:val="Style11"/>
        <w:keepNext w:val="0"/>
        <w:keepLines w:val="0"/>
        <w:widowControl w:val="0"/>
        <w:shd w:val="clear" w:color="auto" w:fill="auto"/>
        <w:bidi w:val="0"/>
        <w:spacing w:before="0" w:after="320" w:line="307" w:lineRule="exact"/>
        <w:ind w:left="1120" w:right="0" w:firstLine="420"/>
        <w:jc w:val="left"/>
      </w:pPr>
      <w:r>
        <w:rPr>
          <w:color w:val="000000"/>
          <w:spacing w:val="0"/>
          <w:w w:val="100"/>
          <w:position w:val="0"/>
        </w:rPr>
        <w:t>本报告期内，联通运营公司严格遵守公司债券募集说明书中的相关约定，并履行 相关承诺。</w:t>
      </w:r>
    </w:p>
    <w:p>
      <w:pPr>
        <w:pStyle w:val="Style11"/>
        <w:keepNext w:val="0"/>
        <w:keepLines w:val="0"/>
        <w:widowControl w:val="0"/>
        <w:shd w:val="clear" w:color="auto" w:fill="auto"/>
        <w:bidi w:val="0"/>
        <w:spacing w:before="0" w:after="40" w:line="355" w:lineRule="exact"/>
        <w:ind w:left="1120" w:right="0" w:firstLine="0"/>
        <w:jc w:val="left"/>
      </w:pPr>
      <w:r>
        <w:rPr>
          <w:b/>
          <w:bCs/>
          <w:color w:val="000000"/>
          <w:spacing w:val="0"/>
          <w:w w:val="100"/>
          <w:position w:val="0"/>
        </w:rPr>
        <w:t>十二、公司发生的重大事项及对公司经营情况和偿债能力的影响</w:t>
      </w:r>
    </w:p>
    <w:p>
      <w:pPr>
        <w:pStyle w:val="Style11"/>
        <w:keepNext w:val="0"/>
        <w:keepLines w:val="0"/>
        <w:widowControl w:val="0"/>
        <w:shd w:val="clear" w:color="auto" w:fill="auto"/>
        <w:bidi w:val="0"/>
        <w:spacing w:before="0" w:after="180" w:line="360" w:lineRule="exact"/>
        <w:ind w:left="1120" w:right="0" w:firstLine="420"/>
        <w:jc w:val="left"/>
        <w:sectPr>
          <w:headerReference w:type="default" r:id="rId75"/>
          <w:footerReference w:type="default" r:id="rId76"/>
          <w:headerReference w:type="even" r:id="rId77"/>
          <w:footerReference w:type="even" r:id="rId78"/>
          <w:headerReference w:type="first" r:id="rId79"/>
          <w:footerReference w:type="first" r:id="rId80"/>
          <w:footnotePr>
            <w:pos w:val="pageBottom"/>
            <w:numFmt w:val="decimal"/>
            <w:numRestart w:val="continuous"/>
          </w:footnotePr>
          <w:pgSz w:w="11900" w:h="16840"/>
          <w:pgMar w:top="1455" w:right="296" w:bottom="2717" w:left="559" w:header="0" w:footer="3" w:gutter="0"/>
          <w:cols w:space="720"/>
          <w:noEndnote/>
          <w:titlePg/>
          <w:rtlGutter w:val="0"/>
          <w:docGrid w:linePitch="360"/>
        </w:sectPr>
      </w:pPr>
      <w:r>
        <w:rPr>
          <w:color w:val="000000"/>
          <w:spacing w:val="0"/>
          <w:w w:val="100"/>
          <w:position w:val="0"/>
        </w:rPr>
        <w:t>报告期内，联通运营公司未发生对经营情况和偿债能力造成重大不利影响的重大 事项。</w:t>
      </w:r>
    </w:p>
    <w:p>
      <w:pPr>
        <w:widowControl w:val="0"/>
        <w:spacing w:line="1" w:lineRule="exact"/>
      </w:pPr>
      <w:r>
        <mc:AlternateContent>
          <mc:Choice Requires="wps">
            <w:drawing>
              <wp:anchor distT="0" distB="88900" distL="0" distR="0" simplePos="0" relativeHeight="125829380" behindDoc="0" locked="0" layoutInCell="1" allowOverlap="1">
                <wp:simplePos x="0" y="0"/>
                <wp:positionH relativeFrom="page">
                  <wp:posOffset>3169285</wp:posOffset>
                </wp:positionH>
                <wp:positionV relativeFrom="paragraph">
                  <wp:posOffset>0</wp:posOffset>
                </wp:positionV>
                <wp:extent cx="1542415" cy="231775"/>
                <wp:wrapTopAndBottom/>
                <wp:docPr id="160" name="Shape 160"/>
                <a:graphic xmlns:a="http://schemas.openxmlformats.org/drawingml/2006/main">
                  <a:graphicData uri="http://schemas.microsoft.com/office/word/2010/wordprocessingShape">
                    <wps:wsp>
                      <wps:cNvSpPr txBox="1"/>
                      <wps:spPr>
                        <a:xfrm>
                          <a:ext cx="1542415" cy="2317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第十一节财务报告</w:t>
                            </w:r>
                          </w:p>
                        </w:txbxContent>
                      </wps:txbx>
                      <wps:bodyPr wrap="none" lIns="0" tIns="0" rIns="0" bIns="0">
                        <a:noAutoFit/>
                      </wps:bodyPr>
                    </wps:wsp>
                  </a:graphicData>
                </a:graphic>
              </wp:anchor>
            </w:drawing>
          </mc:Choice>
          <mc:Fallback>
            <w:pict>
              <v:shape id="_x0000_s1186" type="#_x0000_t202" style="position:absolute;margin-left:249.55000000000001pt;margin-top:0;width:121.45pt;height:18.25pt;z-index:-125829373;mso-wrap-distance-left:0;mso-wrap-distance-right:0;mso-wrap-distance-bottom:7.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30"/>
                          <w:szCs w:val="30"/>
                        </w:rPr>
                        <w:t>第十一节财务报告</w:t>
                      </w:r>
                    </w:p>
                  </w:txbxContent>
                </v:textbox>
                <w10:wrap type="topAndBottom" anchorx="page"/>
              </v:shape>
            </w:pict>
          </mc:Fallback>
        </mc:AlternateContent>
      </w:r>
    </w:p>
    <w:p>
      <w:pPr>
        <w:pStyle w:val="Style11"/>
        <w:keepNext w:val="0"/>
        <w:keepLines w:val="0"/>
        <w:widowControl w:val="0"/>
        <w:shd w:val="clear" w:color="auto" w:fill="auto"/>
        <w:tabs>
          <w:tab w:pos="2060" w:val="left"/>
        </w:tabs>
        <w:bidi w:val="0"/>
        <w:spacing w:before="0" w:after="120" w:line="240" w:lineRule="auto"/>
        <w:ind w:left="1220" w:right="0" w:firstLine="0"/>
        <w:jc w:val="left"/>
      </w:pPr>
      <w:bookmarkStart w:id="195" w:name="bookmark195"/>
      <w:r>
        <w:rPr>
          <w:b/>
          <w:bCs/>
          <w:color w:val="000000"/>
          <w:spacing w:val="0"/>
          <w:w w:val="100"/>
          <w:position w:val="0"/>
        </w:rPr>
        <w:t>一、</w:t>
        <w:tab/>
        <w:t>审计报告</w:t>
      </w:r>
      <w:bookmarkEnd w:id="195"/>
    </w:p>
    <w:p>
      <w:pPr>
        <w:pStyle w:val="Style11"/>
        <w:keepNext w:val="0"/>
        <w:keepLines w:val="0"/>
        <w:widowControl w:val="0"/>
        <w:shd w:val="clear" w:color="auto" w:fill="auto"/>
        <w:bidi w:val="0"/>
        <w:spacing w:before="0" w:after="0" w:line="240" w:lineRule="auto"/>
        <w:ind w:left="1220" w:right="0" w:firstLine="0"/>
        <w:jc w:val="left"/>
        <w:sectPr>
          <w:footnotePr>
            <w:pos w:val="pageBottom"/>
            <w:numFmt w:val="decimal"/>
            <w:numRestart w:val="continuous"/>
          </w:footnotePr>
          <w:pgSz w:w="11900" w:h="16840"/>
          <w:pgMar w:top="1950" w:right="295" w:bottom="1950" w:left="561" w:header="0" w:footer="3" w:gutter="0"/>
          <w:cols w:space="720"/>
          <w:noEndnote/>
          <w:rtlGutter w:val="0"/>
          <w:docGrid w:linePitch="360"/>
        </w:sectPr>
      </w:pPr>
      <w:r>
        <w:rPr>
          <w:color w:val="000000"/>
          <w:spacing w:val="0"/>
          <w:w w:val="100"/>
          <w:position w:val="0"/>
          <w:sz w:val="20"/>
          <w:szCs w:val="20"/>
        </w:rPr>
        <w:t>J</w:t>
      </w:r>
      <w:r>
        <w:rPr>
          <w:color w:val="000000"/>
          <w:spacing w:val="0"/>
          <w:w w:val="100"/>
          <w:position w:val="0"/>
        </w:rPr>
        <w:t>适用口不适用</w:t>
      </w:r>
    </w:p>
    <w:p>
      <w:pPr>
        <w:pStyle w:val="Style79"/>
        <w:keepNext w:val="0"/>
        <w:keepLines w:val="0"/>
        <w:widowControl w:val="0"/>
        <w:shd w:val="clear" w:color="auto" w:fill="auto"/>
        <w:bidi w:val="0"/>
        <w:spacing w:before="0" w:line="240" w:lineRule="auto"/>
        <w:ind w:left="0" w:right="0" w:firstLine="0"/>
        <w:jc w:val="center"/>
      </w:pPr>
      <w:r>
        <w:rPr>
          <w:color w:val="000000"/>
          <w:spacing w:val="0"/>
          <w:w w:val="100"/>
          <w:position w:val="0"/>
        </w:rPr>
        <w:t>中国联合网络通信股份有限公司</w:t>
      </w:r>
    </w:p>
    <w:p>
      <w:pPr>
        <w:pStyle w:val="Style81"/>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自</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w:t>
      </w:r>
      <w:r>
        <w:rPr>
          <w:rFonts w:ascii="SimSun" w:eastAsia="SimSun" w:hAnsi="SimSun" w:cs="SimSun"/>
          <w:color w:val="000000"/>
          <w:spacing w:val="0"/>
          <w:w w:val="100"/>
          <w:position w:val="0"/>
          <w:sz w:val="24"/>
          <w:szCs w:val="24"/>
        </w:rPr>
        <w:t>日</w:t>
      </w:r>
    </w:p>
    <w:p>
      <w:pPr>
        <w:pStyle w:val="Style1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至</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日止年度财务报表</w:t>
      </w:r>
    </w:p>
    <w:p>
      <w:pPr>
        <w:pStyle w:val="Style11"/>
        <w:keepNext w:val="0"/>
        <w:keepLines w:val="0"/>
        <w:widowControl w:val="0"/>
        <w:shd w:val="clear" w:color="auto" w:fill="auto"/>
        <w:bidi w:val="0"/>
        <w:spacing w:before="0" w:after="240" w:line="285" w:lineRule="exact"/>
        <w:ind w:left="0" w:right="0" w:firstLine="720"/>
        <w:jc w:val="both"/>
      </w:pPr>
      <w:r>
        <w:rPr>
          <w:color w:val="000000"/>
          <w:spacing w:val="0"/>
          <w:w w:val="100"/>
          <w:position w:val="0"/>
        </w:rPr>
        <w:t>中国联合网络通信股份有限公司全体股东：</w:t>
      </w:r>
    </w:p>
    <w:p>
      <w:pPr>
        <w:pStyle w:val="Style11"/>
        <w:keepNext w:val="0"/>
        <w:keepLines w:val="0"/>
        <w:widowControl w:val="0"/>
        <w:shd w:val="clear" w:color="auto" w:fill="auto"/>
        <w:tabs>
          <w:tab w:pos="1645" w:val="left"/>
        </w:tabs>
        <w:bidi w:val="0"/>
        <w:spacing w:before="0" w:after="320" w:line="285" w:lineRule="exact"/>
        <w:ind w:left="1160" w:right="0" w:firstLine="0"/>
        <w:jc w:val="both"/>
      </w:pPr>
      <w:bookmarkStart w:id="196" w:name="bookmark196"/>
      <w:r>
        <w:rPr>
          <w:b/>
          <w:bCs/>
          <w:color w:val="000000"/>
          <w:spacing w:val="0"/>
          <w:w w:val="100"/>
          <w:position w:val="0"/>
        </w:rPr>
        <w:t>一</w:t>
      </w:r>
      <w:bookmarkEnd w:id="196"/>
      <w:r>
        <w:rPr>
          <w:b/>
          <w:bCs/>
          <w:color w:val="000000"/>
          <w:spacing w:val="0"/>
          <w:w w:val="100"/>
          <w:position w:val="0"/>
        </w:rPr>
        <w:t>、</w:t>
        <w:tab/>
        <w:t>审计意见</w:t>
      </w:r>
    </w:p>
    <w:p>
      <w:pPr>
        <w:pStyle w:val="Style11"/>
        <w:keepNext w:val="0"/>
        <w:keepLines w:val="0"/>
        <w:widowControl w:val="0"/>
        <w:shd w:val="clear" w:color="auto" w:fill="auto"/>
        <w:bidi w:val="0"/>
        <w:spacing w:before="0" w:after="240" w:line="288" w:lineRule="exact"/>
        <w:ind w:left="720" w:right="0" w:firstLine="440"/>
        <w:jc w:val="both"/>
      </w:pPr>
      <w:r>
        <w:rPr>
          <w:color w:val="000000"/>
          <w:spacing w:val="0"/>
          <w:w w:val="100"/>
          <w:position w:val="0"/>
        </w:rPr>
        <w:t>我们审计了后附的中国联合网络通信股份有限公司（以下简称“贵公司”）财务报表，包括</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日的合并及母公司资产负债表，</w:t>
      </w:r>
      <w:r>
        <w:rPr>
          <w:rFonts w:ascii="Arial" w:eastAsia="Arial" w:hAnsi="Arial" w:cs="Arial"/>
          <w:color w:val="000000"/>
          <w:spacing w:val="0"/>
          <w:w w:val="100"/>
          <w:position w:val="0"/>
        </w:rPr>
        <w:t>2020</w:t>
      </w:r>
      <w:r>
        <w:rPr>
          <w:color w:val="000000"/>
          <w:spacing w:val="0"/>
          <w:w w:val="100"/>
          <w:position w:val="0"/>
        </w:rPr>
        <w:t>年度的合并及母公司利润表、合并及母公司现金 流量表、合并及母公司股东权益变动表以及相关财务报表附注。</w:t>
      </w:r>
    </w:p>
    <w:p>
      <w:pPr>
        <w:pStyle w:val="Style11"/>
        <w:keepNext w:val="0"/>
        <w:keepLines w:val="0"/>
        <w:widowControl w:val="0"/>
        <w:shd w:val="clear" w:color="auto" w:fill="auto"/>
        <w:bidi w:val="0"/>
        <w:spacing w:before="0" w:after="240" w:line="281" w:lineRule="exact"/>
        <w:ind w:left="720" w:right="0" w:firstLine="440"/>
        <w:jc w:val="both"/>
      </w:pPr>
      <w:r>
        <w:rPr>
          <w:color w:val="000000"/>
          <w:spacing w:val="0"/>
          <w:w w:val="100"/>
          <w:position w:val="0"/>
        </w:rPr>
        <w:t>我们认为，后附的财务报表在所有重大方面按照中华人民共和国财政部颁布的企业会计准则（以 下简称“企业会计准则”）的规定编制，公允反映了贵公司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日的合并及母公司财 务状况以及</w:t>
      </w:r>
      <w:r>
        <w:rPr>
          <w:rFonts w:ascii="Arial" w:eastAsia="Arial" w:hAnsi="Arial" w:cs="Arial"/>
          <w:color w:val="000000"/>
          <w:spacing w:val="0"/>
          <w:w w:val="100"/>
          <w:position w:val="0"/>
        </w:rPr>
        <w:t>2020</w:t>
      </w:r>
      <w:r>
        <w:rPr>
          <w:color w:val="000000"/>
          <w:spacing w:val="0"/>
          <w:w w:val="100"/>
          <w:position w:val="0"/>
        </w:rPr>
        <w:t>年度的合并及母公司经营成果和现金流量。</w:t>
      </w:r>
    </w:p>
    <w:p>
      <w:pPr>
        <w:pStyle w:val="Style11"/>
        <w:keepNext w:val="0"/>
        <w:keepLines w:val="0"/>
        <w:widowControl w:val="0"/>
        <w:shd w:val="clear" w:color="auto" w:fill="auto"/>
        <w:tabs>
          <w:tab w:pos="1645" w:val="left"/>
        </w:tabs>
        <w:bidi w:val="0"/>
        <w:spacing w:before="0" w:after="240" w:line="285" w:lineRule="exact"/>
        <w:ind w:left="1160" w:right="0" w:firstLine="0"/>
        <w:jc w:val="both"/>
      </w:pPr>
      <w:bookmarkStart w:id="197" w:name="bookmark197"/>
      <w:r>
        <w:rPr>
          <w:b/>
          <w:bCs/>
          <w:color w:val="000000"/>
          <w:spacing w:val="0"/>
          <w:w w:val="100"/>
          <w:position w:val="0"/>
        </w:rPr>
        <w:t>二</w:t>
      </w:r>
      <w:bookmarkEnd w:id="197"/>
      <w:r>
        <w:rPr>
          <w:b/>
          <w:bCs/>
          <w:color w:val="000000"/>
          <w:spacing w:val="0"/>
          <w:w w:val="100"/>
          <w:position w:val="0"/>
        </w:rPr>
        <w:t>、</w:t>
        <w:tab/>
        <w:t>形成审计意见的基础</w:t>
      </w:r>
    </w:p>
    <w:p>
      <w:pPr>
        <w:pStyle w:val="Style11"/>
        <w:keepNext w:val="0"/>
        <w:keepLines w:val="0"/>
        <w:widowControl w:val="0"/>
        <w:shd w:val="clear" w:color="auto" w:fill="auto"/>
        <w:bidi w:val="0"/>
        <w:spacing w:before="0" w:after="240" w:line="285" w:lineRule="exact"/>
        <w:ind w:left="720" w:right="0" w:firstLine="440"/>
        <w:jc w:val="both"/>
        <w:sectPr>
          <w:headerReference w:type="default" r:id="rId81"/>
          <w:footerReference w:type="default" r:id="rId82"/>
          <w:headerReference w:type="even" r:id="rId83"/>
          <w:footerReference w:type="even" r:id="rId84"/>
          <w:headerReference w:type="first" r:id="rId85"/>
          <w:footerReference w:type="first" r:id="rId86"/>
          <w:footnotePr>
            <w:pos w:val="pageBottom"/>
            <w:numFmt w:val="decimal"/>
            <w:numRestart w:val="continuous"/>
          </w:footnotePr>
          <w:pgSz w:w="11900" w:h="16840"/>
          <w:pgMar w:top="6090" w:right="295" w:bottom="3752" w:left="561" w:header="0" w:footer="3" w:gutter="0"/>
          <w:cols w:space="720"/>
          <w:noEndnote/>
          <w:titlePg/>
          <w:rtlGutter w:val="0"/>
          <w:docGrid w:linePitch="360"/>
        </w:sectPr>
      </w:pPr>
      <w:r>
        <w:rPr>
          <w:color w:val="000000"/>
          <w:spacing w:val="0"/>
          <w:w w:val="100"/>
          <w:position w:val="0"/>
        </w:rPr>
        <w:t>我们按照中国注册会计师审计准则（以下简称“审计准则”）的规定执行了审计工作。审计报 告的“注册会计师对财务报表审计的责任”部分进一步阐述了我们在这些准则下的责任。按照中国 注册会计师职业道德守则，我们独立于贵公司，并履行了职业道德方面的其他责任。我们相信，我 们获取的审计证据是充分、适当的，为发表审计意见提供了基础。</w:t>
      </w:r>
    </w:p>
    <w:p>
      <w:pPr>
        <w:pStyle w:val="Style11"/>
        <w:keepNext w:val="0"/>
        <w:keepLines w:val="0"/>
        <w:widowControl w:val="0"/>
        <w:shd w:val="clear" w:color="auto" w:fill="auto"/>
        <w:bidi w:val="0"/>
        <w:spacing w:before="0" w:after="240" w:line="240" w:lineRule="auto"/>
        <w:ind w:left="0" w:right="0" w:firstLine="840"/>
        <w:jc w:val="left"/>
      </w:pPr>
      <w:bookmarkStart w:id="198" w:name="bookmark198"/>
      <w:r>
        <w:rPr>
          <w:b/>
          <w:bCs/>
          <w:color w:val="000000"/>
          <w:spacing w:val="0"/>
          <w:w w:val="100"/>
          <w:position w:val="0"/>
        </w:rPr>
        <w:t>三</w:t>
      </w:r>
      <w:bookmarkEnd w:id="198"/>
      <w:r>
        <w:rPr>
          <w:b/>
          <w:bCs/>
          <w:color w:val="000000"/>
          <w:spacing w:val="0"/>
          <w:w w:val="100"/>
          <w:position w:val="0"/>
        </w:rPr>
        <w:t>、关键审计事项</w:t>
      </w:r>
    </w:p>
    <w:p>
      <w:pPr>
        <w:pStyle w:val="Style11"/>
        <w:keepNext w:val="0"/>
        <w:keepLines w:val="0"/>
        <w:widowControl w:val="0"/>
        <w:shd w:val="clear" w:color="auto" w:fill="auto"/>
        <w:bidi w:val="0"/>
        <w:spacing w:before="0" w:after="240" w:line="288" w:lineRule="exact"/>
        <w:ind w:left="840" w:right="0" w:firstLine="460"/>
        <w:jc w:val="left"/>
      </w:pPr>
      <w:r>
        <w:rPr>
          <w:color w:val="000000"/>
          <w:spacing w:val="0"/>
          <w:w w:val="100"/>
          <w:position w:val="0"/>
        </w:rPr>
        <w:t>关键审计事项是我们根据职业判断，认为对本期财务报表审计最为重要的事项。这些事项的应 对以对财务报表整体进行审计并形成审计意见为背景，我们不对这些事项单独发表意见。</w:t>
      </w:r>
    </w:p>
    <w:tbl>
      <w:tblPr>
        <w:tblOverlap w:val="never"/>
        <w:jc w:val="center"/>
        <w:tblLayout w:type="fixed"/>
      </w:tblPr>
      <w:tblGrid>
        <w:gridCol w:w="3830"/>
        <w:gridCol w:w="5554"/>
      </w:tblGrid>
      <w:tr>
        <w:trPr>
          <w:trHeight w:val="523" w:hRule="exact"/>
        </w:trPr>
        <w:tc>
          <w:tcPr>
            <w:gridSpan w:val="2"/>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收入确认</w:t>
            </w:r>
          </w:p>
        </w:tc>
      </w:tr>
      <w:tr>
        <w:trPr>
          <w:trHeight w:val="782"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140" w:right="0" w:firstLine="0"/>
              <w:jc w:val="left"/>
              <w:rPr>
                <w:sz w:val="20"/>
                <w:szCs w:val="20"/>
              </w:rPr>
            </w:pPr>
            <w:r>
              <w:rPr>
                <w:color w:val="000000"/>
                <w:spacing w:val="0"/>
                <w:w w:val="100"/>
                <w:position w:val="0"/>
                <w:sz w:val="20"/>
                <w:szCs w:val="20"/>
              </w:rPr>
              <w:t>请参阅合并财务报表附注“三、重要会计政策和会计估计”注释</w:t>
            </w:r>
            <w:r>
              <w:rPr>
                <w:rFonts w:ascii="Arial" w:eastAsia="Arial" w:hAnsi="Arial" w:cs="Arial"/>
                <w:color w:val="000000"/>
                <w:spacing w:val="0"/>
                <w:w w:val="100"/>
                <w:position w:val="0"/>
                <w:sz w:val="20"/>
                <w:szCs w:val="20"/>
              </w:rPr>
              <w:t>23</w:t>
            </w:r>
            <w:r>
              <w:rPr>
                <w:color w:val="000000"/>
                <w:spacing w:val="0"/>
                <w:w w:val="100"/>
                <w:position w:val="0"/>
                <w:sz w:val="20"/>
                <w:szCs w:val="20"/>
              </w:rPr>
              <w:t>所述的会计政策及“五、合并财务报 表项目附注”注释</w:t>
            </w:r>
            <w:r>
              <w:rPr>
                <w:rFonts w:ascii="Arial" w:eastAsia="Arial" w:hAnsi="Arial" w:cs="Arial"/>
                <w:color w:val="000000"/>
                <w:spacing w:val="0"/>
                <w:w w:val="100"/>
                <w:position w:val="0"/>
                <w:sz w:val="20"/>
                <w:szCs w:val="20"/>
              </w:rPr>
              <w:t>36</w:t>
            </w:r>
          </w:p>
        </w:tc>
      </w:tr>
      <w:tr>
        <w:trPr>
          <w:trHeight w:val="509"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在审计中如何应对该事项</w:t>
            </w:r>
          </w:p>
        </w:tc>
      </w:tr>
      <w:tr>
        <w:trPr>
          <w:trHeight w:val="7699"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120" w:line="262" w:lineRule="exact"/>
              <w:ind w:left="0" w:right="0" w:firstLine="0"/>
              <w:jc w:val="both"/>
              <w:rPr>
                <w:sz w:val="20"/>
                <w:szCs w:val="20"/>
              </w:rPr>
            </w:pPr>
            <w:r>
              <w:rPr>
                <w:color w:val="000000"/>
                <w:spacing w:val="0"/>
                <w:w w:val="100"/>
                <w:position w:val="0"/>
                <w:sz w:val="20"/>
                <w:szCs w:val="20"/>
              </w:rPr>
              <w:t>贵公司及其子公司（以下简称"贵集团”） 的收入主要来自于语音通话、增值服务、 宽带及移动数据服务、数据及其他互联网 应用、电路及网元服务以及销售通信产品 收入。</w:t>
            </w:r>
          </w:p>
          <w:p>
            <w:pPr>
              <w:pStyle w:val="Style14"/>
              <w:keepNext w:val="0"/>
              <w:keepLines w:val="0"/>
              <w:widowControl w:val="0"/>
              <w:shd w:val="clear" w:color="auto" w:fill="auto"/>
              <w:bidi w:val="0"/>
              <w:spacing w:before="0" w:after="120" w:line="259" w:lineRule="exact"/>
              <w:ind w:left="0" w:right="0" w:firstLine="0"/>
              <w:jc w:val="both"/>
              <w:rPr>
                <w:sz w:val="20"/>
                <w:szCs w:val="20"/>
              </w:rPr>
            </w:pPr>
            <w:r>
              <w:rPr>
                <w:color w:val="000000"/>
                <w:spacing w:val="0"/>
                <w:w w:val="100"/>
                <w:position w:val="0"/>
                <w:sz w:val="20"/>
                <w:szCs w:val="20"/>
              </w:rPr>
              <w:t>由于电信公司的计费系统复杂，且需要在 数个系统中处理当年销售不同产品组合 而产生大量业务数据，因此在合并财务报 表中收入确认的准确性存在电信行业的 固有风险。</w:t>
            </w:r>
          </w:p>
          <w:p>
            <w:pPr>
              <w:pStyle w:val="Style14"/>
              <w:keepNext w:val="0"/>
              <w:keepLines w:val="0"/>
              <w:widowControl w:val="0"/>
              <w:shd w:val="clear" w:color="auto" w:fill="auto"/>
              <w:bidi w:val="0"/>
              <w:spacing w:before="0" w:after="120" w:line="259" w:lineRule="exact"/>
              <w:ind w:left="0" w:right="0" w:firstLine="0"/>
              <w:jc w:val="both"/>
              <w:rPr>
                <w:sz w:val="20"/>
                <w:szCs w:val="20"/>
              </w:rPr>
            </w:pPr>
            <w:r>
              <w:rPr>
                <w:color w:val="000000"/>
                <w:spacing w:val="0"/>
                <w:w w:val="100"/>
                <w:position w:val="0"/>
                <w:sz w:val="20"/>
                <w:szCs w:val="20"/>
              </w:rPr>
              <w:t>贵集团与用户签订的包含捆绑套餐的合 同中包含不同履约义务，包括提供电信服 务和销售手机等通信产品，在确定各履约 义务的收入计量方法和确认时点时会涉 及重大的管理层判断。同时为了实现交易 价格在这些履约义务间的恰当分摊，贵集 团的信息系统设置较为复杂。</w:t>
            </w:r>
          </w:p>
          <w:p>
            <w:pPr>
              <w:pStyle w:val="Style14"/>
              <w:keepNext w:val="0"/>
              <w:keepLines w:val="0"/>
              <w:widowControl w:val="0"/>
              <w:shd w:val="clear" w:color="auto" w:fill="auto"/>
              <w:bidi w:val="0"/>
              <w:spacing w:before="0" w:after="120" w:line="259" w:lineRule="exact"/>
              <w:ind w:left="0" w:right="0" w:firstLine="0"/>
              <w:jc w:val="both"/>
              <w:rPr>
                <w:sz w:val="20"/>
                <w:szCs w:val="20"/>
              </w:rPr>
            </w:pPr>
            <w:r>
              <w:rPr>
                <w:color w:val="000000"/>
                <w:spacing w:val="0"/>
                <w:w w:val="100"/>
                <w:position w:val="0"/>
                <w:sz w:val="20"/>
                <w:szCs w:val="20"/>
              </w:rPr>
              <w:t>由于收入是贵集团的关键绩效指标之一， 且其涉及复杂的信息技术系统和管理层 判断，使得收入存在可能被确认于不正确 的期间或被操控以达到目标或预期水平 的固有风险，我们将贵集团收入确认识别 为关键审计事项。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20" w:line="256" w:lineRule="exact"/>
              <w:ind w:left="0" w:right="0" w:firstLine="140"/>
              <w:jc w:val="both"/>
              <w:rPr>
                <w:sz w:val="20"/>
                <w:szCs w:val="20"/>
              </w:rPr>
            </w:pPr>
            <w:r>
              <w:rPr>
                <w:color w:val="000000"/>
                <w:spacing w:val="0"/>
                <w:w w:val="100"/>
                <w:position w:val="0"/>
                <w:sz w:val="20"/>
                <w:szCs w:val="20"/>
              </w:rPr>
              <w:t>与评价收入确认相关的审计程序中包括以下程序：</w:t>
            </w:r>
          </w:p>
          <w:p>
            <w:pPr>
              <w:pStyle w:val="Style14"/>
              <w:keepNext w:val="0"/>
              <w:keepLines w:val="0"/>
              <w:widowControl w:val="0"/>
              <w:shd w:val="clear" w:color="auto" w:fill="auto"/>
              <w:bidi w:val="0"/>
              <w:spacing w:before="0" w:after="120" w:line="259"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利用本所内部信息技术专家的工作，评价与业务系统运行 的一般信息技术环境相关的关键内部控制（包括系统访问 控制、程序变更控制、程序开发控制和计算机运行控制） 的设计和运行有效性；</w:t>
            </w:r>
          </w:p>
          <w:p>
            <w:pPr>
              <w:pStyle w:val="Style14"/>
              <w:keepNext w:val="0"/>
              <w:keepLines w:val="0"/>
              <w:widowControl w:val="0"/>
              <w:shd w:val="clear" w:color="auto" w:fill="auto"/>
              <w:bidi w:val="0"/>
              <w:spacing w:before="0" w:after="120" w:line="252"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利用本所内部信息技术专家的工作，评价与计费出账的完 整性和准确性，以及计费出账系统与财务系统间核对一致 等相关的关键内部控制的设计和运行有效性；</w:t>
            </w:r>
          </w:p>
          <w:p>
            <w:pPr>
              <w:pStyle w:val="Style14"/>
              <w:keepNext w:val="0"/>
              <w:keepLines w:val="0"/>
              <w:widowControl w:val="0"/>
              <w:shd w:val="clear" w:color="auto" w:fill="auto"/>
              <w:bidi w:val="0"/>
              <w:spacing w:before="0" w:after="120" w:line="264"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在抽样的基础上，将向用户出具的账单与相应的应收账款 记录以及收费单据进行核对；</w:t>
            </w:r>
          </w:p>
          <w:p>
            <w:pPr>
              <w:pStyle w:val="Style14"/>
              <w:keepNext w:val="0"/>
              <w:keepLines w:val="0"/>
              <w:widowControl w:val="0"/>
              <w:shd w:val="clear" w:color="auto" w:fill="auto"/>
              <w:bidi w:val="0"/>
              <w:spacing w:before="0" w:after="120" w:line="245"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在抽样的基础上，将贵集团的收入与现金收款记录进行核 对；</w:t>
            </w:r>
          </w:p>
          <w:p>
            <w:pPr>
              <w:pStyle w:val="Style14"/>
              <w:keepNext w:val="0"/>
              <w:keepLines w:val="0"/>
              <w:widowControl w:val="0"/>
              <w:shd w:val="clear" w:color="auto" w:fill="auto"/>
              <w:bidi w:val="0"/>
              <w:spacing w:before="0" w:after="120" w:line="252"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利用电子审计工具，从业务支撑系统提取数据，验算应收 账款和合同负债的余额，并将相关结果与贵集团财务记录 进行核对；</w:t>
            </w:r>
          </w:p>
          <w:p>
            <w:pPr>
              <w:pStyle w:val="Style14"/>
              <w:keepNext w:val="0"/>
              <w:keepLines w:val="0"/>
              <w:widowControl w:val="0"/>
              <w:shd w:val="clear" w:color="auto" w:fill="auto"/>
              <w:bidi w:val="0"/>
              <w:spacing w:before="0" w:after="120" w:line="262"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选取样本，通过比较贵集团于类似情况下向类似客户单独 提供相关服务或手机的可观察价格，就移动手机捆绑销售 套餐中贵集团确定的服务和手机的单独售价进行评价；</w:t>
            </w:r>
          </w:p>
          <w:p>
            <w:pPr>
              <w:pStyle w:val="Style14"/>
              <w:keepNext w:val="0"/>
              <w:keepLines w:val="0"/>
              <w:widowControl w:val="0"/>
              <w:shd w:val="clear" w:color="auto" w:fill="auto"/>
              <w:bidi w:val="0"/>
              <w:spacing w:before="0" w:after="120" w:line="254"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选取样本，通过将相关系统设定与贵集团的分摊原则进行 比较，以及重新计算分摊结果，并将其与系统分摊结果进 行比较，就在信息技术系统中对移动手机捆绑销售套餐的 收入在服务和手机之间的分摊设定进行评价；</w:t>
            </w:r>
          </w:p>
          <w:p>
            <w:pPr>
              <w:pStyle w:val="Style14"/>
              <w:keepNext w:val="0"/>
              <w:keepLines w:val="0"/>
              <w:widowControl w:val="0"/>
              <w:shd w:val="clear" w:color="auto" w:fill="auto"/>
              <w:bidi w:val="0"/>
              <w:spacing w:before="0" w:after="120" w:line="257" w:lineRule="exact"/>
              <w:ind w:left="420" w:right="0" w:hanging="28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基于特定风险条件选取样本，对收入的会计分录进行评价， 并将这些会计分录明细与相关支持性文件进行核对，包括 服务合同和进度报告等。</w:t>
            </w:r>
          </w:p>
        </w:tc>
      </w:tr>
    </w:tbl>
    <w:p>
      <w:pPr>
        <w:spacing w:lineRule="exact" w:line="1"/>
        <w:rPr>
          <w:sz w:val="2"/>
          <w:szCs w:val="2"/>
        </w:rPr>
      </w:pPr>
      <w:r>
        <w:br w:type="page"/>
      </w:r>
    </w:p>
    <w:p>
      <w:pPr>
        <w:pStyle w:val="Style11"/>
        <w:keepNext w:val="0"/>
        <w:keepLines w:val="0"/>
        <w:widowControl w:val="0"/>
        <w:shd w:val="clear" w:color="auto" w:fill="auto"/>
        <w:bidi w:val="0"/>
        <w:spacing w:before="0" w:after="400" w:line="240" w:lineRule="auto"/>
        <w:ind w:left="0" w:right="0" w:firstLine="720"/>
        <w:jc w:val="left"/>
      </w:pPr>
      <w:r>
        <w:rPr>
          <w:b/>
          <w:bCs/>
          <w:color w:val="000000"/>
          <w:spacing w:val="0"/>
          <w:w w:val="100"/>
          <w:position w:val="0"/>
        </w:rPr>
        <w:t>三、关键审计事项（续）</w:t>
      </w:r>
    </w:p>
    <w:p>
      <w:pPr>
        <w:pStyle w:val="Style11"/>
        <w:keepNext w:val="0"/>
        <w:keepLines w:val="0"/>
        <w:widowControl w:val="0"/>
        <w:pBdr>
          <w:bottom w:val="single" w:sz="4" w:space="0" w:color="auto"/>
        </w:pBdr>
        <w:shd w:val="clear" w:color="auto" w:fill="auto"/>
        <w:bidi w:val="0"/>
        <w:spacing w:before="0" w:after="260" w:line="240" w:lineRule="auto"/>
        <w:ind w:left="0" w:right="0" w:firstLine="840"/>
        <w:jc w:val="left"/>
        <w:rPr>
          <w:sz w:val="20"/>
          <w:szCs w:val="20"/>
        </w:rPr>
      </w:pPr>
      <w:r>
        <w:rPr>
          <w:b/>
          <w:bCs/>
          <w:color w:val="000000"/>
          <w:spacing w:val="0"/>
          <w:w w:val="100"/>
          <w:position w:val="0"/>
          <w:sz w:val="20"/>
          <w:szCs w:val="20"/>
        </w:rPr>
        <w:t>固定资产及在建工程的账面价值</w:t>
      </w:r>
    </w:p>
    <w:p>
      <w:pPr>
        <w:pStyle w:val="Style11"/>
        <w:keepNext w:val="0"/>
        <w:keepLines w:val="0"/>
        <w:widowControl w:val="0"/>
        <w:shd w:val="clear" w:color="auto" w:fill="auto"/>
        <w:bidi w:val="0"/>
        <w:spacing w:before="0" w:after="120" w:line="254" w:lineRule="exact"/>
        <w:ind w:left="840" w:right="0" w:firstLine="0"/>
        <w:jc w:val="left"/>
        <w:rPr>
          <w:sz w:val="20"/>
          <w:szCs w:val="20"/>
        </w:rPr>
      </w:pPr>
      <w:r>
        <w:rPr>
          <w:color w:val="000000"/>
          <w:spacing w:val="0"/>
          <w:w w:val="100"/>
          <w:position w:val="0"/>
          <w:sz w:val="20"/>
          <w:szCs w:val="20"/>
        </w:rPr>
        <w:t>请参阅合并财务报表附注“三、重要会计政策和会计估计”注释</w:t>
      </w:r>
      <w:r>
        <w:rPr>
          <w:rFonts w:ascii="Arial" w:eastAsia="Arial" w:hAnsi="Arial" w:cs="Arial"/>
          <w:color w:val="000000"/>
          <w:spacing w:val="0"/>
          <w:w w:val="100"/>
          <w:position w:val="0"/>
          <w:sz w:val="20"/>
          <w:szCs w:val="20"/>
        </w:rPr>
        <w:t>11</w:t>
      </w:r>
      <w:r>
        <w:rPr>
          <w:color w:val="000000"/>
          <w:spacing w:val="0"/>
          <w:w w:val="100"/>
          <w:position w:val="0"/>
          <w:sz w:val="20"/>
          <w:szCs w:val="20"/>
        </w:rPr>
        <w:t>、注释</w:t>
      </w:r>
      <w:r>
        <w:rPr>
          <w:rFonts w:ascii="Arial" w:eastAsia="Arial" w:hAnsi="Arial" w:cs="Arial"/>
          <w:color w:val="000000"/>
          <w:spacing w:val="0"/>
          <w:w w:val="100"/>
          <w:position w:val="0"/>
          <w:sz w:val="20"/>
          <w:szCs w:val="20"/>
        </w:rPr>
        <w:t>12</w:t>
      </w:r>
      <w:r>
        <w:rPr>
          <w:color w:val="000000"/>
          <w:spacing w:val="0"/>
          <w:w w:val="100"/>
          <w:position w:val="0"/>
          <w:sz w:val="20"/>
          <w:szCs w:val="20"/>
        </w:rPr>
        <w:t>和注释</w:t>
      </w:r>
      <w:r>
        <w:rPr>
          <w:rFonts w:ascii="Arial" w:eastAsia="Arial" w:hAnsi="Arial" w:cs="Arial"/>
          <w:color w:val="000000"/>
          <w:spacing w:val="0"/>
          <w:w w:val="100"/>
          <w:position w:val="0"/>
          <w:sz w:val="20"/>
          <w:szCs w:val="20"/>
        </w:rPr>
        <w:t>13</w:t>
      </w:r>
      <w:r>
        <w:rPr>
          <w:color w:val="000000"/>
          <w:spacing w:val="0"/>
          <w:w w:val="100"/>
          <w:position w:val="0"/>
          <w:sz w:val="20"/>
          <w:szCs w:val="20"/>
        </w:rPr>
        <w:t>所述的会计政策及 “五、合并财务报表项目附注”注释</w:t>
      </w:r>
      <w:r>
        <w:rPr>
          <w:rFonts w:ascii="Arial" w:eastAsia="Arial" w:hAnsi="Arial" w:cs="Arial"/>
          <w:color w:val="000000"/>
          <w:spacing w:val="0"/>
          <w:w w:val="100"/>
          <w:position w:val="0"/>
          <w:sz w:val="20"/>
          <w:szCs w:val="20"/>
        </w:rPr>
        <w:t>12</w:t>
      </w:r>
      <w:r>
        <w:rPr>
          <w:color w:val="000000"/>
          <w:spacing w:val="0"/>
          <w:w w:val="100"/>
          <w:position w:val="0"/>
          <w:sz w:val="20"/>
          <w:szCs w:val="20"/>
        </w:rPr>
        <w:t>及注释</w:t>
      </w:r>
      <w:r>
        <w:rPr>
          <w:rFonts w:ascii="Arial" w:eastAsia="Arial" w:hAnsi="Arial" w:cs="Arial"/>
          <w:color w:val="000000"/>
          <w:spacing w:val="0"/>
          <w:w w:val="100"/>
          <w:position w:val="0"/>
          <w:sz w:val="20"/>
          <w:szCs w:val="20"/>
        </w:rPr>
        <w:t>13</w:t>
      </w:r>
    </w:p>
    <w:tbl>
      <w:tblPr>
        <w:tblOverlap w:val="never"/>
        <w:jc w:val="center"/>
        <w:tblLayout w:type="fixed"/>
      </w:tblPr>
      <w:tblGrid>
        <w:gridCol w:w="4258"/>
        <w:gridCol w:w="5251"/>
      </w:tblGrid>
      <w:tr>
        <w:trPr>
          <w:trHeight w:val="514" w:hRule="exact"/>
        </w:trPr>
        <w:tc>
          <w:tcPr>
            <w:tcBorders>
              <w:top w:val="single" w:sz="4"/>
              <w:lef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D9D9D9"/>
            <w:vAlign w:val="center"/>
          </w:tcPr>
          <w:p>
            <w:pPr>
              <w:pStyle w:val="Style14"/>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在审计中如何应对该事项</w:t>
            </w:r>
          </w:p>
        </w:tc>
      </w:tr>
      <w:tr>
        <w:trPr>
          <w:trHeight w:val="501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56" w:lineRule="exact"/>
              <w:ind w:left="0" w:right="0" w:firstLine="0"/>
              <w:jc w:val="both"/>
              <w:rPr>
                <w:sz w:val="20"/>
                <w:szCs w:val="20"/>
              </w:rPr>
            </w:pPr>
            <w:r>
              <w:rPr>
                <w:color w:val="000000"/>
                <w:spacing w:val="0"/>
                <w:w w:val="100"/>
                <w:position w:val="0"/>
                <w:sz w:val="20"/>
                <w:szCs w:val="20"/>
              </w:rPr>
              <w:t>贵集团维持较高的资本开支水平，以扩大网络 覆盖范围和改进网络质量。于</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 xml:space="preserve">31 </w:t>
            </w:r>
            <w:r>
              <w:rPr>
                <w:color w:val="000000"/>
                <w:spacing w:val="0"/>
                <w:w w:val="100"/>
                <w:position w:val="0"/>
                <w:sz w:val="20"/>
                <w:szCs w:val="20"/>
              </w:rPr>
              <w:t>日，固定资产及在建工程的账面价值合计达到 人民币</w:t>
            </w:r>
            <w:r>
              <w:rPr>
                <w:rFonts w:ascii="Arial" w:eastAsia="Arial" w:hAnsi="Arial" w:cs="Arial"/>
                <w:color w:val="000000"/>
                <w:spacing w:val="0"/>
                <w:w w:val="100"/>
                <w:position w:val="0"/>
                <w:sz w:val="20"/>
                <w:szCs w:val="20"/>
              </w:rPr>
              <w:t>3,624.88</w:t>
            </w:r>
            <w:r>
              <w:rPr>
                <w:color w:val="000000"/>
                <w:spacing w:val="0"/>
                <w:w w:val="100"/>
                <w:position w:val="0"/>
                <w:sz w:val="20"/>
                <w:szCs w:val="20"/>
              </w:rPr>
              <w:t>亿元。</w:t>
            </w:r>
          </w:p>
          <w:p>
            <w:pPr>
              <w:pStyle w:val="Style14"/>
              <w:keepNext w:val="0"/>
              <w:keepLines w:val="0"/>
              <w:widowControl w:val="0"/>
              <w:shd w:val="clear" w:color="auto" w:fill="auto"/>
              <w:bidi w:val="0"/>
              <w:spacing w:before="0" w:after="120" w:line="262" w:lineRule="exact"/>
              <w:ind w:left="0" w:right="0" w:firstLine="0"/>
              <w:jc w:val="both"/>
              <w:rPr>
                <w:sz w:val="20"/>
                <w:szCs w:val="20"/>
              </w:rPr>
            </w:pPr>
            <w:r>
              <w:rPr>
                <w:color w:val="000000"/>
                <w:spacing w:val="0"/>
                <w:w w:val="100"/>
                <w:position w:val="0"/>
                <w:sz w:val="20"/>
                <w:szCs w:val="20"/>
              </w:rPr>
              <w:t>管理层对以下方面的判断，会对固定资产及在 建工程的账面价值和固定资产折旧政策造成影 响，包括：</w:t>
            </w:r>
          </w:p>
          <w:p>
            <w:pPr>
              <w:pStyle w:val="Style14"/>
              <w:keepNext w:val="0"/>
              <w:keepLines w:val="0"/>
              <w:widowControl w:val="0"/>
              <w:shd w:val="clear" w:color="auto" w:fill="auto"/>
              <w:bidi w:val="0"/>
              <w:spacing w:before="0" w:after="60" w:line="283" w:lineRule="auto"/>
              <w:ind w:left="0" w:right="0" w:firstLine="0"/>
              <w:jc w:val="left"/>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确定哪些开支符合资本化的条件；</w:t>
            </w:r>
          </w:p>
          <w:p>
            <w:pPr>
              <w:pStyle w:val="Style14"/>
              <w:keepNext w:val="0"/>
              <w:keepLines w:val="0"/>
              <w:widowControl w:val="0"/>
              <w:shd w:val="clear" w:color="auto" w:fill="auto"/>
              <w:bidi w:val="0"/>
              <w:spacing w:before="0" w:after="120" w:line="259"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确定在建工程转入固定资产和开始计提折 旧的时点；</w:t>
            </w:r>
          </w:p>
          <w:p>
            <w:pPr>
              <w:pStyle w:val="Style14"/>
              <w:keepNext w:val="0"/>
              <w:keepLines w:val="0"/>
              <w:widowControl w:val="0"/>
              <w:shd w:val="clear" w:color="auto" w:fill="auto"/>
              <w:bidi w:val="0"/>
              <w:spacing w:before="0" w:after="120" w:line="259"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估计相应固定资产的经济可使用年限及残 值。</w:t>
            </w:r>
          </w:p>
          <w:p>
            <w:pPr>
              <w:pStyle w:val="Style14"/>
              <w:keepNext w:val="0"/>
              <w:keepLines w:val="0"/>
              <w:widowControl w:val="0"/>
              <w:shd w:val="clear" w:color="auto" w:fill="auto"/>
              <w:bidi w:val="0"/>
              <w:spacing w:before="0" w:after="120" w:line="258" w:lineRule="exact"/>
              <w:ind w:left="0" w:right="0" w:firstLine="0"/>
              <w:jc w:val="both"/>
              <w:rPr>
                <w:sz w:val="20"/>
                <w:szCs w:val="20"/>
              </w:rPr>
            </w:pPr>
            <w:r>
              <w:rPr>
                <w:color w:val="000000"/>
                <w:spacing w:val="0"/>
                <w:w w:val="100"/>
                <w:position w:val="0"/>
                <w:sz w:val="20"/>
                <w:szCs w:val="20"/>
              </w:rPr>
              <w:t>由于评价固定资产及在建工程的账面价值涉及 重大的管理层判断，且其对合并财务报表具有 重要性，我们将贵集团固定资产及在建工程的 账面价值识别为关键审计事项。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120" w:line="254" w:lineRule="exact"/>
              <w:ind w:left="0" w:right="0" w:firstLine="0"/>
              <w:jc w:val="both"/>
              <w:rPr>
                <w:sz w:val="20"/>
                <w:szCs w:val="20"/>
              </w:rPr>
            </w:pPr>
            <w:r>
              <w:rPr>
                <w:color w:val="000000"/>
                <w:spacing w:val="0"/>
                <w:w w:val="100"/>
                <w:position w:val="0"/>
                <w:sz w:val="20"/>
                <w:szCs w:val="20"/>
              </w:rPr>
              <w:t>与评价固定资产及在建工程的账面价值相关的审计程序 中包括以下程序：</w:t>
            </w:r>
          </w:p>
          <w:p>
            <w:pPr>
              <w:pStyle w:val="Style14"/>
              <w:keepNext w:val="0"/>
              <w:keepLines w:val="0"/>
              <w:widowControl w:val="0"/>
              <w:shd w:val="clear" w:color="auto" w:fill="auto"/>
              <w:bidi w:val="0"/>
              <w:spacing w:before="0" w:after="120" w:line="262"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评价与固定资产及在建工程的完整性、存在性和准确性 相关的关键内部控制（包括估计经济可使用年限及残值 等）的设计和运行有效性；</w:t>
            </w:r>
          </w:p>
          <w:p>
            <w:pPr>
              <w:pStyle w:val="Style14"/>
              <w:keepNext w:val="0"/>
              <w:keepLines w:val="0"/>
              <w:widowControl w:val="0"/>
              <w:shd w:val="clear" w:color="auto" w:fill="auto"/>
              <w:bidi w:val="0"/>
              <w:spacing w:before="0" w:after="120" w:line="260"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在抽样的基础上，通过将资本化开支与相关支持性文件 （包括采购协议和订单等）进行核对，检查本年度发生 的资本化开支，评价资本化开支是否符合资本化的相关 条件；选取样本，通过将贷款利率核对至贷款协议，重 新计算利息资本化率，评价在建工程中资本化利息的计 算；</w:t>
            </w:r>
          </w:p>
          <w:p>
            <w:pPr>
              <w:pStyle w:val="Style14"/>
              <w:keepNext w:val="0"/>
              <w:keepLines w:val="0"/>
              <w:widowControl w:val="0"/>
              <w:shd w:val="clear" w:color="auto" w:fill="auto"/>
              <w:bidi w:val="0"/>
              <w:spacing w:before="0" w:after="120" w:line="259"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在抽样的基础上，通过检查验收报告和/或项目进度报 告，质疑在建工程转入固定资产的时点；</w:t>
            </w:r>
          </w:p>
          <w:p>
            <w:pPr>
              <w:pStyle w:val="Style14"/>
              <w:keepNext w:val="0"/>
              <w:keepLines w:val="0"/>
              <w:widowControl w:val="0"/>
              <w:shd w:val="clear" w:color="auto" w:fill="auto"/>
              <w:bidi w:val="0"/>
              <w:spacing w:before="0" w:after="120" w:line="264" w:lineRule="exact"/>
              <w:ind w:left="420" w:right="0" w:hanging="420"/>
              <w:jc w:val="both"/>
              <w:rPr>
                <w:sz w:val="20"/>
                <w:szCs w:val="20"/>
              </w:rPr>
            </w:pPr>
            <w:r>
              <w:rPr>
                <w:rFonts w:ascii="Arial" w:eastAsia="Arial" w:hAnsi="Arial" w:cs="Arial"/>
                <w:color w:val="000000"/>
                <w:spacing w:val="0"/>
                <w:w w:val="100"/>
                <w:position w:val="0"/>
                <w:sz w:val="19"/>
                <w:szCs w:val="19"/>
              </w:rPr>
              <w:t>•</w:t>
            </w:r>
            <w:r>
              <w:rPr>
                <w:color w:val="000000"/>
                <w:spacing w:val="0"/>
                <w:w w:val="100"/>
                <w:position w:val="0"/>
                <w:sz w:val="20"/>
                <w:szCs w:val="20"/>
              </w:rPr>
              <w:t>基于我们对电信业务及行业实务做法的了解，评价管理 层对固定资产的经济可使用年限及残值的估计。</w:t>
            </w:r>
          </w:p>
        </w:tc>
      </w:tr>
    </w:tbl>
    <w:p>
      <w:pPr>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4299" w:right="295" w:bottom="1708" w:left="561" w:header="0" w:footer="3" w:gutter="0"/>
          <w:cols w:space="720"/>
          <w:noEndnote/>
          <w:rtlGutter w:val="0"/>
          <w:docGrid w:linePitch="360"/>
        </w:sectPr>
      </w:pPr>
    </w:p>
    <w:p>
      <w:pPr>
        <w:pStyle w:val="Style11"/>
        <w:keepNext w:val="0"/>
        <w:keepLines w:val="0"/>
        <w:widowControl w:val="0"/>
        <w:shd w:val="clear" w:color="auto" w:fill="auto"/>
        <w:tabs>
          <w:tab w:pos="1629" w:val="left"/>
        </w:tabs>
        <w:bidi w:val="0"/>
        <w:spacing w:before="0" w:after="240" w:line="283" w:lineRule="exact"/>
        <w:ind w:left="1160" w:right="0" w:firstLine="0"/>
        <w:jc w:val="both"/>
      </w:pPr>
      <w:bookmarkStart w:id="199" w:name="bookmark199"/>
      <w:r>
        <w:rPr>
          <w:b/>
          <w:bCs/>
          <w:color w:val="000000"/>
          <w:spacing w:val="0"/>
          <w:w w:val="100"/>
          <w:position w:val="0"/>
        </w:rPr>
        <w:t>四</w:t>
      </w:r>
      <w:bookmarkEnd w:id="199"/>
      <w:r>
        <w:rPr>
          <w:b/>
          <w:bCs/>
          <w:color w:val="000000"/>
          <w:spacing w:val="0"/>
          <w:w w:val="100"/>
          <w:position w:val="0"/>
        </w:rPr>
        <w:t>、</w:t>
        <w:tab/>
        <w:t>其他信息</w:t>
      </w:r>
    </w:p>
    <w:p>
      <w:pPr>
        <w:pStyle w:val="Style11"/>
        <w:keepNext w:val="0"/>
        <w:keepLines w:val="0"/>
        <w:widowControl w:val="0"/>
        <w:shd w:val="clear" w:color="auto" w:fill="auto"/>
        <w:bidi w:val="0"/>
        <w:spacing w:before="0" w:after="240" w:line="298" w:lineRule="exact"/>
        <w:ind w:left="720" w:right="0" w:firstLine="440"/>
        <w:jc w:val="both"/>
      </w:pPr>
      <w:r>
        <w:rPr>
          <w:color w:val="000000"/>
          <w:spacing w:val="0"/>
          <w:w w:val="100"/>
          <w:position w:val="0"/>
        </w:rPr>
        <w:t>贵公司管理层对其他信息负责。其他信息包括贵公司</w:t>
      </w:r>
      <w:r>
        <w:rPr>
          <w:rFonts w:ascii="Arial" w:eastAsia="Arial" w:hAnsi="Arial" w:cs="Arial"/>
          <w:color w:val="000000"/>
          <w:spacing w:val="0"/>
          <w:w w:val="100"/>
          <w:position w:val="0"/>
        </w:rPr>
        <w:t>2020</w:t>
      </w:r>
      <w:r>
        <w:rPr>
          <w:color w:val="000000"/>
          <w:spacing w:val="0"/>
          <w:w w:val="100"/>
          <w:position w:val="0"/>
        </w:rPr>
        <w:t>年年度报告中涵盖的信息，但不包 括财务报表和我们的审计报告。</w:t>
      </w:r>
    </w:p>
    <w:p>
      <w:pPr>
        <w:pStyle w:val="Style11"/>
        <w:keepNext w:val="0"/>
        <w:keepLines w:val="0"/>
        <w:widowControl w:val="0"/>
        <w:shd w:val="clear" w:color="auto" w:fill="auto"/>
        <w:bidi w:val="0"/>
        <w:spacing w:before="0" w:after="240" w:line="283" w:lineRule="exact"/>
        <w:ind w:left="720" w:right="0" w:firstLine="440"/>
        <w:jc w:val="both"/>
      </w:pPr>
      <w:r>
        <w:rPr>
          <w:color w:val="000000"/>
          <w:spacing w:val="0"/>
          <w:w w:val="100"/>
          <w:position w:val="0"/>
        </w:rPr>
        <w:t>我们对财务报表发表的审计意见不涵盖其他信息，我们也不对其他信息发表任何形式的鉴证结 论。</w:t>
      </w:r>
    </w:p>
    <w:p>
      <w:pPr>
        <w:pStyle w:val="Style11"/>
        <w:keepNext w:val="0"/>
        <w:keepLines w:val="0"/>
        <w:widowControl w:val="0"/>
        <w:shd w:val="clear" w:color="auto" w:fill="auto"/>
        <w:bidi w:val="0"/>
        <w:spacing w:before="0" w:after="240" w:line="283" w:lineRule="exact"/>
        <w:ind w:left="720" w:right="0" w:firstLine="440"/>
        <w:jc w:val="both"/>
      </w:pPr>
      <w:r>
        <w:rPr>
          <w:color w:val="000000"/>
          <w:spacing w:val="0"/>
          <w:w w:val="100"/>
          <w:position w:val="0"/>
        </w:rPr>
        <w:t>结合我们对财务报表的审计，我们的责任是阅读其他信息，在此过程中，考虑其他信息是否与 财务报表或我们在审计过程中了解到的情况存在重大不一致或者似乎存在重大错报。</w:t>
      </w:r>
    </w:p>
    <w:p>
      <w:pPr>
        <w:pStyle w:val="Style11"/>
        <w:keepNext w:val="0"/>
        <w:keepLines w:val="0"/>
        <w:widowControl w:val="0"/>
        <w:shd w:val="clear" w:color="auto" w:fill="auto"/>
        <w:bidi w:val="0"/>
        <w:spacing w:before="0" w:after="240" w:line="293" w:lineRule="exact"/>
        <w:ind w:left="720" w:right="0" w:firstLine="440"/>
        <w:jc w:val="both"/>
      </w:pPr>
      <w:r>
        <w:rPr>
          <w:color w:val="000000"/>
          <w:spacing w:val="0"/>
          <w:w w:val="100"/>
          <w:position w:val="0"/>
        </w:rPr>
        <w:t>基于我们已执行的工作，如果我们确定其他信息存在重大错报，我们应当报告该事实。在这方 面，我们无任何事项需要报告。</w:t>
      </w:r>
    </w:p>
    <w:p>
      <w:pPr>
        <w:pStyle w:val="Style11"/>
        <w:keepNext w:val="0"/>
        <w:keepLines w:val="0"/>
        <w:widowControl w:val="0"/>
        <w:shd w:val="clear" w:color="auto" w:fill="auto"/>
        <w:tabs>
          <w:tab w:pos="1648" w:val="left"/>
        </w:tabs>
        <w:bidi w:val="0"/>
        <w:spacing w:before="0" w:after="240" w:line="283" w:lineRule="exact"/>
        <w:ind w:left="1160" w:right="0" w:firstLine="0"/>
        <w:jc w:val="both"/>
      </w:pPr>
      <w:bookmarkStart w:id="200" w:name="bookmark200"/>
      <w:r>
        <w:rPr>
          <w:b/>
          <w:bCs/>
          <w:color w:val="000000"/>
          <w:spacing w:val="0"/>
          <w:w w:val="100"/>
          <w:position w:val="0"/>
        </w:rPr>
        <w:t>五</w:t>
      </w:r>
      <w:bookmarkEnd w:id="200"/>
      <w:r>
        <w:rPr>
          <w:b/>
          <w:bCs/>
          <w:color w:val="000000"/>
          <w:spacing w:val="0"/>
          <w:w w:val="100"/>
          <w:position w:val="0"/>
        </w:rPr>
        <w:t>、</w:t>
        <w:tab/>
        <w:t>管理层和治理层对财务报表的责任</w:t>
      </w:r>
    </w:p>
    <w:p>
      <w:pPr>
        <w:pStyle w:val="Style11"/>
        <w:keepNext w:val="0"/>
        <w:keepLines w:val="0"/>
        <w:widowControl w:val="0"/>
        <w:shd w:val="clear" w:color="auto" w:fill="auto"/>
        <w:bidi w:val="0"/>
        <w:spacing w:before="0" w:after="240" w:line="283" w:lineRule="exact"/>
        <w:ind w:left="720" w:right="0" w:firstLine="440"/>
        <w:jc w:val="both"/>
      </w:pPr>
      <w:r>
        <w:rPr>
          <w:color w:val="000000"/>
          <w:spacing w:val="0"/>
          <w:w w:val="100"/>
          <w:position w:val="0"/>
        </w:rPr>
        <w:t>管理层负责按照企业会计准则的规定编制财务报表，使其实现公允反映，并设计、执行和维护 必要的内部控制，以使财务报表不存在由于舞弊或错误导致的重大错报。</w:t>
      </w:r>
    </w:p>
    <w:p>
      <w:pPr>
        <w:pStyle w:val="Style11"/>
        <w:keepNext w:val="0"/>
        <w:keepLines w:val="0"/>
        <w:widowControl w:val="0"/>
        <w:shd w:val="clear" w:color="auto" w:fill="auto"/>
        <w:bidi w:val="0"/>
        <w:spacing w:before="0" w:after="240" w:line="274" w:lineRule="exact"/>
        <w:ind w:left="720" w:right="0" w:firstLine="440"/>
        <w:jc w:val="both"/>
      </w:pPr>
      <w:r>
        <w:rPr>
          <w:color w:val="000000"/>
          <w:spacing w:val="0"/>
          <w:w w:val="100"/>
          <w:position w:val="0"/>
        </w:rPr>
        <w:t>在编制财务报表时，管理层负责评估贵公司的持续经营能力，披露与持续经营相关的事项（如 适用），并运用持续经营假设，除非贵公司计划进行清算、终止运营或别无其他现实的选择。</w:t>
      </w:r>
    </w:p>
    <w:p>
      <w:pPr>
        <w:pStyle w:val="Style11"/>
        <w:keepNext w:val="0"/>
        <w:keepLines w:val="0"/>
        <w:widowControl w:val="0"/>
        <w:shd w:val="clear" w:color="auto" w:fill="auto"/>
        <w:bidi w:val="0"/>
        <w:spacing w:before="0" w:after="240" w:line="283" w:lineRule="exact"/>
        <w:ind w:left="1160" w:right="0" w:firstLine="0"/>
        <w:jc w:val="both"/>
      </w:pPr>
      <w:r>
        <w:rPr>
          <w:color w:val="000000"/>
          <w:spacing w:val="0"/>
          <w:w w:val="100"/>
          <w:position w:val="0"/>
        </w:rPr>
        <w:t>治理层负责监督贵公司的财务报告过程。</w:t>
      </w:r>
    </w:p>
    <w:p>
      <w:pPr>
        <w:pStyle w:val="Style11"/>
        <w:keepNext w:val="0"/>
        <w:keepLines w:val="0"/>
        <w:widowControl w:val="0"/>
        <w:shd w:val="clear" w:color="auto" w:fill="auto"/>
        <w:tabs>
          <w:tab w:pos="1648" w:val="left"/>
        </w:tabs>
        <w:bidi w:val="0"/>
        <w:spacing w:before="0" w:after="240" w:line="283" w:lineRule="exact"/>
        <w:ind w:left="1160" w:right="0" w:firstLine="0"/>
        <w:jc w:val="both"/>
      </w:pPr>
      <w:bookmarkStart w:id="201" w:name="bookmark201"/>
      <w:r>
        <w:rPr>
          <w:b/>
          <w:bCs/>
          <w:color w:val="000000"/>
          <w:spacing w:val="0"/>
          <w:w w:val="100"/>
          <w:position w:val="0"/>
        </w:rPr>
        <w:t>六</w:t>
      </w:r>
      <w:bookmarkEnd w:id="201"/>
      <w:r>
        <w:rPr>
          <w:b/>
          <w:bCs/>
          <w:color w:val="000000"/>
          <w:spacing w:val="0"/>
          <w:w w:val="100"/>
          <w:position w:val="0"/>
        </w:rPr>
        <w:t>、</w:t>
        <w:tab/>
        <w:t>注册会计师对财务报表审计的责任</w:t>
      </w:r>
    </w:p>
    <w:p>
      <w:pPr>
        <w:pStyle w:val="Style11"/>
        <w:keepNext w:val="0"/>
        <w:keepLines w:val="0"/>
        <w:widowControl w:val="0"/>
        <w:shd w:val="clear" w:color="auto" w:fill="auto"/>
        <w:bidi w:val="0"/>
        <w:spacing w:before="0" w:after="240" w:line="286" w:lineRule="exact"/>
        <w:ind w:left="720" w:right="0" w:firstLine="440"/>
        <w:jc w:val="both"/>
      </w:pPr>
      <w:r>
        <w:rPr>
          <w:color w:val="000000"/>
          <w:spacing w:val="0"/>
          <w:w w:val="100"/>
          <w:position w:val="0"/>
        </w:rPr>
        <w:t>我们的目标是对财务报表整体是否不存在由于舞弊或错误导致的重大错报获取合理保证，并出 具包含审计意见的审计报告。合理保证是高水平的保证，但并不能保证按照审计准则执行的审计在 某一重大错报存在时总能发现。错报可能由于舞弊或错误导致，如果合理预期错报单独或汇总起来 可能影响财务报表使用者依据财务报表作出的经济决策，则通常认为错报是重大的。</w:t>
      </w:r>
    </w:p>
    <w:p>
      <w:pPr>
        <w:pStyle w:val="Style11"/>
        <w:keepNext w:val="0"/>
        <w:keepLines w:val="0"/>
        <w:widowControl w:val="0"/>
        <w:shd w:val="clear" w:color="auto" w:fill="auto"/>
        <w:bidi w:val="0"/>
        <w:spacing w:before="0" w:after="240" w:line="293" w:lineRule="exact"/>
        <w:ind w:left="720" w:right="0" w:firstLine="440"/>
        <w:jc w:val="both"/>
      </w:pPr>
      <w:r>
        <w:rPr>
          <w:color w:val="000000"/>
          <w:spacing w:val="0"/>
          <w:w w:val="100"/>
          <w:position w:val="0"/>
        </w:rPr>
        <w:t>在按照审计准则执行审计工作的过程中，我们运用职业判断，并保持职业怀疑。同时，我们也 执行以下工作：</w:t>
      </w:r>
    </w:p>
    <w:p>
      <w:pPr>
        <w:pStyle w:val="Style11"/>
        <w:keepNext w:val="0"/>
        <w:keepLines w:val="0"/>
        <w:widowControl w:val="0"/>
        <w:shd w:val="clear" w:color="auto" w:fill="auto"/>
        <w:tabs>
          <w:tab w:pos="1630" w:val="left"/>
        </w:tabs>
        <w:bidi w:val="0"/>
        <w:spacing w:before="0" w:after="240" w:line="280" w:lineRule="exact"/>
        <w:ind w:left="720" w:right="0" w:firstLine="300"/>
        <w:jc w:val="both"/>
      </w:pPr>
      <w:bookmarkStart w:id="202" w:name="bookmark202"/>
      <w:r>
        <w:rPr>
          <w:color w:val="000000"/>
          <w:spacing w:val="0"/>
          <w:w w:val="100"/>
          <w:position w:val="0"/>
        </w:rPr>
        <w:t>（</w:t>
      </w:r>
      <w:bookmarkEnd w:id="202"/>
      <w:r>
        <w:rPr>
          <w:rFonts w:ascii="Arial" w:eastAsia="Arial" w:hAnsi="Arial" w:cs="Arial"/>
          <w:color w:val="000000"/>
          <w:spacing w:val="0"/>
          <w:w w:val="100"/>
          <w:position w:val="0"/>
        </w:rPr>
        <w:t>1</w:t>
      </w:r>
      <w:r>
        <w:rPr>
          <w:color w:val="000000"/>
          <w:spacing w:val="0"/>
          <w:w w:val="100"/>
          <w:position w:val="0"/>
        </w:rPr>
        <w:t>）</w:t>
        <w:tab/>
        <w:t>识别和评估由于舞弊或错误导致的财务报表重大错报风险，设计和实施审计程序以应对这 些风险，并获取充分、适当的审计证据，作为发表审计意见的基础。由于舞弊可能涉及串通、伪造、 故意遗漏、虚假陈述或凌驾于内部控制之上，未能发现由于舞弊导致的重大错报的风险高于未能发 现由于错误导致的重大错报的风险。</w:t>
      </w:r>
    </w:p>
    <w:p>
      <w:pPr>
        <w:pStyle w:val="Style11"/>
        <w:keepNext w:val="0"/>
        <w:keepLines w:val="0"/>
        <w:widowControl w:val="0"/>
        <w:shd w:val="clear" w:color="auto" w:fill="auto"/>
        <w:tabs>
          <w:tab w:pos="1550" w:val="left"/>
        </w:tabs>
        <w:bidi w:val="0"/>
        <w:spacing w:before="0" w:after="240" w:line="283" w:lineRule="exact"/>
        <w:ind w:left="1020" w:right="0" w:firstLine="0"/>
        <w:jc w:val="left"/>
      </w:pPr>
      <w:bookmarkStart w:id="203" w:name="bookmark203"/>
      <w:r>
        <w:rPr>
          <w:color w:val="000000"/>
          <w:spacing w:val="0"/>
          <w:w w:val="100"/>
          <w:position w:val="0"/>
        </w:rPr>
        <w:t>（</w:t>
      </w:r>
      <w:bookmarkEnd w:id="203"/>
      <w:r>
        <w:rPr>
          <w:rFonts w:ascii="Arial" w:eastAsia="Arial" w:hAnsi="Arial" w:cs="Arial"/>
          <w:color w:val="000000"/>
          <w:spacing w:val="0"/>
          <w:w w:val="100"/>
          <w:position w:val="0"/>
        </w:rPr>
        <w:t>2</w:t>
      </w:r>
      <w:r>
        <w:rPr>
          <w:color w:val="000000"/>
          <w:spacing w:val="0"/>
          <w:w w:val="100"/>
          <w:position w:val="0"/>
        </w:rPr>
        <w:t>）</w:t>
        <w:tab/>
        <w:t>了解与审计相关的内部控制，以设计恰当的审计程序。</w:t>
      </w:r>
    </w:p>
    <w:p>
      <w:pPr>
        <w:pStyle w:val="Style11"/>
        <w:keepNext w:val="0"/>
        <w:keepLines w:val="0"/>
        <w:widowControl w:val="0"/>
        <w:shd w:val="clear" w:color="auto" w:fill="auto"/>
        <w:tabs>
          <w:tab w:pos="1550" w:val="left"/>
        </w:tabs>
        <w:bidi w:val="0"/>
        <w:spacing w:before="0" w:after="240" w:line="283" w:lineRule="exact"/>
        <w:ind w:left="1020" w:right="0" w:firstLine="0"/>
        <w:jc w:val="left"/>
      </w:pPr>
      <w:bookmarkStart w:id="204" w:name="bookmark204"/>
      <w:r>
        <w:rPr>
          <w:color w:val="000000"/>
          <w:spacing w:val="0"/>
          <w:w w:val="100"/>
          <w:position w:val="0"/>
        </w:rPr>
        <w:t>（</w:t>
      </w:r>
      <w:bookmarkEnd w:id="204"/>
      <w:r>
        <w:rPr>
          <w:rFonts w:ascii="Arial" w:eastAsia="Arial" w:hAnsi="Arial" w:cs="Arial"/>
          <w:color w:val="000000"/>
          <w:spacing w:val="0"/>
          <w:w w:val="100"/>
          <w:position w:val="0"/>
        </w:rPr>
        <w:t>3</w:t>
      </w:r>
      <w:r>
        <w:rPr>
          <w:color w:val="000000"/>
          <w:spacing w:val="0"/>
          <w:w w:val="100"/>
          <w:position w:val="0"/>
        </w:rPr>
        <w:t>）</w:t>
        <w:tab/>
        <w:t>评价管理层选用会计政策的恰当性和作出会计估计及相关披露的合理性。</w:t>
      </w:r>
      <w:r>
        <w:br w:type="page"/>
      </w:r>
    </w:p>
    <w:p>
      <w:pPr>
        <w:pStyle w:val="Style11"/>
        <w:keepNext w:val="0"/>
        <w:keepLines w:val="0"/>
        <w:widowControl w:val="0"/>
        <w:shd w:val="clear" w:color="auto" w:fill="auto"/>
        <w:bidi w:val="0"/>
        <w:spacing w:before="0" w:after="220" w:line="288" w:lineRule="exact"/>
        <w:ind w:left="1080" w:right="0" w:firstLine="0"/>
        <w:jc w:val="both"/>
      </w:pPr>
      <w:r>
        <w:rPr>
          <w:b/>
          <w:bCs/>
          <w:color w:val="000000"/>
          <w:spacing w:val="0"/>
          <w:w w:val="100"/>
          <w:position w:val="0"/>
        </w:rPr>
        <w:t>六、注册会计师对财务报表审计的责任（续）</w:t>
      </w:r>
    </w:p>
    <w:p>
      <w:pPr>
        <w:pStyle w:val="Style11"/>
        <w:keepNext w:val="0"/>
        <w:keepLines w:val="0"/>
        <w:widowControl w:val="0"/>
        <w:shd w:val="clear" w:color="auto" w:fill="auto"/>
        <w:tabs>
          <w:tab w:pos="1621" w:val="left"/>
        </w:tabs>
        <w:bidi w:val="0"/>
        <w:spacing w:before="0" w:after="220" w:line="288" w:lineRule="exact"/>
        <w:ind w:left="720" w:right="0" w:firstLine="280"/>
        <w:jc w:val="both"/>
      </w:pPr>
      <w:bookmarkStart w:id="205" w:name="bookmark205"/>
      <w:r>
        <w:rPr>
          <w:color w:val="000000"/>
          <w:spacing w:val="0"/>
          <w:w w:val="100"/>
          <w:position w:val="0"/>
        </w:rPr>
        <w:t>（</w:t>
      </w:r>
      <w:bookmarkEnd w:id="205"/>
      <w:r>
        <w:rPr>
          <w:rFonts w:ascii="Arial" w:eastAsia="Arial" w:hAnsi="Arial" w:cs="Arial"/>
          <w:color w:val="000000"/>
          <w:spacing w:val="0"/>
          <w:w w:val="100"/>
          <w:position w:val="0"/>
        </w:rPr>
        <w:t>4</w:t>
      </w:r>
      <w:r>
        <w:rPr>
          <w:color w:val="000000"/>
          <w:spacing w:val="0"/>
          <w:w w:val="100"/>
          <w:position w:val="0"/>
        </w:rPr>
        <w:t>）</w:t>
        <w:tab/>
        <w:t>对管理层使用持续经营假设的恰当性得出结论。同时，根据获取的审计证据，就可能导致对 贵公司持续经营能力产生重大疑虑的事项或情况是否存在重大不确定性得出结论。如果我们得出结 论认为存在重大不确定性，审计准则要求我们在审计报告中提请报表使用者注意财务报表中的相关 披露；如果披露不充分，我们应当发表非无保留意见。我们的结论基于截至审计报告日可获得的信 息。然而，未来的事项或情况可能导致贵公司不能持续经营。</w:t>
      </w:r>
    </w:p>
    <w:p>
      <w:pPr>
        <w:pStyle w:val="Style11"/>
        <w:keepNext w:val="0"/>
        <w:keepLines w:val="0"/>
        <w:widowControl w:val="0"/>
        <w:shd w:val="clear" w:color="auto" w:fill="auto"/>
        <w:tabs>
          <w:tab w:pos="1597" w:val="left"/>
        </w:tabs>
        <w:bidi w:val="0"/>
        <w:spacing w:before="0" w:after="220" w:line="288" w:lineRule="exact"/>
        <w:ind w:left="720" w:right="0" w:firstLine="280"/>
        <w:jc w:val="both"/>
      </w:pPr>
      <w:bookmarkStart w:id="206" w:name="bookmark206"/>
      <w:r>
        <w:rPr>
          <w:color w:val="000000"/>
          <w:spacing w:val="0"/>
          <w:w w:val="100"/>
          <w:position w:val="0"/>
        </w:rPr>
        <w:t>（</w:t>
      </w:r>
      <w:bookmarkEnd w:id="206"/>
      <w:r>
        <w:rPr>
          <w:rFonts w:ascii="Arial" w:eastAsia="Arial" w:hAnsi="Arial" w:cs="Arial"/>
          <w:color w:val="000000"/>
          <w:spacing w:val="0"/>
          <w:w w:val="100"/>
          <w:position w:val="0"/>
        </w:rPr>
        <w:t>5</w:t>
      </w:r>
      <w:r>
        <w:rPr>
          <w:color w:val="000000"/>
          <w:spacing w:val="0"/>
          <w:w w:val="100"/>
          <w:position w:val="0"/>
        </w:rPr>
        <w:t>）</w:t>
        <w:tab/>
        <w:t>评价财务报表的总体列报、结构和内容（包括披露），并评价财务报表是否公允反映相关交 易和事项。</w:t>
      </w:r>
    </w:p>
    <w:p>
      <w:pPr>
        <w:pStyle w:val="Style11"/>
        <w:keepNext w:val="0"/>
        <w:keepLines w:val="0"/>
        <w:widowControl w:val="0"/>
        <w:shd w:val="clear" w:color="auto" w:fill="auto"/>
        <w:tabs>
          <w:tab w:pos="1621" w:val="left"/>
        </w:tabs>
        <w:bidi w:val="0"/>
        <w:spacing w:before="0" w:after="220" w:line="302" w:lineRule="exact"/>
        <w:ind w:left="720" w:right="0" w:firstLine="280"/>
        <w:jc w:val="both"/>
      </w:pPr>
      <w:bookmarkStart w:id="207" w:name="bookmark207"/>
      <w:r>
        <w:rPr>
          <w:color w:val="000000"/>
          <w:spacing w:val="0"/>
          <w:w w:val="100"/>
          <w:position w:val="0"/>
        </w:rPr>
        <w:t>（</w:t>
      </w:r>
      <w:bookmarkEnd w:id="207"/>
      <w:r>
        <w:rPr>
          <w:rFonts w:ascii="Arial" w:eastAsia="Arial" w:hAnsi="Arial" w:cs="Arial"/>
          <w:color w:val="000000"/>
          <w:spacing w:val="0"/>
          <w:w w:val="100"/>
          <w:position w:val="0"/>
        </w:rPr>
        <w:t>6</w:t>
      </w:r>
      <w:r>
        <w:rPr>
          <w:color w:val="000000"/>
          <w:spacing w:val="0"/>
          <w:w w:val="100"/>
          <w:position w:val="0"/>
        </w:rPr>
        <w:t>）</w:t>
        <w:tab/>
        <w:t>就贵公司中实体或业务活动的财务信息获取充分、适当的审计证据，以对财务报表发表审 计意见。我们负责指导、监督和执行集团审计，并对审计意见承担全部责任。</w:t>
      </w:r>
    </w:p>
    <w:p>
      <w:pPr>
        <w:pStyle w:val="Style11"/>
        <w:keepNext w:val="0"/>
        <w:keepLines w:val="0"/>
        <w:widowControl w:val="0"/>
        <w:shd w:val="clear" w:color="auto" w:fill="auto"/>
        <w:bidi w:val="0"/>
        <w:spacing w:before="0" w:after="220" w:line="283" w:lineRule="exact"/>
        <w:ind w:left="720" w:right="0"/>
        <w:jc w:val="both"/>
      </w:pPr>
      <w:r>
        <w:rPr>
          <w:color w:val="000000"/>
          <w:spacing w:val="0"/>
          <w:w w:val="100"/>
          <w:position w:val="0"/>
        </w:rPr>
        <w:t>我们与治理层就计划的审计范围、时间安排和重大审计发现等事项进行沟通，包括沟通我们在 审计中识别出的值得关注的内部控制缺陷。</w:t>
      </w:r>
    </w:p>
    <w:p>
      <w:pPr>
        <w:pStyle w:val="Style11"/>
        <w:keepNext w:val="0"/>
        <w:keepLines w:val="0"/>
        <w:widowControl w:val="0"/>
        <w:shd w:val="clear" w:color="auto" w:fill="auto"/>
        <w:bidi w:val="0"/>
        <w:spacing w:before="0" w:after="220" w:line="293" w:lineRule="exact"/>
        <w:ind w:left="720" w:right="0"/>
        <w:jc w:val="both"/>
      </w:pPr>
      <w:r>
        <w:rPr>
          <w:color w:val="000000"/>
          <w:spacing w:val="0"/>
          <w:w w:val="100"/>
          <w:position w:val="0"/>
        </w:rPr>
        <w:t>我们还就已遵守与独立性相关的职业道德要求向治理层提供声明，并与治理层沟通可能被合理 认为影响我们独立性的所有关系和其他事项，以及相关的防范措施（如适用）。</w:t>
      </w:r>
    </w:p>
    <w:p>
      <w:pPr>
        <w:pStyle w:val="Style11"/>
        <w:keepNext w:val="0"/>
        <w:keepLines w:val="0"/>
        <w:widowControl w:val="0"/>
        <w:shd w:val="clear" w:color="auto" w:fill="auto"/>
        <w:bidi w:val="0"/>
        <w:spacing w:before="0" w:after="780" w:line="285" w:lineRule="exact"/>
        <w:ind w:left="720" w:right="0"/>
        <w:jc w:val="both"/>
      </w:pPr>
      <w:r>
        <w:rPr>
          <w:color w:val="000000"/>
          <w:spacing w:val="0"/>
          <w:w w:val="100"/>
          <w:position w:val="0"/>
        </w:rPr>
        <w:t>从与治理层沟通过的事项中，我们确定哪些事项对本期财务报表审计最为重要，因而构成关键 审计事项。我们在审计报告中描述这些事项，除非法律法规禁止公开披露这些事项，或在极少数情 形下，如果合理预期在审计报告中沟通某事项造成的负面后果超过在公众利益方面产生的益处，我 们确定不应在审计报告中沟通该事项。</w:t>
      </w:r>
    </w:p>
    <w:p>
      <w:pPr>
        <w:pStyle w:val="Style11"/>
        <w:keepNext w:val="0"/>
        <w:keepLines w:val="0"/>
        <w:widowControl w:val="0"/>
        <w:shd w:val="clear" w:color="auto" w:fill="auto"/>
        <w:bidi w:val="0"/>
        <w:spacing w:before="0" w:after="960" w:line="240" w:lineRule="auto"/>
        <w:ind w:left="1480" w:right="0" w:firstLine="0"/>
        <w:jc w:val="both"/>
      </w:pPr>
      <w:r>
        <mc:AlternateContent>
          <mc:Choice Requires="wps">
            <w:drawing>
              <wp:anchor distT="0" distB="1630680" distL="114300" distR="114300" simplePos="0" relativeHeight="125829382" behindDoc="0" locked="0" layoutInCell="1" allowOverlap="1">
                <wp:simplePos x="0" y="0"/>
                <wp:positionH relativeFrom="page">
                  <wp:posOffset>1087755</wp:posOffset>
                </wp:positionH>
                <wp:positionV relativeFrom="paragraph">
                  <wp:posOffset>12700</wp:posOffset>
                </wp:positionV>
                <wp:extent cx="1560830" cy="356870"/>
                <wp:wrapSquare wrapText="right"/>
                <wp:docPr id="188" name="Shape 188"/>
                <a:graphic xmlns:a="http://schemas.openxmlformats.org/drawingml/2006/main">
                  <a:graphicData uri="http://schemas.microsoft.com/office/word/2010/wordprocessingShape">
                    <wps:wsp>
                      <wps:cNvSpPr txBox="1"/>
                      <wps:spPr>
                        <a:xfrm>
                          <a:ext cx="1560830" cy="3568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w:t>
                            </w:r>
                          </w:p>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2"/>
                                <w:szCs w:val="22"/>
                              </w:rPr>
                              <w:t>（</w:t>
                            </w:r>
                            <w:r>
                              <w:rPr>
                                <w:color w:val="000000"/>
                                <w:spacing w:val="0"/>
                                <w:w w:val="100"/>
                                <w:position w:val="0"/>
                                <w:sz w:val="22"/>
                                <w:szCs w:val="22"/>
                              </w:rPr>
                              <w:t>特殊普通合伙</w:t>
                            </w:r>
                            <w:r>
                              <w:rPr>
                                <w:color w:val="000000"/>
                                <w:spacing w:val="0"/>
                                <w:w w:val="100"/>
                                <w:position w:val="0"/>
                                <w:sz w:val="26"/>
                                <w:szCs w:val="26"/>
                              </w:rPr>
                              <w:t>）</w:t>
                            </w:r>
                          </w:p>
                        </w:txbxContent>
                      </wps:txbx>
                      <wps:bodyPr lIns="0" tIns="0" rIns="0" bIns="0">
                        <a:noAutoFit/>
                      </wps:bodyPr>
                    </wps:wsp>
                  </a:graphicData>
                </a:graphic>
              </wp:anchor>
            </w:drawing>
          </mc:Choice>
          <mc:Fallback>
            <w:pict>
              <v:shape id="_x0000_s1214" type="#_x0000_t202" style="position:absolute;margin-left:85.650000000000006pt;margin-top:1.pt;width:122.90000000000001pt;height:28.100000000000001pt;z-index:-125829371;mso-wrap-distance-left:9.pt;mso-wrap-distance-right:9.pt;mso-wrap-distance-bottom:128.4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w:t>
                      </w:r>
                    </w:p>
                    <w:p>
                      <w:pPr>
                        <w:pStyle w:val="Style11"/>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2"/>
                          <w:szCs w:val="22"/>
                        </w:rPr>
                        <w:t>（</w:t>
                      </w:r>
                      <w:r>
                        <w:rPr>
                          <w:color w:val="000000"/>
                          <w:spacing w:val="0"/>
                          <w:w w:val="100"/>
                          <w:position w:val="0"/>
                          <w:sz w:val="22"/>
                          <w:szCs w:val="22"/>
                        </w:rPr>
                        <w:t>特殊普通合伙</w:t>
                      </w:r>
                      <w:r>
                        <w:rPr>
                          <w:color w:val="000000"/>
                          <w:spacing w:val="0"/>
                          <w:w w:val="100"/>
                          <w:position w:val="0"/>
                          <w:sz w:val="26"/>
                          <w:szCs w:val="26"/>
                        </w:rPr>
                        <w:t>）</w:t>
                      </w:r>
                    </w:p>
                  </w:txbxContent>
                </v:textbox>
                <w10:wrap type="square" side="right" anchorx="page"/>
              </v:shape>
            </w:pict>
          </mc:Fallback>
        </mc:AlternateContent>
      </w:r>
      <w:r>
        <mc:AlternateContent>
          <mc:Choice Requires="wps">
            <w:drawing>
              <wp:anchor distT="1810385" distB="635" distL="123190" distR="1022985" simplePos="0" relativeHeight="125829384" behindDoc="0" locked="0" layoutInCell="1" allowOverlap="1">
                <wp:simplePos x="0" y="0"/>
                <wp:positionH relativeFrom="page">
                  <wp:posOffset>1096645</wp:posOffset>
                </wp:positionH>
                <wp:positionV relativeFrom="paragraph">
                  <wp:posOffset>1823085</wp:posOffset>
                </wp:positionV>
                <wp:extent cx="643255" cy="176530"/>
                <wp:wrapSquare wrapText="right"/>
                <wp:docPr id="190" name="Shape 190"/>
                <a:graphic xmlns:a="http://schemas.openxmlformats.org/drawingml/2006/main">
                  <a:graphicData uri="http://schemas.microsoft.com/office/word/2010/wordprocessingShape">
                    <wps:wsp>
                      <wps:cNvSpPr txBox="1"/>
                      <wps:spPr>
                        <a:xfrm>
                          <a:ext cx="64325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216" type="#_x0000_t202" style="position:absolute;margin-left:86.350000000000009pt;margin-top:143.55000000000001pt;width:50.649999999999999pt;height:13.9pt;z-index:-125829369;mso-wrap-distance-left:9.7000000000000011pt;mso-wrap-distance-top:142.55000000000001pt;mso-wrap-distance-right:80.549999999999997pt;mso-wrap-distance-bottom:5.0000000000000003e-002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11"/>
        <w:keepNext w:val="0"/>
        <w:keepLines w:val="0"/>
        <w:widowControl w:val="0"/>
        <w:shd w:val="clear" w:color="auto" w:fill="auto"/>
        <w:bidi w:val="0"/>
        <w:spacing w:before="0" w:after="220" w:line="240" w:lineRule="auto"/>
        <w:ind w:left="1480" w:right="0" w:firstLine="0"/>
        <w:jc w:val="both"/>
      </w:pPr>
      <w:r>
        <w:rPr>
          <w:color w:val="000000"/>
          <w:spacing w:val="0"/>
          <w:w w:val="100"/>
          <w:position w:val="0"/>
        </w:rPr>
        <w:t>肖中珂</w:t>
      </w:r>
    </w:p>
    <w:p>
      <w:pPr>
        <w:pStyle w:val="Style11"/>
        <w:keepNext w:val="0"/>
        <w:keepLines w:val="0"/>
        <w:widowControl w:val="0"/>
        <w:shd w:val="clear" w:color="auto" w:fill="auto"/>
        <w:bidi w:val="0"/>
        <w:spacing w:before="0" w:after="920" w:line="240" w:lineRule="auto"/>
        <w:ind w:left="1480" w:right="0" w:firstLine="0"/>
        <w:jc w:val="both"/>
      </w:pPr>
      <w:r>
        <w:rPr>
          <w:color w:val="000000"/>
          <w:spacing w:val="0"/>
          <w:w w:val="100"/>
          <w:position w:val="0"/>
        </w:rPr>
        <w:t>项目合伙人</w:t>
      </w:r>
    </w:p>
    <w:p>
      <w:pPr>
        <w:pStyle w:val="Style11"/>
        <w:keepNext w:val="0"/>
        <w:keepLines w:val="0"/>
        <w:widowControl w:val="0"/>
        <w:shd w:val="clear" w:color="auto" w:fill="auto"/>
        <w:bidi w:val="0"/>
        <w:spacing w:before="0" w:after="680" w:line="240" w:lineRule="auto"/>
        <w:ind w:left="1480" w:right="0" w:firstLine="0"/>
        <w:jc w:val="both"/>
      </w:pPr>
      <w:r>
        <w:rPr>
          <w:color w:val="000000"/>
          <w:spacing w:val="0"/>
          <w:w w:val="100"/>
          <w:position w:val="0"/>
        </w:rPr>
        <w:t>谭亚红</w:t>
      </w:r>
    </w:p>
    <w:p>
      <w:pPr>
        <w:pStyle w:val="Style81"/>
        <w:keepNext w:val="0"/>
        <w:keepLines w:val="0"/>
        <w:widowControl w:val="0"/>
        <w:shd w:val="clear" w:color="auto" w:fill="auto"/>
        <w:bidi w:val="0"/>
        <w:spacing w:before="0" w:after="220" w:line="240" w:lineRule="auto"/>
        <w:ind w:left="5260" w:right="0" w:firstLine="0"/>
        <w:jc w:val="both"/>
        <w:sectPr>
          <w:footnotePr>
            <w:pos w:val="pageBottom"/>
            <w:numFmt w:val="decimal"/>
            <w:numRestart w:val="continuous"/>
          </w:footnotePr>
          <w:pgSz w:w="11900" w:h="16840"/>
          <w:pgMar w:top="3574" w:right="295" w:bottom="1692" w:left="561" w:header="0" w:footer="3" w:gutter="0"/>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11"/>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2020</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日合并及公司资产负债表</w:t>
      </w:r>
    </w:p>
    <w:p>
      <w:pPr>
        <w:pStyle w:val="Style11"/>
        <w:keepNext w:val="0"/>
        <w:keepLines w:val="0"/>
        <w:widowControl w:val="0"/>
        <w:shd w:val="clear" w:color="auto" w:fill="auto"/>
        <w:bidi w:val="0"/>
        <w:spacing w:before="0" w:after="280" w:line="240" w:lineRule="auto"/>
        <w:ind w:left="0" w:right="0" w:firstLine="540"/>
        <w:jc w:val="left"/>
      </w:pPr>
      <w:r>
        <w:rPr>
          <w:b/>
          <w:bCs/>
          <w:color w:val="000000"/>
          <w:spacing w:val="0"/>
          <w:w w:val="100"/>
          <w:position w:val="0"/>
        </w:rPr>
        <w:t>(除特别注明外，金额单位为人民币元)</w:t>
      </w:r>
    </w:p>
    <w:tbl>
      <w:tblPr>
        <w:tblOverlap w:val="never"/>
        <w:jc w:val="center"/>
        <w:tblLayout w:type="fixed"/>
      </w:tblPr>
      <w:tblGrid>
        <w:gridCol w:w="2270"/>
        <w:gridCol w:w="706"/>
        <w:gridCol w:w="1704"/>
        <w:gridCol w:w="1646"/>
        <w:gridCol w:w="1613"/>
        <w:gridCol w:w="1709"/>
      </w:tblGrid>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五⑴， 十五</w:t>
            </w: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35,215,402,475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38,665,306,851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1,596,328,709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509,663,009</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1,560,063,669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201,854,202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473,265,790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163,957,193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19,460,867,809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20,456,916,625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6,758,909,674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4,196,289,289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3,403,492,348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2,800,608,159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921,985,605</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1,951,390,703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2,359,148,173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822,749,051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1,308,225,927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39,007,515,458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13,451,543,702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4,601,138</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108,653,656,977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83,603,850,121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1,596,328,709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1,436,249,752</w:t>
            </w:r>
          </w:p>
        </w:tc>
      </w:tr>
      <w:tr>
        <w:trPr>
          <w:trHeight w:val="25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721,083,937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546,557,108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262,717,275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52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rPr>
                <w:sz w:val="30"/>
                <w:szCs w:val="30"/>
              </w:rPr>
            </w:pPr>
            <w:r>
              <w:rPr>
                <w:color w:val="000000"/>
                <w:spacing w:val="0"/>
                <w:w w:val="100"/>
                <w:position w:val="0"/>
                <w:sz w:val="18"/>
                <w:szCs w:val="18"/>
              </w:rPr>
              <w:t>五</w:t>
            </w:r>
            <w:r>
              <w:rPr>
                <w:rFonts w:ascii="Arial" w:eastAsia="Arial" w:hAnsi="Arial" w:cs="Arial"/>
                <w:color w:val="000000"/>
                <w:spacing w:val="0"/>
                <w:w w:val="100"/>
                <w:position w:val="0"/>
                <w:sz w:val="18"/>
                <w:szCs w:val="18"/>
              </w:rPr>
              <w:t xml:space="preserve">(10), </w:t>
            </w:r>
            <w:r>
              <w:rPr>
                <w:color w:val="000000"/>
                <w:spacing w:val="0"/>
                <w:w w:val="100"/>
                <w:position w:val="0"/>
                <w:sz w:val="18"/>
                <w:szCs w:val="18"/>
              </w:rPr>
              <w:t>十五</w:t>
            </w:r>
            <w:r>
              <w:rPr>
                <w:rFonts w:ascii="Arial" w:eastAsia="Arial" w:hAnsi="Arial" w:cs="Arial"/>
                <w:color w:val="000000"/>
                <w:spacing w:val="0"/>
                <w:w w:val="100"/>
                <w:position w:val="0"/>
                <w:sz w:val="30"/>
                <w:szCs w:val="30"/>
                <w:vertAlign w:val="superscript"/>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44,458,188,640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41,216,417,882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101,631,578,479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101,256,848,479</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1,838,300,911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3,323,130,688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933,690,125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568,316,711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30"/>
                <w:szCs w:val="30"/>
              </w:rPr>
            </w:pPr>
            <w:r>
              <w:rPr>
                <w:color w:val="000000"/>
                <w:spacing w:val="0"/>
                <w:w w:val="100"/>
                <w:position w:val="0"/>
                <w:sz w:val="18"/>
                <w:szCs w:val="18"/>
              </w:rPr>
              <w:t>十五</w:t>
            </w:r>
            <w:r>
              <w:rPr>
                <w:rFonts w:ascii="Arial" w:eastAsia="Arial" w:hAnsi="Arial" w:cs="Arial"/>
                <w:color w:val="000000"/>
                <w:spacing w:val="0"/>
                <w:w w:val="100"/>
                <w:position w:val="0"/>
                <w:sz w:val="30"/>
                <w:szCs w:val="30"/>
                <w:vertAlign w:val="superscript"/>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3,046,096,088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3,042,122,315</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315,331,979,845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312,533,736,358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3,577,295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3,801,947</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18"/>
                <w:szCs w:val="18"/>
              </w:rPr>
              <w:t>五</w:t>
            </w:r>
            <w:r>
              <w:rPr>
                <w:rFonts w:ascii="Arial" w:eastAsia="Arial" w:hAnsi="Arial" w:cs="Arial"/>
                <w:color w:val="000000"/>
                <w:spacing w:val="0"/>
                <w:w w:val="100"/>
                <w:position w:val="0"/>
                <w:sz w:val="30"/>
                <w:szCs w:val="30"/>
                <w:vertAlign w:val="superscript"/>
              </w:rPr>
              <w:t>(13)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47,155,612,294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53,464,962,586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29,052,403,370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33,900,554,955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24,942,470,340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25,746,168,495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8,515,950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8,764,590</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981,162,727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678,243,878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2,851,607,849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2,439,942,449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208,114,399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369,979,729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4,800,601,886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6,122,597,585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473,821,773,431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480,626,768,591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104,689,767,812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104,311,537,331</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582,475,430,408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564,230,618,712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106,286,096,521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105,747,787,083</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2020</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日合并及公司资产负债表（续）</w:t>
      </w:r>
    </w:p>
    <w:p>
      <w:pPr>
        <w:pStyle w:val="Style11"/>
        <w:keepNext w:val="0"/>
        <w:keepLines w:val="0"/>
        <w:widowControl w:val="0"/>
        <w:shd w:val="clear" w:color="auto" w:fill="auto"/>
        <w:bidi w:val="0"/>
        <w:spacing w:before="0" w:after="280" w:line="240" w:lineRule="auto"/>
        <w:ind w:left="0" w:right="0"/>
        <w:jc w:val="left"/>
      </w:pPr>
      <w:r>
        <w:rPr>
          <w:b/>
          <w:bCs/>
          <w:color w:val="000000"/>
          <w:spacing w:val="0"/>
          <w:w w:val="100"/>
          <w:position w:val="0"/>
        </w:rPr>
        <w:t>（除特别注明外，金额单位为人民币元）</w:t>
      </w:r>
    </w:p>
    <w:p>
      <w:pPr>
        <w:widowControl w:val="0"/>
        <w:spacing w:line="1" w:lineRule="exact"/>
      </w:pPr>
      <w:r>
        <mc:AlternateContent>
          <mc:Choice Requires="wps">
            <w:drawing>
              <wp:anchor distT="215900" distB="5715" distL="0" distR="0" simplePos="0" relativeHeight="125829386" behindDoc="0" locked="0" layoutInCell="1" allowOverlap="1">
                <wp:simplePos x="0" y="0"/>
                <wp:positionH relativeFrom="page">
                  <wp:posOffset>555625</wp:posOffset>
                </wp:positionH>
                <wp:positionV relativeFrom="paragraph">
                  <wp:posOffset>215900</wp:posOffset>
                </wp:positionV>
                <wp:extent cx="1002665" cy="170815"/>
                <wp:wrapTopAndBottom/>
                <wp:docPr id="192" name="Shape 192"/>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wps:txbx>
                      <wps:bodyPr wrap="none" lIns="0" tIns="0" rIns="0" bIns="0">
                        <a:noAutoFit/>
                      </wps:bodyPr>
                    </wps:wsp>
                  </a:graphicData>
                </a:graphic>
              </wp:anchor>
            </w:drawing>
          </mc:Choice>
          <mc:Fallback>
            <w:pict>
              <v:shape id="_x0000_s1218" type="#_x0000_t202" style="position:absolute;margin-left:43.75pt;margin-top:17.pt;width:78.950000000000003pt;height:13.450000000000001pt;z-index:-125829367;mso-wrap-distance-left:0;mso-wrap-distance-top:17.pt;mso-wrap-distance-right:0;mso-wrap-distance-bottom:0.45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v:textbox>
                <w10:wrap type="topAndBottom" anchorx="page"/>
              </v:shape>
            </w:pict>
          </mc:Fallback>
        </mc:AlternateContent>
      </w:r>
      <w:r>
        <mc:AlternateContent>
          <mc:Choice Requires="wps">
            <w:drawing>
              <wp:anchor distT="215900" distB="0" distL="0" distR="0" simplePos="0" relativeHeight="125829388" behindDoc="0" locked="0" layoutInCell="1" allowOverlap="1">
                <wp:simplePos x="0" y="0"/>
                <wp:positionH relativeFrom="page">
                  <wp:posOffset>2774315</wp:posOffset>
                </wp:positionH>
                <wp:positionV relativeFrom="paragraph">
                  <wp:posOffset>215900</wp:posOffset>
                </wp:positionV>
                <wp:extent cx="1283335" cy="176530"/>
                <wp:wrapTopAndBottom/>
                <wp:docPr id="194" name="Shape 194"/>
                <a:graphic xmlns:a="http://schemas.openxmlformats.org/drawingml/2006/main">
                  <a:graphicData uri="http://schemas.microsoft.com/office/word/2010/wordprocessingShape">
                    <wps:wsp>
                      <wps:cNvSpPr txBox="1"/>
                      <wps:spPr>
                        <a:xfrm>
                          <a:ext cx="128333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wps:txbx>
                      <wps:bodyPr wrap="none" lIns="0" tIns="0" rIns="0" bIns="0">
                        <a:noAutoFit/>
                      </wps:bodyPr>
                    </wps:wsp>
                  </a:graphicData>
                </a:graphic>
              </wp:anchor>
            </w:drawing>
          </mc:Choice>
          <mc:Fallback>
            <w:pict>
              <v:shape id="_x0000_s1220" type="#_x0000_t202" style="position:absolute;margin-left:218.45000000000002pt;margin-top:17.pt;width:101.05pt;height:13.9pt;z-index:-125829365;mso-wrap-distance-left:0;mso-wrap-distance-top:17.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v:textbox>
                <w10:wrap type="topAndBottom" anchorx="page"/>
              </v:shape>
            </w:pict>
          </mc:Fallback>
        </mc:AlternateContent>
      </w:r>
      <w:r>
        <mc:AlternateContent>
          <mc:Choice Requires="wps">
            <w:drawing>
              <wp:anchor distT="215900" distB="2540" distL="0" distR="0" simplePos="0" relativeHeight="125829390" behindDoc="0" locked="0" layoutInCell="1" allowOverlap="1">
                <wp:simplePos x="0" y="0"/>
                <wp:positionH relativeFrom="page">
                  <wp:posOffset>5060315</wp:posOffset>
                </wp:positionH>
                <wp:positionV relativeFrom="paragraph">
                  <wp:posOffset>215900</wp:posOffset>
                </wp:positionV>
                <wp:extent cx="1283335" cy="173990"/>
                <wp:wrapTopAndBottom/>
                <wp:docPr id="196" name="Shape 196"/>
                <a:graphic xmlns:a="http://schemas.openxmlformats.org/drawingml/2006/main">
                  <a:graphicData uri="http://schemas.microsoft.com/office/word/2010/wordprocessingShape">
                    <wps:wsp>
                      <wps:cNvSpPr txBox="1"/>
                      <wps:spPr>
                        <a:xfrm>
                          <a:ext cx="128333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wps:txbx>
                      <wps:bodyPr wrap="none" lIns="0" tIns="0" rIns="0" bIns="0">
                        <a:noAutoFit/>
                      </wps:bodyPr>
                    </wps:wsp>
                  </a:graphicData>
                </a:graphic>
              </wp:anchor>
            </w:drawing>
          </mc:Choice>
          <mc:Fallback>
            <w:pict>
              <v:shape id="_x0000_s1222" type="#_x0000_t202" style="position:absolute;margin-left:398.44999999999999pt;margin-top:17.pt;width:101.05pt;height:13.700000000000001pt;z-index:-125829363;mso-wrap-distance-left:0;mso-wrap-distance-top:17.pt;mso-wrap-distance-right:0;mso-wrap-distance-bottom:0.20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v:textbox>
                <w10:wrap type="topAndBottom" anchorx="page"/>
              </v:shape>
            </w:pict>
          </mc:Fallback>
        </mc:AlternateContent>
      </w:r>
    </w:p>
    <w:tbl>
      <w:tblPr>
        <w:tblOverlap w:val="never"/>
        <w:jc w:val="center"/>
        <w:tblLayout w:type="fixed"/>
      </w:tblPr>
      <w:tblGrid>
        <w:gridCol w:w="2563"/>
        <w:gridCol w:w="590"/>
        <w:gridCol w:w="1675"/>
        <w:gridCol w:w="1637"/>
        <w:gridCol w:w="1651"/>
        <w:gridCol w:w="1594"/>
      </w:tblGrid>
      <w:tr>
        <w:trPr>
          <w:trHeight w:val="68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负债和股东权益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740,000,000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5,614,078,284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5,481,792,162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4,039,285,678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114,882,554,217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102,767,088,275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6,503,742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358,764,131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329,962,120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42,956,614,980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40,963,413,908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14,537,236,219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9,493,550,032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2,813,616,614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1,540,962,671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8"/>
                <w:szCs w:val="18"/>
              </w:rPr>
            </w:pPr>
            <w:r>
              <w:rPr>
                <w:rFonts w:ascii="Arial" w:eastAsia="Arial" w:hAnsi="Arial" w:cs="Arial"/>
                <w:color w:val="000000"/>
                <w:spacing w:val="0"/>
                <w:w w:val="100"/>
                <w:position w:val="0"/>
                <w:sz w:val="18"/>
                <w:szCs w:val="18"/>
              </w:rPr>
              <w:t>8,283,857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6,836,420</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17,681,860,199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18,779,071,393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1,782,970,830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2,991,271,908</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12,993,807,451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11,238,247,077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9,795,756,312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12,047,049,957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222,242,002,285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206,812,709,395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1,797,758,429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2,998,108,328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2,482,059,823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2,869,265,226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2,997,466,647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3,995,426,810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16,458,300,928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21,535,283,336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22,850,725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56,068,804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71,496,306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65,732,658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5,926,893,250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4,851,223,809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3,999,217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796,405,653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548,989,767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28,759,472,549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33,921,990,410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251,001,474,834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240,734,699,805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1,797,758,429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2,998,108,328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(30),</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十五</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31,015,595,487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31,033,705,687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31,015,595,487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31,033,705,687</w:t>
            </w:r>
          </w:p>
        </w:tc>
      </w:tr>
      <w:tr>
        <w:trPr>
          <w:trHeight w:val="4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(31),</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十五</w:t>
            </w: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80,390,793,406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80,107,541,565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73,359,927,495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73,035,724,953</w:t>
            </w:r>
          </w:p>
        </w:tc>
      </w:tr>
      <w:tr>
        <w:trPr>
          <w:trHeight w:val="4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 xml:space="preserve">(32), </w:t>
            </w:r>
            <w:r>
              <w:rPr>
                <w:color w:val="000000"/>
                <w:spacing w:val="0"/>
                <w:w w:val="100"/>
                <w:position w:val="0"/>
                <w:sz w:val="18"/>
                <w:szCs w:val="18"/>
              </w:rPr>
              <w:t>十五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(1,797,153,768)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(3,015,353,002)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(1,797,153,768)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(3,015,353,002)</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(3,473,294,962)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(2,723,796,222)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370,625,101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300,438,116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rPr>
                <w:sz w:val="18"/>
                <w:szCs w:val="18"/>
              </w:rPr>
            </w:pPr>
            <w:r>
              <w:rPr>
                <w:rFonts w:ascii="Arial" w:eastAsia="Arial" w:hAnsi="Arial" w:cs="Arial"/>
                <w:color w:val="000000"/>
                <w:spacing w:val="0"/>
                <w:w w:val="100"/>
                <w:position w:val="0"/>
                <w:sz w:val="18"/>
                <w:szCs w:val="18"/>
              </w:rPr>
              <w:t>1,810,191,549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1,601,360,706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1,810,191,549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1,601,360,706</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39,391,758,341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36,023,405,325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99,777,329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94,240,411</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归属于母公司股东权益合计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147,708,515,154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143,327,302,175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104,488,338,092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102,749,678,755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183,765,440,420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180,168,616,732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331,473,955,574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323,495,918,907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104,488,338,092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102,749,678,755</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582,475,430,408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564,230,618,712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106,286,096,521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105,747,787,083</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后附财务报表附注为财务报表的组成部分。</w:t>
      </w:r>
      <w:r>
        <w:br w:type="page"/>
      </w: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日合并及公司利润表</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3125"/>
        <w:gridCol w:w="595"/>
        <w:gridCol w:w="1675"/>
        <w:gridCol w:w="1699"/>
        <w:gridCol w:w="1560"/>
        <w:gridCol w:w="1426"/>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年度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年度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年度 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年度 公司</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303,838,070,591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290,514,554,553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二、减：营业成本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(224,539,183,193)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(214,133,057,016)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(1,353,836,795)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(1,236,265,104)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(492,417)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(199,442)</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(30,461,035,396)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(33,544,986,730)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(25,759,169,107)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(22,977,013,828)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(8,601,664)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(9,339,669)</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(2,963,703,038)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(1,708,969,828)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(226,721,429)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(717,430,307)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15,323,804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2,482,752</w:t>
            </w:r>
          </w:p>
        </w:tc>
      </w:tr>
      <w:tr>
        <w:trPr>
          <w:trHeight w:val="2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(1,455,970,442)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(1,877,622,806)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1,366,325,886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1,269,259,729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19,328,272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6,359,000</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(5,308,389,814)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(3,254,927,233)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(287,739,075)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(418,783,140)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154,224,003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96,073,752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 xml:space="preserve">(44), </w:t>
            </w:r>
            <w:r>
              <w:rPr>
                <w:color w:val="000000"/>
                <w:spacing w:val="0"/>
                <w:w w:val="100"/>
                <w:position w:val="0"/>
                <w:sz w:val="18"/>
                <w:szCs w:val="18"/>
              </w:rPr>
              <w:t>十五</w:t>
            </w:r>
            <w:r>
              <w:rPr>
                <w:rFonts w:ascii="Arial" w:eastAsia="Arial" w:hAnsi="Arial" w:cs="Arial"/>
                <w:color w:val="000000"/>
                <w:spacing w:val="0"/>
                <w:w w:val="100"/>
                <w:position w:val="0"/>
                <w:sz w:val="18"/>
                <w:szCs w:val="18"/>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2,846,617,030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2,174,504,090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2,114,455,774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1,925,899,636</w:t>
            </w:r>
          </w:p>
        </w:tc>
      </w:tr>
      <w:tr>
        <w:trPr>
          <w:trHeight w:val="48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1360" w:right="0" w:hanging="520"/>
              <w:jc w:val="left"/>
              <w:rPr>
                <w:sz w:val="18"/>
                <w:szCs w:val="18"/>
              </w:rPr>
            </w:pPr>
            <w:r>
              <w:rPr>
                <w:color w:val="000000"/>
                <w:spacing w:val="0"/>
                <w:w w:val="100"/>
                <w:position w:val="0"/>
                <w:sz w:val="18"/>
                <w:szCs w:val="18"/>
              </w:rPr>
              <w:t>其中：对联营和合营企业的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2,375,149,156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1,957,008,332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资产处置损失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(2,258,035,781)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(2,126,903,453)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1,909,200,538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776,360,035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313,399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15,590,298,534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13,443,155,791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2,120,998,896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1,918,843,277</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863,222,837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818,549,639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167,374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22,706</w:t>
            </w:r>
          </w:p>
        </w:tc>
      </w:tr>
      <w:tr>
        <w:trPr>
          <w:trHeight w:val="2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(494,012,455)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(226,519,048)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15,959,508,916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14,035,186,382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2,121,166,270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1,918,865,983</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(3,434,586,040)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(2,771,062,083)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(32,857,845)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(25,495,796)</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12,524,922,876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11,264,124,299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1,893,370,187</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12,524,922,876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11,264,124,299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1,893,370,187</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持续经营净利润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12,524,922,876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11,264,124,299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1,893,370,187</w:t>
            </w:r>
          </w:p>
        </w:tc>
      </w:tr>
      <w:tr>
        <w:trPr>
          <w:trHeight w:val="2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终止经营净利润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12,524,922,876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11,264,124,299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1,893,370,187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5,521,311,508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4,982,083,711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1,893,370,187</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7,003,611,368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6,282,040,588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(1,705,820,294)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(501,267,045)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560" w:right="0" w:hanging="100"/>
              <w:jc w:val="left"/>
              <w:rPr>
                <w:sz w:val="18"/>
                <w:szCs w:val="18"/>
              </w:rPr>
            </w:pPr>
            <w:r>
              <w:rPr>
                <w:color w:val="000000"/>
                <w:spacing w:val="0"/>
                <w:w w:val="100"/>
                <w:position w:val="0"/>
                <w:sz w:val="18"/>
                <w:szCs w:val="18"/>
              </w:rPr>
              <w:t>归属母公司股东的其他综合收益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(749,498,740)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(220,245,368)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840" w:right="0" w:hanging="840"/>
              <w:jc w:val="both"/>
              <w:rPr>
                <w:sz w:val="18"/>
                <w:szCs w:val="18"/>
              </w:rPr>
            </w:pPr>
            <w:r>
              <w:rPr>
                <w:color w:val="000000"/>
                <w:spacing w:val="0"/>
                <w:w w:val="100"/>
                <w:position w:val="0"/>
                <w:sz w:val="18"/>
                <w:szCs w:val="18"/>
              </w:rPr>
              <w:t>（一）不能重分类进损益的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(651,401,367)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(255,683,127)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(2,243,657)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(269,104)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48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460" w:right="0" w:firstLine="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其他权益工具投资公允价值变 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(649,157,710)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(255,414,023)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4" w:lineRule="exact"/>
              <w:ind w:left="840" w:right="0" w:hanging="840"/>
              <w:jc w:val="left"/>
              <w:rPr>
                <w:sz w:val="18"/>
                <w:szCs w:val="18"/>
              </w:rPr>
            </w:pPr>
            <w:r>
              <w:rPr>
                <w:color w:val="000000"/>
                <w:spacing w:val="0"/>
                <w:w w:val="100"/>
                <w:position w:val="0"/>
                <w:sz w:val="18"/>
                <w:szCs w:val="18"/>
              </w:rPr>
              <w:t>（二）将重分类进损益的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(98,097,373)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35,437,759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14,916,998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(113,014,371)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35,437,759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Arial" w:eastAsia="Arial" w:hAnsi="Arial" w:cs="Arial"/>
                <w:color w:val="000000"/>
                <w:spacing w:val="0"/>
                <w:w w:val="100"/>
                <w:position w:val="0"/>
                <w:sz w:val="18"/>
                <w:szCs w:val="18"/>
              </w:rPr>
              <w:t>-</w:t>
            </w:r>
          </w:p>
        </w:tc>
      </w:tr>
      <w:tr>
        <w:trPr>
          <w:trHeight w:val="490"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400" w:right="0" w:firstLine="0"/>
              <w:jc w:val="left"/>
              <w:rPr>
                <w:sz w:val="18"/>
                <w:szCs w:val="18"/>
              </w:rPr>
            </w:pPr>
            <w:r>
              <w:rPr>
                <w:color w:val="000000"/>
                <w:spacing w:val="0"/>
                <w:w w:val="100"/>
                <w:position w:val="0"/>
                <w:sz w:val="18"/>
                <w:szCs w:val="18"/>
              </w:rPr>
              <w:t>属于少数股东的其他综合收益 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(956,321,554)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(281,021,677)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832" w:right="389" w:bottom="1342" w:left="467" w:header="0" w:footer="3" w:gutter="0"/>
          <w:cols w:space="720"/>
          <w:noEndnote/>
          <w:titlePg/>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b/>
          <w:bCs/>
          <w:color w:val="000000"/>
          <w:spacing w:val="0"/>
          <w:w w:val="100"/>
          <w:position w:val="0"/>
        </w:rPr>
        <w:t>年</w:t>
      </w:r>
      <w:r>
        <w:rPr>
          <w:rFonts w:ascii="Arial" w:eastAsia="Arial" w:hAnsi="Arial" w:cs="Arial"/>
          <w:color w:val="000000"/>
          <w:spacing w:val="0"/>
          <w:w w:val="100"/>
          <w:position w:val="0"/>
        </w:rPr>
        <w:t>12</w:t>
      </w:r>
      <w:r>
        <w:rPr>
          <w:b/>
          <w:bCs/>
          <w:color w:val="000000"/>
          <w:spacing w:val="0"/>
          <w:w w:val="100"/>
          <w:position w:val="0"/>
        </w:rPr>
        <w:t>月</w:t>
      </w:r>
      <w:r>
        <w:rPr>
          <w:rFonts w:ascii="Arial" w:eastAsia="Arial" w:hAnsi="Arial" w:cs="Arial"/>
          <w:color w:val="000000"/>
          <w:spacing w:val="0"/>
          <w:w w:val="100"/>
          <w:position w:val="0"/>
        </w:rPr>
        <w:t>31</w:t>
      </w:r>
      <w:r>
        <w:rPr>
          <w:b/>
          <w:bCs/>
          <w:color w:val="000000"/>
          <w:spacing w:val="0"/>
          <w:w w:val="100"/>
          <w:position w:val="0"/>
        </w:rPr>
        <w:t>日合并及公司利润表（续）</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widowControl w:val="0"/>
        <w:spacing w:line="1" w:lineRule="exact"/>
      </w:pPr>
      <w:r>
        <mc:AlternateContent>
          <mc:Choice Requires="wps">
            <w:drawing>
              <wp:anchor distT="838200" distB="5715" distL="0" distR="0" simplePos="0" relativeHeight="125829392" behindDoc="0" locked="0" layoutInCell="1" allowOverlap="1">
                <wp:simplePos x="0" y="0"/>
                <wp:positionH relativeFrom="page">
                  <wp:posOffset>631825</wp:posOffset>
                </wp:positionH>
                <wp:positionV relativeFrom="paragraph">
                  <wp:posOffset>838200</wp:posOffset>
                </wp:positionV>
                <wp:extent cx="1002665" cy="170815"/>
                <wp:wrapTopAndBottom/>
                <wp:docPr id="210" name="Shape 210"/>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wps:txbx>
                      <wps:bodyPr wrap="none" lIns="0" tIns="0" rIns="0" bIns="0">
                        <a:noAutoFit/>
                      </wps:bodyPr>
                    </wps:wsp>
                  </a:graphicData>
                </a:graphic>
              </wp:anchor>
            </w:drawing>
          </mc:Choice>
          <mc:Fallback>
            <w:pict>
              <v:shape id="_x0000_s1236" type="#_x0000_t202" style="position:absolute;margin-left:49.75pt;margin-top:66.pt;width:78.950000000000003pt;height:13.450000000000001pt;z-index:-125829361;mso-wrap-distance-left:0;mso-wrap-distance-top:66.pt;mso-wrap-distance-right:0;mso-wrap-distance-bottom:0.45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v:textbox>
                <w10:wrap type="topAndBottom" anchorx="page"/>
              </v:shape>
            </w:pict>
          </mc:Fallback>
        </mc:AlternateContent>
      </w:r>
      <w:r>
        <mc:AlternateContent>
          <mc:Choice Requires="wps">
            <w:drawing>
              <wp:anchor distT="838200" distB="0" distL="0" distR="0" simplePos="0" relativeHeight="125829394" behindDoc="0" locked="0" layoutInCell="1" allowOverlap="1">
                <wp:simplePos x="0" y="0"/>
                <wp:positionH relativeFrom="page">
                  <wp:posOffset>2567305</wp:posOffset>
                </wp:positionH>
                <wp:positionV relativeFrom="paragraph">
                  <wp:posOffset>838200</wp:posOffset>
                </wp:positionV>
                <wp:extent cx="1283335" cy="176530"/>
                <wp:wrapTopAndBottom/>
                <wp:docPr id="212" name="Shape 212"/>
                <a:graphic xmlns:a="http://schemas.openxmlformats.org/drawingml/2006/main">
                  <a:graphicData uri="http://schemas.microsoft.com/office/word/2010/wordprocessingShape">
                    <wps:wsp>
                      <wps:cNvSpPr txBox="1"/>
                      <wps:spPr>
                        <a:xfrm>
                          <a:ext cx="128333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wps:txbx>
                      <wps:bodyPr wrap="none" lIns="0" tIns="0" rIns="0" bIns="0">
                        <a:noAutoFit/>
                      </wps:bodyPr>
                    </wps:wsp>
                  </a:graphicData>
                </a:graphic>
              </wp:anchor>
            </w:drawing>
          </mc:Choice>
          <mc:Fallback>
            <w:pict>
              <v:shape id="_x0000_s1238" type="#_x0000_t202" style="position:absolute;margin-left:202.15000000000001pt;margin-top:66.pt;width:101.05pt;height:13.9pt;z-index:-125829359;mso-wrap-distance-left:0;mso-wrap-distance-top:66.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v:textbox>
                <w10:wrap type="topAndBottom" anchorx="page"/>
              </v:shape>
            </w:pict>
          </mc:Fallback>
        </mc:AlternateContent>
      </w:r>
      <w:r>
        <mc:AlternateContent>
          <mc:Choice Requires="wps">
            <w:drawing>
              <wp:anchor distT="838200" distB="2540" distL="0" distR="0" simplePos="0" relativeHeight="125829396" behindDoc="0" locked="0" layoutInCell="1" allowOverlap="1">
                <wp:simplePos x="0" y="0"/>
                <wp:positionH relativeFrom="page">
                  <wp:posOffset>4963160</wp:posOffset>
                </wp:positionH>
                <wp:positionV relativeFrom="paragraph">
                  <wp:posOffset>838200</wp:posOffset>
                </wp:positionV>
                <wp:extent cx="1283335" cy="173990"/>
                <wp:wrapTopAndBottom/>
                <wp:docPr id="214" name="Shape 214"/>
                <a:graphic xmlns:a="http://schemas.openxmlformats.org/drawingml/2006/main">
                  <a:graphicData uri="http://schemas.microsoft.com/office/word/2010/wordprocessingShape">
                    <wps:wsp>
                      <wps:cNvSpPr txBox="1"/>
                      <wps:spPr>
                        <a:xfrm>
                          <a:ext cx="128333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wps:txbx>
                      <wps:bodyPr wrap="none" lIns="0" tIns="0" rIns="0" bIns="0">
                        <a:noAutoFit/>
                      </wps:bodyPr>
                    </wps:wsp>
                  </a:graphicData>
                </a:graphic>
              </wp:anchor>
            </w:drawing>
          </mc:Choice>
          <mc:Fallback>
            <w:pict>
              <v:shape id="_x0000_s1240" type="#_x0000_t202" style="position:absolute;margin-left:390.80000000000001pt;margin-top:66.pt;width:101.05pt;height:13.700000000000001pt;z-index:-125829357;mso-wrap-distance-left:0;mso-wrap-distance-top:66.pt;mso-wrap-distance-right:0;mso-wrap-distance-bottom:0.200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v:textbox>
                <w10:wrap type="topAndBottom" anchorx="page"/>
              </v:shape>
            </w:pict>
          </mc:Fallback>
        </mc:AlternateContent>
      </w:r>
    </w:p>
    <w:tbl>
      <w:tblPr>
        <w:tblOverlap w:val="never"/>
        <w:jc w:val="center"/>
        <w:tblLayout w:type="fixed"/>
      </w:tblPr>
      <w:tblGrid>
        <w:gridCol w:w="3509"/>
        <w:gridCol w:w="667"/>
        <w:gridCol w:w="1502"/>
        <w:gridCol w:w="1560"/>
        <w:gridCol w:w="1416"/>
        <w:gridCol w:w="1363"/>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年度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年度 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2020</w:t>
            </w:r>
            <w:r>
              <w:rPr>
                <w:b/>
                <w:bCs/>
                <w:color w:val="000000"/>
                <w:spacing w:val="0"/>
                <w:w w:val="100"/>
                <w:position w:val="0"/>
                <w:sz w:val="18"/>
                <w:szCs w:val="18"/>
              </w:rPr>
              <w:t>年度 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2019</w:t>
            </w:r>
            <w:r>
              <w:rPr>
                <w:b/>
                <w:bCs/>
                <w:color w:val="000000"/>
                <w:spacing w:val="0"/>
                <w:w w:val="100"/>
                <w:position w:val="0"/>
                <w:sz w:val="18"/>
                <w:szCs w:val="18"/>
              </w:rPr>
              <w:t>年度 公司</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10,819,102,582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10,762,857,254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1,893,370,187</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归属于母公司股东的综合收益总额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4,771,812,768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4,761,838,343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1,893,370,187</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6,047,289,814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6,001,018,911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基本每股收益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0.178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5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稀释每股收益</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0.178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0.161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后附财务报表附注为财务报表的组成部分。</w:t>
      </w:r>
      <w:r>
        <w:br w:type="page"/>
      </w: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b/>
          <w:bCs/>
          <w:color w:val="000000"/>
          <w:spacing w:val="0"/>
          <w:w w:val="100"/>
          <w:position w:val="0"/>
        </w:rPr>
        <w:t>年度合并及公司现金流量表</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3926"/>
        <w:gridCol w:w="528"/>
        <w:gridCol w:w="1598"/>
        <w:gridCol w:w="1699"/>
        <w:gridCol w:w="1267"/>
        <w:gridCol w:w="1282"/>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年度</w:t>
            </w:r>
          </w:p>
          <w:p>
            <w:pPr>
              <w:pStyle w:val="Style1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年度</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年度</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324,169,077,358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299,043,937,690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199,727,821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116,055,562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收到其他与经营活动有关的现金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3,223,549,897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2,968,819,204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19,318,320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5,080,778</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327,592,355,076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302,128,812,456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19,318,320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5,080,778</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(156,293,585,668)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(148,308,611,071)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(8,710,904)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(8,474,855)</w:t>
            </w: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(49,657,299,907)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(47,073,406,160)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(8,121,140,154)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(4,718,908,461)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(27,301,687)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(26,096,848)</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(6,186,564,744)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(5,819,650,965)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(4,004,468)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(3,876,247)</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(220,258,590,473)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(205,920,576,657)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(40,017,059)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(38,447,950)</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107,333,764,603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96,208,235,799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(20,698,739)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(33,367,172)</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32,694,673,624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506,900,000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909,412,967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311,273,890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3,032,333,281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1,925,899,636</w:t>
            </w:r>
          </w:p>
        </w:tc>
      </w:tr>
      <w:tr>
        <w:trPr>
          <w:trHeight w:val="43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06" w:lineRule="exact"/>
              <w:ind w:left="600" w:right="0" w:hanging="140"/>
              <w:jc w:val="left"/>
              <w:rPr>
                <w:sz w:val="16"/>
                <w:szCs w:val="16"/>
              </w:rPr>
            </w:pPr>
            <w:r>
              <w:rPr>
                <w:color w:val="000000"/>
                <w:spacing w:val="0"/>
                <w:w w:val="100"/>
                <w:position w:val="0"/>
                <w:sz w:val="16"/>
                <w:szCs w:val="16"/>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1,647,315,265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1,511,988,292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13,704,000,000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11,168,022,050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48,955,401,856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13,498,184,232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3,032,333,281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1,925,899,636</w:t>
            </w:r>
          </w:p>
        </w:tc>
      </w:tr>
      <w:tr>
        <w:trPr>
          <w:trHeight w:val="4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06" w:lineRule="exact"/>
              <w:ind w:left="600" w:right="0" w:hanging="140"/>
              <w:jc w:val="left"/>
              <w:rPr>
                <w:sz w:val="16"/>
                <w:szCs w:val="16"/>
              </w:rPr>
            </w:pPr>
            <w:r>
              <w:rPr>
                <w:color w:val="000000"/>
                <w:spacing w:val="0"/>
                <w:w w:val="100"/>
                <w:position w:val="0"/>
                <w:sz w:val="16"/>
                <w:szCs w:val="16"/>
              </w:rPr>
              <w:t>购建固定资产、无形资产和其他长期资产所支付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(58,655,696,504)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(60,366,712,823)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(58,916,505,194)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(574,731,382)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支付其他与投资活动有关的现金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(23,400,000,000)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(11,434,000,000)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(140,972,201,698)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(72,375,444,205)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(92,016,799,842)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(58,877,259,973)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3,032,333,281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1,925,899,636</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66,000,000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557,221,240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49,861,240</w:t>
            </w:r>
          </w:p>
        </w:tc>
      </w:tr>
      <w:tr>
        <w:trPr>
          <w:trHeight w:val="26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Arial" w:eastAsia="Arial" w:hAnsi="Arial" w:cs="Arial"/>
                <w:color w:val="000000"/>
                <w:spacing w:val="0"/>
                <w:w w:val="100"/>
                <w:position w:val="0"/>
                <w:sz w:val="16"/>
                <w:szCs w:val="16"/>
              </w:rPr>
              <w:t>66,000,000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507,360,000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10,740,000,000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40,581,236,862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10,806,000,000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41,138,458,102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49,861,240</w:t>
            </w:r>
          </w:p>
        </w:tc>
      </w:tr>
      <w:tr>
        <w:trPr>
          <w:trHeight w:val="25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(29,705,271,993)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(66,878,971,703)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分配股利或偿付利息所支付的现金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(6,092,918,859)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(6,315,227,479)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(1,873,940,664)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(1,640,782,519)</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支付其他与筹资活动有关的现金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(1,989,646,350)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(413,756,507)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(51,750,176)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(58,593,400)</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(37,787,837,202)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(73,607,955,689)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(1,925,690,840)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(1,699,375,919)</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(26,981,837,202)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(32,469,497,587)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(1,925,690,840)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(1,649,514,679)</w:t>
            </w:r>
          </w:p>
        </w:tc>
      </w:tr>
      <w:tr>
        <w:trPr>
          <w:trHeight w:val="2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(182,556,764)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Arial" w:eastAsia="Arial" w:hAnsi="Arial" w:cs="Arial"/>
                <w:color w:val="000000"/>
                <w:spacing w:val="0"/>
                <w:w w:val="100"/>
                <w:position w:val="0"/>
                <w:sz w:val="16"/>
                <w:szCs w:val="16"/>
              </w:rPr>
              <w:t>25,401,270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五、现金及现金等价物净（减少）</w:t>
            </w:r>
            <w:r>
              <w:rPr>
                <w:rFonts w:ascii="Arial" w:eastAsia="Arial" w:hAnsi="Arial" w:cs="Arial"/>
                <w:color w:val="000000"/>
                <w:spacing w:val="0"/>
                <w:w w:val="100"/>
                <w:position w:val="0"/>
                <w:sz w:val="16"/>
                <w:szCs w:val="16"/>
              </w:rPr>
              <w:t>/</w:t>
            </w:r>
            <w:r>
              <w:rPr>
                <w:color w:val="000000"/>
                <w:spacing w:val="0"/>
                <w:w w:val="100"/>
                <w:position w:val="0"/>
                <w:sz w:val="16"/>
                <w:szCs w:val="16"/>
              </w:rPr>
              <w:t>增加额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(11,847,429,205)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4,886,879,509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1,085,943,702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243,017,785</w:t>
            </w:r>
          </w:p>
        </w:tc>
      </w:tr>
      <w:tr>
        <w:trPr>
          <w:trHeight w:val="25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加：年初现金及现金等价物余额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34,949,785,991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30,062,906,482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509,663,009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266,645,224</w:t>
            </w:r>
          </w:p>
        </w:tc>
      </w:tr>
      <w:tr>
        <w:trPr>
          <w:trHeight w:val="26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六、年末现金及现金等价物余额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23,102,356,786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34,949,785,991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1,595,606,711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509,663,009</w:t>
            </w:r>
          </w:p>
        </w:tc>
      </w:tr>
    </w:tbl>
    <w:p>
      <w:pPr>
        <w:pStyle w:val="Style27"/>
        <w:keepNext w:val="0"/>
        <w:keepLines w:val="0"/>
        <w:widowControl w:val="0"/>
        <w:shd w:val="clear" w:color="auto" w:fill="auto"/>
        <w:bidi w:val="0"/>
        <w:spacing w:before="0" w:after="0" w:line="240" w:lineRule="auto"/>
        <w:ind w:left="19" w:right="0" w:firstLine="0"/>
        <w:jc w:val="left"/>
        <w:rPr>
          <w:sz w:val="20"/>
          <w:szCs w:val="20"/>
        </w:rPr>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832" w:right="389" w:bottom="1342" w:left="467" w:header="0" w:footer="3" w:gutter="0"/>
          <w:cols w:space="720"/>
          <w:noEndnote/>
          <w:titlePg/>
          <w:rtlGutter w:val="0"/>
          <w:docGrid w:linePitch="360"/>
        </w:sectPr>
      </w:pPr>
      <w:r>
        <w:rPr>
          <w:b w:val="0"/>
          <w:bCs w:val="0"/>
          <w:color w:val="000000"/>
          <w:spacing w:val="0"/>
          <w:w w:val="100"/>
          <w:position w:val="0"/>
          <w:sz w:val="20"/>
          <w:szCs w:val="20"/>
        </w:rPr>
        <w:t>后附财务报表附注为财务报表的组成部分。</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4" w:right="0" w:bottom="790" w:left="0" w:header="0" w:footer="3" w:gutter="0"/>
          <w:cols w:space="720"/>
          <w:noEndnote/>
          <w:rtlGutter w:val="0"/>
          <w:docGrid w:linePitch="360"/>
        </w:sectPr>
      </w:pPr>
    </w:p>
    <w:p>
      <w:pPr>
        <w:pStyle w:val="Style11"/>
        <w:keepNext w:val="0"/>
        <w:keepLines w:val="0"/>
        <w:framePr w:w="1579" w:h="269" w:wrap="none" w:vAnchor="text" w:hAnchor="page" w:x="864" w:y="21"/>
        <w:widowControl w:val="0"/>
        <w:shd w:val="clear" w:color="auto" w:fill="auto"/>
        <w:bidi w:val="0"/>
        <w:spacing w:before="0" w:after="0" w:line="240" w:lineRule="auto"/>
        <w:ind w:left="0" w:right="0" w:firstLine="0"/>
        <w:jc w:val="left"/>
      </w:pPr>
      <w:r>
        <w:rPr>
          <w:color w:val="000000"/>
          <w:spacing w:val="0"/>
          <w:w w:val="100"/>
          <w:position w:val="0"/>
        </w:rPr>
        <w:t>董事长：王晓初</w:t>
      </w:r>
    </w:p>
    <w:p>
      <w:pPr>
        <w:pStyle w:val="Style11"/>
        <w:keepNext w:val="0"/>
        <w:keepLines w:val="0"/>
        <w:framePr w:w="2021" w:h="278" w:wrap="none" w:vAnchor="text" w:hAnchor="page" w:x="4056" w:y="21"/>
        <w:widowControl w:val="0"/>
        <w:shd w:val="clear" w:color="auto" w:fill="auto"/>
        <w:bidi w:val="0"/>
        <w:spacing w:before="0" w:after="0" w:line="240" w:lineRule="auto"/>
        <w:ind w:left="0" w:right="0" w:firstLine="0"/>
        <w:jc w:val="center"/>
      </w:pPr>
      <w:r>
        <w:rPr>
          <w:color w:val="000000"/>
          <w:spacing w:val="0"/>
          <w:w w:val="100"/>
          <w:position w:val="0"/>
        </w:rPr>
        <w:t>财务负责人：姜爱华</w:t>
      </w:r>
    </w:p>
    <w:p>
      <w:pPr>
        <w:pStyle w:val="Style11"/>
        <w:keepNext w:val="0"/>
        <w:keepLines w:val="0"/>
        <w:framePr w:w="2021" w:h="274" w:wrap="none" w:vAnchor="text" w:hAnchor="page" w:x="7828" w:y="21"/>
        <w:widowControl w:val="0"/>
        <w:shd w:val="clear" w:color="auto" w:fill="auto"/>
        <w:bidi w:val="0"/>
        <w:spacing w:before="0" w:after="0" w:line="240" w:lineRule="auto"/>
        <w:ind w:left="0" w:right="0" w:firstLine="0"/>
        <w:jc w:val="center"/>
      </w:pPr>
      <w:r>
        <w:rPr>
          <w:color w:val="000000"/>
          <w:spacing w:val="0"/>
          <w:w w:val="100"/>
          <w:position w:val="0"/>
        </w:rPr>
        <w:t>财务部总经理：王芳</w:t>
      </w:r>
    </w:p>
    <w:p>
      <w:pPr>
        <w:widowControl w:val="0"/>
        <w:spacing w:after="277" w:line="1" w:lineRule="exact"/>
      </w:pPr>
    </w:p>
    <w:p>
      <w:pPr>
        <w:widowControl w:val="0"/>
        <w:spacing w:line="1" w:lineRule="exact"/>
        <w:sectPr>
          <w:footnotePr>
            <w:pos w:val="pageBottom"/>
            <w:numFmt w:val="decimal"/>
            <w:numRestart w:val="continuous"/>
          </w:footnotePr>
          <w:type w:val="continuous"/>
          <w:pgSz w:w="11900" w:h="16840"/>
          <w:pgMar w:top="1644" w:right="821" w:bottom="790" w:left="778"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b/>
          <w:bCs/>
          <w:color w:val="000000"/>
          <w:spacing w:val="0"/>
          <w:w w:val="100"/>
          <w:position w:val="0"/>
        </w:rPr>
        <w:t>年度合并股东权益变动表</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107"/>
        <w:gridCol w:w="989"/>
        <w:gridCol w:w="1138"/>
        <w:gridCol w:w="1272"/>
        <w:gridCol w:w="1277"/>
        <w:gridCol w:w="1133"/>
        <w:gridCol w:w="1138"/>
        <w:gridCol w:w="989"/>
        <w:gridCol w:w="1138"/>
        <w:gridCol w:w="1272"/>
        <w:gridCol w:w="1277"/>
        <w:gridCol w:w="1310"/>
      </w:tblGrid>
      <w:tr>
        <w:trPr>
          <w:trHeight w:val="20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附注</w:t>
            </w:r>
          </w:p>
        </w:tc>
        <w:tc>
          <w:tcPr>
            <w:tcBorders>
              <w:top w:val="single" w:sz="4"/>
              <w:left w:val="single" w:sz="4"/>
            </w:tcBorders>
            <w:shd w:val="clear" w:color="auto" w:fill="FFFFFF"/>
            <w:vAlign w:val="top"/>
          </w:tcPr>
          <w:p>
            <w:pPr>
              <w:widowControl w:val="0"/>
              <w:rPr>
                <w:sz w:val="10"/>
                <w:szCs w:val="10"/>
              </w:rPr>
            </w:pPr>
          </w:p>
        </w:tc>
        <w:tc>
          <w:tcPr>
            <w:gridSpan w:val="7"/>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归属于母公司股东权益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少数股东权益</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股东权益合计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减：库存股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一般风险准备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2020</w:t>
            </w:r>
            <w:r>
              <w:rPr>
                <w:color w:val="000000"/>
                <w:spacing w:val="0"/>
                <w:w w:val="100"/>
                <w:position w:val="0"/>
                <w:sz w:val="14"/>
                <w:szCs w:val="14"/>
              </w:rPr>
              <w:t>年</w:t>
            </w:r>
            <w:r>
              <w:rPr>
                <w:rFonts w:ascii="Arial" w:eastAsia="Arial" w:hAnsi="Arial" w:cs="Arial"/>
                <w:color w:val="000000"/>
                <w:spacing w:val="0"/>
                <w:w w:val="100"/>
                <w:position w:val="0"/>
                <w:sz w:val="14"/>
                <w:szCs w:val="14"/>
              </w:rPr>
              <w:t>1</w:t>
            </w:r>
            <w:r>
              <w:rPr>
                <w:color w:val="000000"/>
                <w:spacing w:val="0"/>
                <w:w w:val="100"/>
                <w:position w:val="0"/>
                <w:sz w:val="14"/>
                <w:szCs w:val="14"/>
              </w:rPr>
              <w:t>月</w:t>
            </w:r>
            <w:r>
              <w:rPr>
                <w:rFonts w:ascii="Arial" w:eastAsia="Arial" w:hAnsi="Arial" w:cs="Arial"/>
                <w:color w:val="000000"/>
                <w:spacing w:val="0"/>
                <w:w w:val="100"/>
                <w:position w:val="0"/>
                <w:sz w:val="14"/>
                <w:szCs w:val="14"/>
              </w:rPr>
              <w:t>1</w:t>
            </w:r>
            <w:r>
              <w:rPr>
                <w:color w:val="000000"/>
                <w:spacing w:val="0"/>
                <w:w w:val="100"/>
                <w:position w:val="0"/>
                <w:sz w:val="14"/>
                <w:szCs w:val="14"/>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31,033,705,687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80,107,541,565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(3,015,353,002)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(2,723,796,222)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1,601,360,706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300,438,116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36,023,405,325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143,327,302,175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180,168,616,732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323,495,918,907</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(33)</w:t>
            </w:r>
            <w:r>
              <w:rPr>
                <w:color w:val="000000"/>
                <w:spacing w:val="0"/>
                <w:w w:val="100"/>
                <w:position w:val="0"/>
                <w:sz w:val="17"/>
                <w:szCs w:val="17"/>
              </w:rPr>
              <w:t>，</w:t>
            </w:r>
            <w:r>
              <w:rPr>
                <w:color w:val="000000"/>
                <w:spacing w:val="0"/>
                <w:w w:val="100"/>
                <w:position w:val="0"/>
                <w:sz w:val="14"/>
                <w:szCs w:val="14"/>
              </w:rPr>
              <w:t>五</w:t>
            </w:r>
            <w:r>
              <w:rPr>
                <w:rFonts w:ascii="Arial" w:eastAsia="Arial" w:hAnsi="Arial" w:cs="Arial"/>
                <w:color w:val="000000"/>
                <w:spacing w:val="0"/>
                <w:w w:val="100"/>
                <w:position w:val="0"/>
                <w:sz w:val="14"/>
                <w:szCs w:val="1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(749,498,740)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5,521,311,508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4,771,812,768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6,047,289,814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10,819,102,582</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87" w:lineRule="exact"/>
              <w:ind w:left="300" w:right="0" w:firstLine="16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股份支付计入股东权益 的金额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(31)</w:t>
            </w:r>
            <w:r>
              <w:rPr>
                <w:color w:val="000000"/>
                <w:spacing w:val="0"/>
                <w:w w:val="100"/>
                <w:position w:val="0"/>
                <w:sz w:val="17"/>
                <w:szCs w:val="17"/>
              </w:rPr>
              <w:t>，</w:t>
            </w:r>
            <w:r>
              <w:rPr>
                <w:color w:val="000000"/>
                <w:spacing w:val="0"/>
                <w:w w:val="100"/>
                <w:position w:val="0"/>
                <w:sz w:val="14"/>
                <w:szCs w:val="14"/>
              </w:rPr>
              <w:t>五</w:t>
            </w:r>
            <w:r>
              <w:rPr>
                <w:rFonts w:ascii="Arial" w:eastAsia="Arial" w:hAnsi="Arial" w:cs="Arial"/>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374,730,000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1,149,561,576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1,524,291,576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1,524,291,576</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(30),</w:t>
            </w:r>
            <w:r>
              <w:rPr>
                <w:color w:val="000000"/>
                <w:spacing w:val="0"/>
                <w:w w:val="100"/>
                <w:position w:val="0"/>
                <w:sz w:val="14"/>
                <w:szCs w:val="14"/>
              </w:rPr>
              <w:t>五</w:t>
            </w:r>
            <w:r>
              <w:rPr>
                <w:rFonts w:ascii="Arial" w:eastAsia="Arial" w:hAnsi="Arial" w:cs="Arial"/>
                <w:color w:val="000000"/>
                <w:spacing w:val="0"/>
                <w:w w:val="100"/>
                <w:position w:val="0"/>
                <w:sz w:val="14"/>
                <w:szCs w:val="14"/>
              </w:rPr>
              <w:t xml:space="preserve">(31), </w:t>
            </w:r>
            <w:r>
              <w:rPr>
                <w:color w:val="000000"/>
                <w:spacing w:val="0"/>
                <w:w w:val="100"/>
                <w:position w:val="0"/>
                <w:sz w:val="14"/>
                <w:szCs w:val="14"/>
              </w:rPr>
              <w:t>五</w:t>
            </w:r>
            <w:r>
              <w:rPr>
                <w:rFonts w:ascii="Arial" w:eastAsia="Arial" w:hAnsi="Arial" w:cs="Arial"/>
                <w:color w:val="000000"/>
                <w:spacing w:val="0"/>
                <w:w w:val="100"/>
                <w:position w:val="0"/>
                <w:sz w:val="14"/>
                <w:szCs w:val="14"/>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(18,110,200)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(91,478,159)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68,637,658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(40,950,701)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88,325,872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47,375,171</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(34)</w:t>
            </w:r>
            <w:r>
              <w:rPr>
                <w:color w:val="000000"/>
                <w:spacing w:val="0"/>
                <w:w w:val="100"/>
                <w:position w:val="0"/>
                <w:sz w:val="17"/>
                <w:szCs w:val="17"/>
              </w:rPr>
              <w:t>，</w:t>
            </w:r>
            <w:r>
              <w:rPr>
                <w:color w:val="000000"/>
                <w:spacing w:val="0"/>
                <w:w w:val="100"/>
                <w:position w:val="0"/>
                <w:sz w:val="14"/>
                <w:szCs w:val="14"/>
              </w:rPr>
              <w:t>五</w:t>
            </w:r>
            <w:r>
              <w:rPr>
                <w:rFonts w:ascii="Arial" w:eastAsia="Arial" w:hAnsi="Arial" w:cs="Arial"/>
                <w:color w:val="000000"/>
                <w:spacing w:val="0"/>
                <w:w w:val="100"/>
                <w:position w:val="0"/>
                <w:sz w:val="14"/>
                <w:szCs w:val="1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208,830,843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(208,830,843)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对股东的分配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(1,873,940,664)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(1,873,940,664)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(2,538,791,998)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(4,412,732,662)</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提取一般风险准备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70,186,985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(70,186,985)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2020</w:t>
            </w:r>
            <w:r>
              <w:rPr>
                <w:color w:val="000000"/>
                <w:spacing w:val="0"/>
                <w:w w:val="100"/>
                <w:position w:val="0"/>
                <w:sz w:val="14"/>
                <w:szCs w:val="14"/>
              </w:rPr>
              <w:t>年</w:t>
            </w:r>
            <w:r>
              <w:rPr>
                <w:rFonts w:ascii="Arial" w:eastAsia="Arial" w:hAnsi="Arial" w:cs="Arial"/>
                <w:color w:val="000000"/>
                <w:spacing w:val="0"/>
                <w:w w:val="100"/>
                <w:position w:val="0"/>
                <w:sz w:val="14"/>
                <w:szCs w:val="14"/>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31,015,595,487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80,390,793,406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(1,797,153,768)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(3,473,294,962)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1,810,191,549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370,625,101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39,391,758,341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147,708,515,154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183,765,440,420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331,473,955,574</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2019</w:t>
            </w:r>
            <w:r>
              <w:rPr>
                <w:color w:val="000000"/>
                <w:spacing w:val="0"/>
                <w:w w:val="100"/>
                <w:position w:val="0"/>
                <w:sz w:val="14"/>
                <w:szCs w:val="14"/>
              </w:rPr>
              <w:t>年</w:t>
            </w:r>
            <w:r>
              <w:rPr>
                <w:rFonts w:ascii="Arial" w:eastAsia="Arial" w:hAnsi="Arial" w:cs="Arial"/>
                <w:color w:val="000000"/>
                <w:spacing w:val="0"/>
                <w:w w:val="100"/>
                <w:position w:val="0"/>
                <w:sz w:val="14"/>
                <w:szCs w:val="14"/>
              </w:rPr>
              <w:t>1</w:t>
            </w:r>
            <w:r>
              <w:rPr>
                <w:color w:val="000000"/>
                <w:spacing w:val="0"/>
                <w:w w:val="100"/>
                <w:position w:val="0"/>
                <w:sz w:val="14"/>
                <w:szCs w:val="14"/>
              </w:rPr>
              <w:t>月</w:t>
            </w:r>
            <w:r>
              <w:rPr>
                <w:rFonts w:ascii="Arial" w:eastAsia="Arial" w:hAnsi="Arial" w:cs="Arial"/>
                <w:color w:val="000000"/>
                <w:spacing w:val="0"/>
                <w:w w:val="100"/>
                <w:position w:val="0"/>
                <w:sz w:val="14"/>
                <w:szCs w:val="14"/>
              </w:rPr>
              <w:t>1</w:t>
            </w:r>
            <w:r>
              <w:rPr>
                <w:color w:val="000000"/>
                <w:spacing w:val="0"/>
                <w:w w:val="100"/>
                <w:position w:val="0"/>
                <w:sz w:val="14"/>
                <w:szCs w:val="14"/>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31,027,811,687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79,543,568,623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(2,993,014,742)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(2,503,550,854)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1,412,023,687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205,458,044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33,452,065,245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140,144,361,690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176,795,931,528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316,940,293,218</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(471,942,962)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(471,942,962)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(602,174,763)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(1,074,117,725)</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本年年初经调整余额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31,027,811,687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79,543,568,623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(2,993,014,742)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(2,503,550,854)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1,412,023,687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205,458,044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32,980,122,283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139,672,418,728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176,193,756,765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315,866,175,493</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(220,245,368)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4,982,083,711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4,761,838,343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6,001,018,911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10,762,857,254</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4"/>
                <w:szCs w:val="14"/>
              </w:rPr>
            </w:pPr>
            <w:r>
              <w:rPr>
                <w:rFonts w:ascii="Arial" w:eastAsia="Arial" w:hAnsi="Arial" w:cs="Arial"/>
                <w:color w:val="000000"/>
                <w:spacing w:val="0"/>
                <w:w w:val="100"/>
                <w:position w:val="0"/>
                <w:sz w:val="14"/>
                <w:szCs w:val="14"/>
              </w:rPr>
              <w:t>13,156,000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36,705,240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4"/>
                <w:szCs w:val="14"/>
              </w:rPr>
            </w:pPr>
            <w:r>
              <w:rPr>
                <w:rFonts w:ascii="Arial" w:eastAsia="Arial" w:hAnsi="Arial" w:cs="Arial"/>
                <w:color w:val="000000"/>
                <w:spacing w:val="0"/>
                <w:w w:val="100"/>
                <w:position w:val="0"/>
                <w:sz w:val="14"/>
                <w:szCs w:val="14"/>
              </w:rPr>
              <w:t>(49,861,240)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92" w:lineRule="exact"/>
              <w:ind w:left="300" w:right="0" w:firstLine="16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股份支付计入股东权益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Arial" w:eastAsia="Arial" w:hAnsi="Arial" w:cs="Arial"/>
                <w:color w:val="000000"/>
                <w:spacing w:val="0"/>
                <w:w w:val="100"/>
                <w:position w:val="0"/>
                <w:sz w:val="14"/>
                <w:szCs w:val="14"/>
              </w:rPr>
              <w:t>570,670,000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570,670,000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570,670,000</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(7,262,000)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(43,402,298)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27,522,980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(23,141,318)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272,477,408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4"/>
                <w:szCs w:val="14"/>
              </w:rPr>
            </w:pPr>
            <w:r>
              <w:rPr>
                <w:rFonts w:ascii="Arial" w:eastAsia="Arial" w:hAnsi="Arial" w:cs="Arial"/>
                <w:color w:val="000000"/>
                <w:spacing w:val="0"/>
                <w:w w:val="100"/>
                <w:position w:val="0"/>
                <w:sz w:val="14"/>
                <w:szCs w:val="14"/>
              </w:rPr>
              <w:t>249,336,090</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189,337,019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(189,337,019)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(1,654,483,578)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(1,654,483,578)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4"/>
                <w:szCs w:val="14"/>
              </w:rPr>
            </w:pPr>
            <w:r>
              <w:rPr>
                <w:rFonts w:ascii="Arial" w:eastAsia="Arial" w:hAnsi="Arial" w:cs="Arial"/>
                <w:color w:val="000000"/>
                <w:spacing w:val="0"/>
                <w:w w:val="100"/>
                <w:position w:val="0"/>
                <w:sz w:val="14"/>
                <w:szCs w:val="14"/>
              </w:rPr>
              <w:t>(2,298,636,352)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Arial" w:eastAsia="Arial" w:hAnsi="Arial" w:cs="Arial"/>
                <w:color w:val="000000"/>
                <w:spacing w:val="0"/>
                <w:w w:val="100"/>
                <w:position w:val="0"/>
                <w:sz w:val="14"/>
                <w:szCs w:val="14"/>
              </w:rPr>
              <w:t>(3,953,119,930)</w:t>
            </w:r>
          </w:p>
        </w:tc>
      </w:tr>
      <w:tr>
        <w:trPr>
          <w:trHeight w:val="19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94,980,072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(94,980,072)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206"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2019</w:t>
            </w:r>
            <w:r>
              <w:rPr>
                <w:color w:val="000000"/>
                <w:spacing w:val="0"/>
                <w:w w:val="100"/>
                <w:position w:val="0"/>
                <w:sz w:val="14"/>
                <w:szCs w:val="14"/>
              </w:rPr>
              <w:t>年</w:t>
            </w:r>
            <w:r>
              <w:rPr>
                <w:rFonts w:ascii="Arial" w:eastAsia="Arial" w:hAnsi="Arial" w:cs="Arial"/>
                <w:color w:val="000000"/>
                <w:spacing w:val="0"/>
                <w:w w:val="100"/>
                <w:position w:val="0"/>
                <w:sz w:val="14"/>
                <w:szCs w:val="14"/>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31,033,705,687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4"/>
                <w:szCs w:val="14"/>
              </w:rPr>
            </w:pPr>
            <w:r>
              <w:rPr>
                <w:rFonts w:ascii="Arial" w:eastAsia="Arial" w:hAnsi="Arial" w:cs="Arial"/>
                <w:color w:val="000000"/>
                <w:spacing w:val="0"/>
                <w:w w:val="100"/>
                <w:position w:val="0"/>
                <w:sz w:val="14"/>
                <w:szCs w:val="14"/>
              </w:rPr>
              <w:t>80,107,541,565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(3,015,353,002)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(2,723,796,222)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1,601,360,706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300,438,116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36,023,405,325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143,327,302,175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rFonts w:ascii="Arial" w:eastAsia="Arial" w:hAnsi="Arial" w:cs="Arial"/>
                <w:color w:val="000000"/>
                <w:spacing w:val="0"/>
                <w:w w:val="100"/>
                <w:position w:val="0"/>
                <w:sz w:val="14"/>
                <w:szCs w:val="14"/>
              </w:rPr>
              <w:t>180,168,616,732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323,495,918,907</w:t>
            </w:r>
          </w:p>
        </w:tc>
      </w:tr>
    </w:tbl>
    <w:p>
      <w:pPr>
        <w:widowControl w:val="0"/>
        <w:spacing w:after="239" w:line="1" w:lineRule="exact"/>
      </w:pPr>
    </w:p>
    <w:p>
      <w:pPr>
        <w:pStyle w:val="Style11"/>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widowControl w:val="0"/>
        <w:spacing w:after="938" w:line="1" w:lineRule="exact"/>
      </w:pPr>
      <w:r>
        <mc:AlternateContent>
          <mc:Choice Requires="wps">
            <w:drawing>
              <wp:anchor distT="0" distB="0" distL="0" distR="0" simplePos="0" relativeHeight="62914862" behindDoc="1" locked="0" layoutInCell="1" allowOverlap="1">
                <wp:simplePos x="0" y="0"/>
                <wp:positionH relativeFrom="page">
                  <wp:posOffset>485140</wp:posOffset>
                </wp:positionH>
                <wp:positionV relativeFrom="paragraph">
                  <wp:posOffset>419100</wp:posOffset>
                </wp:positionV>
                <wp:extent cx="1002665" cy="170815"/>
                <wp:wrapNone/>
                <wp:docPr id="228" name="Shape 228"/>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wps:txbx>
                      <wps:bodyPr wrap="none" lIns="0" tIns="0" rIns="0" bIns="0">
                        <a:noAutoFit/>
                      </wps:bodyPr>
                    </wps:wsp>
                  </a:graphicData>
                </a:graphic>
              </wp:anchor>
            </w:drawing>
          </mc:Choice>
          <mc:Fallback>
            <w:pict>
              <v:shape id="_x0000_s1254" type="#_x0000_t202" style="position:absolute;margin-left:38.200000000000003pt;margin-top:33.pt;width:78.950000000000003pt;height:13.450000000000001pt;z-index:-188743891;mso-wrap-distance-left:0;mso-wrap-distance-right:0;mso-position-horizontal-relative:page" wrapcoords="0 0"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董事长：王晓初</w:t>
                      </w:r>
                    </w:p>
                  </w:txbxContent>
                </v:textbox>
                <w10:wrap anchorx="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4276725</wp:posOffset>
                </wp:positionH>
                <wp:positionV relativeFrom="paragraph">
                  <wp:posOffset>419100</wp:posOffset>
                </wp:positionV>
                <wp:extent cx="1283335" cy="176530"/>
                <wp:wrapNone/>
                <wp:docPr id="230" name="Shape 230"/>
                <a:graphic xmlns:a="http://schemas.openxmlformats.org/drawingml/2006/main">
                  <a:graphicData uri="http://schemas.microsoft.com/office/word/2010/wordprocessingShape">
                    <wps:wsp>
                      <wps:cNvSpPr txBox="1"/>
                      <wps:spPr>
                        <a:xfrm>
                          <a:ext cx="1283335" cy="17653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wps:txbx>
                      <wps:bodyPr wrap="none" lIns="0" tIns="0" rIns="0" bIns="0">
                        <a:noAutoFit/>
                      </wps:bodyPr>
                    </wps:wsp>
                  </a:graphicData>
                </a:graphic>
              </wp:anchor>
            </w:drawing>
          </mc:Choice>
          <mc:Fallback>
            <w:pict>
              <v:shape id="_x0000_s1256" type="#_x0000_t202" style="position:absolute;margin-left:336.75pt;margin-top:33.pt;width:101.05pt;height:13.9pt;z-index:-188743889;mso-wrap-distance-left:0;mso-wrap-distance-right:0;mso-position-horizontal-relative:page" wrapcoords="0 0"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财务负责人：姜爱华</w:t>
                      </w:r>
                    </w:p>
                  </w:txbxContent>
                </v:textbox>
                <w10:wrap anchorx="page"/>
              </v:shape>
            </w:pict>
          </mc:Fallback>
        </mc:AlternateContent>
      </w:r>
      <w:r>
        <mc:AlternateContent>
          <mc:Choice Requires="wps">
            <w:drawing>
              <wp:anchor distT="0" distB="0" distL="0" distR="0" simplePos="0" relativeHeight="62914866" behindDoc="1" locked="0" layoutInCell="1" allowOverlap="1">
                <wp:simplePos x="0" y="0"/>
                <wp:positionH relativeFrom="page">
                  <wp:posOffset>7647940</wp:posOffset>
                </wp:positionH>
                <wp:positionV relativeFrom="paragraph">
                  <wp:posOffset>419100</wp:posOffset>
                </wp:positionV>
                <wp:extent cx="1283335" cy="173990"/>
                <wp:wrapNone/>
                <wp:docPr id="232" name="Shape 232"/>
                <a:graphic xmlns:a="http://schemas.openxmlformats.org/drawingml/2006/main">
                  <a:graphicData uri="http://schemas.microsoft.com/office/word/2010/wordprocessingShape">
                    <wps:wsp>
                      <wps:cNvSpPr txBox="1"/>
                      <wps:spPr>
                        <a:xfrm>
                          <a:ext cx="128333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wps:txbx>
                      <wps:bodyPr wrap="none" lIns="0" tIns="0" rIns="0" bIns="0">
                        <a:noAutoFit/>
                      </wps:bodyPr>
                    </wps:wsp>
                  </a:graphicData>
                </a:graphic>
              </wp:anchor>
            </w:drawing>
          </mc:Choice>
          <mc:Fallback>
            <w:pict>
              <v:shape id="_x0000_s1258" type="#_x0000_t202" style="position:absolute;margin-left:602.20000000000005pt;margin-top:33.pt;width:101.05pt;height:13.700000000000001pt;z-index:-188743887;mso-wrap-distance-left:0;mso-wrap-distance-right:0;mso-position-horizontal-relative:page" wrapcoords="0 0" filled="f" stroked="f">
                <v:textbox inset="0,0,0,0">
                  <w:txbxContent>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财务部总经理：王芳</w:t>
                      </w:r>
                    </w:p>
                  </w:txbxContent>
                </v:textbox>
                <w10:wrap anchorx="page"/>
              </v:shape>
            </w:pict>
          </mc:Fallback>
        </mc:AlternateContent>
      </w:r>
      <w:r>
        <w:br w:type="page"/>
      </w:r>
    </w:p>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b/>
          <w:bCs/>
          <w:color w:val="000000"/>
          <w:spacing w:val="0"/>
          <w:w w:val="100"/>
          <w:position w:val="0"/>
        </w:rPr>
        <w:t>年度公司股东权益变动表</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tbl>
      <w:tblPr>
        <w:tblOverlap w:val="never"/>
        <w:jc w:val="center"/>
        <w:tblLayout w:type="fixed"/>
      </w:tblPr>
      <w:tblGrid>
        <w:gridCol w:w="2899"/>
        <w:gridCol w:w="1560"/>
        <w:gridCol w:w="1670"/>
        <w:gridCol w:w="1675"/>
        <w:gridCol w:w="1704"/>
        <w:gridCol w:w="1800"/>
        <w:gridCol w:w="1560"/>
        <w:gridCol w:w="1853"/>
      </w:tblGrid>
      <w:tr>
        <w:trPr>
          <w:trHeight w:val="25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股东权益合计</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w:t>
            </w:r>
            <w:r>
              <w:rPr>
                <w:color w:val="000000"/>
                <w:spacing w:val="0"/>
                <w:w w:val="100"/>
                <w:position w:val="0"/>
                <w:sz w:val="18"/>
                <w:szCs w:val="18"/>
              </w:rPr>
              <w:t>月</w:t>
            </w:r>
            <w:r>
              <w:rPr>
                <w:rFonts w:ascii="Arial" w:eastAsia="Arial" w:hAnsi="Arial" w:cs="Arial"/>
                <w:color w:val="000000"/>
                <w:spacing w:val="0"/>
                <w:w w:val="100"/>
                <w:position w:val="0"/>
                <w:sz w:val="18"/>
                <w:szCs w:val="18"/>
              </w:rPr>
              <w:t>1</w:t>
            </w:r>
            <w:r>
              <w:rPr>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31,033,705,687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73,035,724,953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(3,015,353,002)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1,601,360,706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94,240,411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102,749,678,755</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2,088,308,425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2,088,308,425</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440" w:right="0" w:firstLine="22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股份支付计入股东权益 的金额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十五</w:t>
            </w:r>
            <w:r>
              <w:rPr>
                <w:rFonts w:ascii="Arial" w:eastAsia="Arial" w:hAnsi="Arial" w:cs="Arial"/>
                <w:color w:val="000000"/>
                <w:spacing w:val="0"/>
                <w:w w:val="100"/>
                <w:position w:val="0"/>
                <w:sz w:val="18"/>
                <w:szCs w:val="18"/>
              </w:rPr>
              <w:t>（5）,</w:t>
            </w:r>
            <w:r>
              <w:rPr>
                <w:color w:val="000000"/>
                <w:spacing w:val="0"/>
                <w:w w:val="100"/>
                <w:position w:val="0"/>
                <w:sz w:val="18"/>
                <w:szCs w:val="18"/>
              </w:rPr>
              <w:t>十五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374,730,000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1,149,561,576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1,524,291,576</w:t>
            </w:r>
          </w:p>
        </w:tc>
      </w:tr>
      <w:tr>
        <w:trPr>
          <w:trHeight w:val="48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十五</w:t>
            </w:r>
            <w:r>
              <w:rPr>
                <w:rFonts w:ascii="Arial" w:eastAsia="Arial" w:hAnsi="Arial" w:cs="Arial"/>
                <w:color w:val="000000"/>
                <w:spacing w:val="0"/>
                <w:w w:val="100"/>
                <w:position w:val="0"/>
                <w:sz w:val="18"/>
                <w:szCs w:val="18"/>
              </w:rPr>
              <w:t>（4）,</w:t>
            </w:r>
            <w:r>
              <w:rPr>
                <w:color w:val="000000"/>
                <w:spacing w:val="0"/>
                <w:w w:val="100"/>
                <w:position w:val="0"/>
                <w:sz w:val="18"/>
                <w:szCs w:val="18"/>
              </w:rPr>
              <w:t>十五</w:t>
            </w:r>
            <w:r>
              <w:rPr>
                <w:rFonts w:ascii="Arial" w:eastAsia="Arial" w:hAnsi="Arial" w:cs="Arial"/>
                <w:color w:val="000000"/>
                <w:spacing w:val="0"/>
                <w:w w:val="100"/>
                <w:position w:val="0"/>
                <w:sz w:val="18"/>
                <w:szCs w:val="18"/>
              </w:rPr>
              <w:t xml:space="preserve">（5）, </w:t>
            </w:r>
            <w:r>
              <w:rPr>
                <w:color w:val="000000"/>
                <w:spacing w:val="0"/>
                <w:w w:val="100"/>
                <w:position w:val="0"/>
                <w:sz w:val="18"/>
                <w:szCs w:val="18"/>
              </w:rPr>
              <w:t>十五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(18,110,200)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(50,527,458)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68,637,658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(34),</w:t>
            </w:r>
            <w:r>
              <w:rPr>
                <w:color w:val="000000"/>
                <w:spacing w:val="0"/>
                <w:w w:val="100"/>
                <w:position w:val="0"/>
                <w:sz w:val="18"/>
                <w:szCs w:val="18"/>
              </w:rPr>
              <w:t>五</w:t>
            </w: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208,830,843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(208,830,843)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(1,873,940,664)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(1,873,940,664)</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31,015,595,487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73,359,927,495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(1,797,153,768)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1,810,191,549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99,777,329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104,488,338,092</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w:t>
            </w:r>
            <w:r>
              <w:rPr>
                <w:rFonts w:ascii="Arial" w:eastAsia="Arial" w:hAnsi="Arial" w:cs="Arial"/>
                <w:color w:val="000000"/>
                <w:spacing w:val="0"/>
                <w:w w:val="100"/>
                <w:position w:val="0"/>
                <w:sz w:val="18"/>
                <w:szCs w:val="18"/>
              </w:rPr>
              <w:t>1</w:t>
            </w:r>
            <w:r>
              <w:rPr>
                <w:color w:val="000000"/>
                <w:spacing w:val="0"/>
                <w:w w:val="100"/>
                <w:position w:val="0"/>
                <w:sz w:val="18"/>
                <w:szCs w:val="18"/>
              </w:rPr>
              <w:t>月</w:t>
            </w:r>
            <w:r>
              <w:rPr>
                <w:rFonts w:ascii="Arial" w:eastAsia="Arial" w:hAnsi="Arial" w:cs="Arial"/>
                <w:color w:val="000000"/>
                <w:spacing w:val="0"/>
                <w:w w:val="100"/>
                <w:position w:val="0"/>
                <w:sz w:val="18"/>
                <w:szCs w:val="18"/>
              </w:rPr>
              <w:t>1</w:t>
            </w:r>
            <w:r>
              <w:rPr>
                <w:color w:val="000000"/>
                <w:spacing w:val="0"/>
                <w:w w:val="100"/>
                <w:position w:val="0"/>
                <w:sz w:val="18"/>
                <w:szCs w:val="18"/>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31,027,811,687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72,448,610,693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(2,993,014,742)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1,412,023,687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44,690,821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101,940,122,146</w:t>
            </w:r>
          </w:p>
        </w:tc>
      </w:tr>
      <w:tr>
        <w:trPr>
          <w:trHeight w:val="24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本年年初经调整余额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31,027,811,687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72,448,610,693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(2,993,014,742)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1,412,023,687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44,690,821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101,940,122,146</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1,893,370,187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1,893,370,187</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13,156,000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36,705,240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(49,861,240)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440" w:right="0" w:firstLine="22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股份支付计入股东权益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570,670,000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570,670,000</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(7,262,000)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(20,260,980)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27,522,980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189,337,019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(189,337,019)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(1,654,483,578)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(1,654,483,578)</w:t>
            </w:r>
          </w:p>
        </w:tc>
      </w:tr>
      <w:tr>
        <w:trPr>
          <w:trHeight w:val="25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31,033,705,687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73,035,724,953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(3,015,353,002)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1,601,360,706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94,240,411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102,749,678,755</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sectPr>
          <w:headerReference w:type="default" r:id="rId103"/>
          <w:footerReference w:type="default" r:id="rId104"/>
          <w:headerReference w:type="even" r:id="rId105"/>
          <w:footerReference w:type="even" r:id="rId106"/>
          <w:footnotePr>
            <w:pos w:val="pageBottom"/>
            <w:numFmt w:val="decimal"/>
            <w:numRestart w:val="continuous"/>
          </w:footnotePr>
          <w:pgSz w:w="16840" w:h="11900" w:orient="landscape"/>
          <w:pgMar w:top="1655" w:right="1032" w:bottom="2244" w:left="754" w:header="0" w:footer="3" w:gutter="0"/>
          <w:cols w:space="720"/>
          <w:noEndnote/>
          <w:rtlGutter w:val="0"/>
          <w:docGrid w:linePitch="360"/>
        </w:sectPr>
      </w:pPr>
      <w:r>
        <w:rPr>
          <w:b w:val="0"/>
          <w:bCs w:val="0"/>
          <w:color w:val="000000"/>
          <w:spacing w:val="0"/>
          <w:w w:val="100"/>
          <w:position w:val="0"/>
          <w:sz w:val="20"/>
          <w:szCs w:val="20"/>
        </w:rPr>
        <w:t>后附财务报表附注为财务报表的组成部分。</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6840" w:h="11900" w:orient="landscape"/>
          <w:pgMar w:top="1472" w:right="0" w:bottom="784" w:left="0" w:header="0" w:footer="3" w:gutter="0"/>
          <w:cols w:space="720"/>
          <w:noEndnote/>
          <w:rtlGutter w:val="0"/>
          <w:docGrid w:linePitch="360"/>
        </w:sectPr>
      </w:pPr>
    </w:p>
    <w:p>
      <w:pPr>
        <w:pStyle w:val="Style11"/>
        <w:keepNext w:val="0"/>
        <w:keepLines w:val="0"/>
        <w:framePr w:w="1579" w:h="269" w:wrap="none" w:vAnchor="text" w:hAnchor="page" w:x="899" w:y="21"/>
        <w:widowControl w:val="0"/>
        <w:shd w:val="clear" w:color="auto" w:fill="auto"/>
        <w:bidi w:val="0"/>
        <w:spacing w:before="0" w:after="0" w:line="240" w:lineRule="auto"/>
        <w:ind w:left="0" w:right="0" w:firstLine="0"/>
        <w:jc w:val="left"/>
      </w:pPr>
      <w:r>
        <w:rPr>
          <w:color w:val="000000"/>
          <w:spacing w:val="0"/>
          <w:w w:val="100"/>
          <w:position w:val="0"/>
        </w:rPr>
        <w:t>董事长：王晓初</w:t>
      </w:r>
    </w:p>
    <w:p>
      <w:pPr>
        <w:pStyle w:val="Style11"/>
        <w:keepNext w:val="0"/>
        <w:keepLines w:val="0"/>
        <w:framePr w:w="2021" w:h="278" w:wrap="none" w:vAnchor="text" w:hAnchor="page" w:x="6895" w:y="21"/>
        <w:widowControl w:val="0"/>
        <w:shd w:val="clear" w:color="auto" w:fill="auto"/>
        <w:bidi w:val="0"/>
        <w:spacing w:before="0" w:after="0" w:line="240" w:lineRule="auto"/>
        <w:ind w:left="0" w:right="0" w:firstLine="0"/>
        <w:jc w:val="center"/>
      </w:pPr>
      <w:r>
        <w:rPr>
          <w:color w:val="000000"/>
          <w:spacing w:val="0"/>
          <w:w w:val="100"/>
          <w:position w:val="0"/>
        </w:rPr>
        <w:t>财务负责人：姜爱华</w:t>
      </w:r>
    </w:p>
    <w:p>
      <w:pPr>
        <w:pStyle w:val="Style11"/>
        <w:keepNext w:val="0"/>
        <w:keepLines w:val="0"/>
        <w:framePr w:w="2021" w:h="274" w:wrap="none" w:vAnchor="text" w:hAnchor="page" w:x="12203" w:y="21"/>
        <w:widowControl w:val="0"/>
        <w:shd w:val="clear" w:color="auto" w:fill="auto"/>
        <w:bidi w:val="0"/>
        <w:spacing w:before="0" w:after="0" w:line="240" w:lineRule="auto"/>
        <w:ind w:left="0" w:right="0" w:firstLine="0"/>
        <w:jc w:val="center"/>
      </w:pPr>
      <w:r>
        <w:rPr>
          <w:color w:val="000000"/>
          <w:spacing w:val="0"/>
          <w:w w:val="100"/>
          <w:position w:val="0"/>
        </w:rPr>
        <w:t>财务部总经理：王芳</w:t>
      </w:r>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1472" w:right="1270" w:bottom="784" w:left="819" w:header="0" w:footer="3" w:gutter="0"/>
          <w:cols w:space="720"/>
          <w:noEndnote/>
          <w:rtlGutter w:val="0"/>
          <w:docGrid w:linePitch="360"/>
        </w:sectPr>
      </w:pP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-公司简介</w:t>
      </w:r>
    </w:p>
    <w:p>
      <w:pPr>
        <w:pStyle w:val="Style11"/>
        <w:keepNext w:val="0"/>
        <w:keepLines w:val="0"/>
        <w:widowControl w:val="0"/>
        <w:shd w:val="clear" w:color="auto" w:fill="auto"/>
        <w:tabs>
          <w:tab w:pos="422" w:val="left"/>
        </w:tabs>
        <w:bidi w:val="0"/>
        <w:spacing w:before="0" w:after="240" w:line="286" w:lineRule="exact"/>
        <w:ind w:left="0" w:right="0" w:firstLine="0"/>
        <w:jc w:val="left"/>
      </w:pPr>
      <w:bookmarkStart w:id="208" w:name="bookmark208"/>
      <w:r>
        <w:rPr>
          <w:rFonts w:ascii="Arial" w:eastAsia="Arial" w:hAnsi="Arial" w:cs="Arial"/>
          <w:color w:val="000000"/>
          <w:spacing w:val="0"/>
          <w:w w:val="100"/>
          <w:position w:val="0"/>
        </w:rPr>
        <w:t>1</w:t>
      </w:r>
      <w:bookmarkEnd w:id="208"/>
      <w:r>
        <w:rPr>
          <w:color w:val="000000"/>
          <w:spacing w:val="0"/>
          <w:w w:val="100"/>
          <w:position w:val="0"/>
        </w:rPr>
        <w:t>、</w:t>
        <w:tab/>
        <w:t>中国联合网络通信股份有限公司简介</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中国联合网络通信股份有限公司（“本公司”或“本集团母公司”）是根据国务院批准的重组方案， 由中国联合网络通信集团有限公司（“联通集团”）以其于中国联通</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w:t>
      </w:r>
      <w:r>
        <w:rPr>
          <w:color w:val="000000"/>
          <w:spacing w:val="0"/>
          <w:w w:val="100"/>
          <w:position w:val="0"/>
        </w:rPr>
        <w:t>有限公司（“联通</w:t>
      </w:r>
      <w:r>
        <w:rPr>
          <w:rFonts w:ascii="Arial" w:eastAsia="Arial" w:hAnsi="Arial" w:cs="Arial"/>
          <w:color w:val="000000"/>
          <w:spacing w:val="0"/>
          <w:w w:val="100"/>
          <w:position w:val="0"/>
        </w:rPr>
        <w:t xml:space="preserve">BVI </w:t>
      </w:r>
      <w:r>
        <w:rPr>
          <w:color w:val="000000"/>
          <w:spacing w:val="0"/>
          <w:w w:val="100"/>
          <w:position w:val="0"/>
        </w:rPr>
        <w:t>公司”）的</w:t>
      </w:r>
      <w:r>
        <w:rPr>
          <w:rFonts w:ascii="Arial" w:eastAsia="Arial" w:hAnsi="Arial" w:cs="Arial"/>
          <w:color w:val="000000"/>
          <w:spacing w:val="0"/>
          <w:w w:val="100"/>
          <w:position w:val="0"/>
        </w:rPr>
        <w:t>51%</w:t>
      </w:r>
      <w:r>
        <w:rPr>
          <w:color w:val="000000"/>
          <w:spacing w:val="0"/>
          <w:w w:val="100"/>
          <w:position w:val="0"/>
        </w:rPr>
        <w:t xml:space="preserve">股权投资所对应的经评估的净资产出资，并联合其他四家发起单位以现金出资于 </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日在中华人民共和国（“中国”）上海成立的股份有限公司，经批准的经营范围 为从事国（境）内外电信行业的投资，于</w:t>
      </w:r>
      <w:r>
        <w:rPr>
          <w:rFonts w:ascii="Arial" w:eastAsia="Arial" w:hAnsi="Arial" w:cs="Arial"/>
          <w:color w:val="000000"/>
          <w:spacing w:val="0"/>
          <w:w w:val="100"/>
          <w:position w:val="0"/>
        </w:rPr>
        <w:t>2018</w:t>
      </w:r>
      <w:r>
        <w:rPr>
          <w:color w:val="000000"/>
          <w:spacing w:val="0"/>
          <w:w w:val="100"/>
          <w:position w:val="0"/>
        </w:rPr>
        <w:t>年本公司注册地址由上海变更为北京。本公司目前 只直接持有对中国联通</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）有限公司（“联通</w:t>
      </w:r>
      <w:r>
        <w:rPr>
          <w:rFonts w:ascii="Arial" w:eastAsia="Arial" w:hAnsi="Arial" w:cs="Arial"/>
          <w:color w:val="000000"/>
          <w:spacing w:val="0"/>
          <w:w w:val="100"/>
          <w:position w:val="0"/>
        </w:rPr>
        <w:t>BVI</w:t>
      </w:r>
      <w:r>
        <w:rPr>
          <w:color w:val="000000"/>
          <w:spacing w:val="0"/>
          <w:w w:val="100"/>
          <w:position w:val="0"/>
        </w:rPr>
        <w:t>公司”）的股权投资。本公司通过联通</w:t>
      </w:r>
      <w:r>
        <w:rPr>
          <w:rFonts w:ascii="Arial" w:eastAsia="Arial" w:hAnsi="Arial" w:cs="Arial"/>
          <w:color w:val="000000"/>
          <w:spacing w:val="0"/>
          <w:w w:val="100"/>
          <w:position w:val="0"/>
        </w:rPr>
        <w:t>BVI</w:t>
      </w:r>
      <w:r>
        <w:rPr>
          <w:color w:val="000000"/>
          <w:spacing w:val="0"/>
          <w:w w:val="100"/>
          <w:position w:val="0"/>
        </w:rPr>
        <w:t>公 司及其子公司中国联合网络通信（香港）股份有限公司（“联通红筹公司”）控股中国联合网络通 信有限公司（“联通运营公司”），联通运营公司是一家在中国境内提供综合电信服务的大型电信 公司，其主营业务为在中国境内提供语音通话、增值服务、宽带及移动数据服务、数据及其他互联 网应用、电路及网元服务等。</w:t>
      </w:r>
    </w:p>
    <w:p>
      <w:pPr>
        <w:pStyle w:val="Style11"/>
        <w:keepNext w:val="0"/>
        <w:keepLines w:val="0"/>
        <w:widowControl w:val="0"/>
        <w:shd w:val="clear" w:color="auto" w:fill="auto"/>
        <w:bidi w:val="0"/>
        <w:spacing w:before="0" w:after="240" w:line="286" w:lineRule="exact"/>
        <w:ind w:left="0" w:right="0" w:firstLine="440"/>
        <w:jc w:val="both"/>
      </w:pPr>
      <w:r>
        <w:rPr>
          <w:color w:val="000000"/>
          <w:spacing w:val="0"/>
          <w:w w:val="100"/>
          <w:position w:val="0"/>
        </w:rPr>
        <w:t>本公司的母公司及最终控股公司为联通集团。</w:t>
      </w:r>
    </w:p>
    <w:p>
      <w:pPr>
        <w:pStyle w:val="Style11"/>
        <w:keepNext w:val="0"/>
        <w:keepLines w:val="0"/>
        <w:widowControl w:val="0"/>
        <w:shd w:val="clear" w:color="auto" w:fill="auto"/>
        <w:bidi w:val="0"/>
        <w:spacing w:before="0" w:after="240" w:line="286" w:lineRule="exact"/>
        <w:ind w:left="0" w:right="0" w:firstLine="440"/>
        <w:jc w:val="both"/>
      </w:pPr>
      <w:r>
        <w:rPr>
          <w:color w:val="000000"/>
          <w:spacing w:val="0"/>
          <w:w w:val="100"/>
          <w:position w:val="0"/>
        </w:rPr>
        <w:t>于下文中本公司及本公司之子公司（详情请参见附注七）统称“本集团”。</w:t>
      </w:r>
    </w:p>
    <w:p>
      <w:pPr>
        <w:pStyle w:val="Style11"/>
        <w:keepNext w:val="0"/>
        <w:keepLines w:val="0"/>
        <w:widowControl w:val="0"/>
        <w:shd w:val="clear" w:color="auto" w:fill="auto"/>
        <w:bidi w:val="0"/>
        <w:spacing w:before="0" w:after="240" w:line="286" w:lineRule="exact"/>
        <w:ind w:left="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1338" w:right="1003" w:bottom="1338" w:left="960" w:header="0" w:footer="3" w:gutter="0"/>
          <w:cols w:space="720"/>
          <w:noEndnote/>
          <w:rtlGutter w:val="0"/>
          <w:docGrid w:linePitch="360"/>
        </w:sectPr>
      </w:pPr>
      <w:bookmarkStart w:id="209" w:name="bookmark209"/>
      <w:r>
        <w:rPr>
          <w:rFonts w:ascii="Arial" w:eastAsia="Arial" w:hAnsi="Arial" w:cs="Arial"/>
          <w:color w:val="000000"/>
          <w:spacing w:val="0"/>
          <w:w w:val="100"/>
          <w:position w:val="0"/>
        </w:rPr>
        <w:t>2</w:t>
      </w:r>
      <w:bookmarkEnd w:id="209"/>
      <w:r>
        <w:rPr>
          <w:color w:val="000000"/>
          <w:spacing w:val="0"/>
          <w:w w:val="100"/>
          <w:position w:val="0"/>
        </w:rPr>
        <w:t>、 本财务报表由本公司董事会于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日批准报出。</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二财务报表的编制基础</w:t>
      </w:r>
    </w:p>
    <w:p>
      <w:pPr>
        <w:pStyle w:val="Style11"/>
        <w:keepNext w:val="0"/>
        <w:keepLines w:val="0"/>
        <w:widowControl w:val="0"/>
        <w:shd w:val="clear" w:color="auto" w:fill="auto"/>
        <w:bidi w:val="0"/>
        <w:spacing w:before="0" w:after="240" w:line="286" w:lineRule="exact"/>
        <w:ind w:left="0" w:right="0" w:firstLine="440"/>
        <w:jc w:val="left"/>
      </w:pPr>
      <w:r>
        <w:rPr>
          <w:color w:val="000000"/>
          <w:spacing w:val="0"/>
          <w:w w:val="100"/>
          <w:position w:val="0"/>
        </w:rPr>
        <w:t>本公司以持续经营为基础编制财务报表。</w:t>
      </w:r>
    </w:p>
    <w:p>
      <w:pPr>
        <w:pStyle w:val="Style11"/>
        <w:keepNext w:val="0"/>
        <w:keepLines w:val="0"/>
        <w:widowControl w:val="0"/>
        <w:shd w:val="clear" w:color="auto" w:fill="auto"/>
        <w:bidi w:val="0"/>
        <w:spacing w:before="0" w:after="160" w:line="271" w:lineRule="auto"/>
        <w:ind w:left="0" w:right="0" w:firstLine="0"/>
        <w:jc w:val="left"/>
      </w:pPr>
      <w:r>
        <w:rPr>
          <w:rFonts w:ascii="Arial" w:eastAsia="Arial" w:hAnsi="Arial" w:cs="Arial"/>
          <w:color w:val="000000"/>
          <w:spacing w:val="0"/>
          <w:w w:val="100"/>
          <w:position w:val="0"/>
        </w:rPr>
        <w:t>1</w:t>
      </w:r>
      <w:r>
        <w:rPr>
          <w:color w:val="000000"/>
          <w:spacing w:val="0"/>
          <w:w w:val="100"/>
          <w:position w:val="0"/>
        </w:rPr>
        <w:t>、合并报表</w:t>
      </w:r>
    </w:p>
    <w:p>
      <w:pPr>
        <w:pStyle w:val="Style11"/>
        <w:keepNext w:val="0"/>
        <w:keepLines w:val="0"/>
        <w:widowControl w:val="0"/>
        <w:shd w:val="clear" w:color="auto" w:fill="auto"/>
        <w:bidi w:val="0"/>
        <w:spacing w:before="0" w:after="240" w:line="288" w:lineRule="exact"/>
        <w:ind w:left="440" w:right="0" w:firstLine="0"/>
        <w:jc w:val="both"/>
      </w:pPr>
      <w:r>
        <w:rPr>
          <w:color w:val="000000"/>
          <w:spacing w:val="0"/>
          <w:w w:val="100"/>
          <w:position w:val="0"/>
        </w:rPr>
        <w:t>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日，联通红筹公司与中国网通集团（香港）有限公司（“网通红筹公司”）以 协议安排通过换股方式完成了两家公司的合并。交易完成后，本公司所属子公司联通</w:t>
      </w:r>
      <w:r>
        <w:rPr>
          <w:rFonts w:ascii="Arial" w:eastAsia="Arial" w:hAnsi="Arial" w:cs="Arial"/>
          <w:color w:val="000000"/>
          <w:spacing w:val="0"/>
          <w:w w:val="100"/>
          <w:position w:val="0"/>
        </w:rPr>
        <w:t>BVI</w:t>
      </w:r>
      <w:r>
        <w:rPr>
          <w:color w:val="000000"/>
          <w:spacing w:val="0"/>
          <w:w w:val="100"/>
          <w:position w:val="0"/>
        </w:rPr>
        <w:t>公司对 联通红筹公司的持股比例由合并前的</w:t>
      </w:r>
      <w:r>
        <w:rPr>
          <w:rFonts w:ascii="Arial" w:eastAsia="Arial" w:hAnsi="Arial" w:cs="Arial"/>
          <w:color w:val="000000"/>
          <w:spacing w:val="0"/>
          <w:w w:val="100"/>
          <w:position w:val="0"/>
        </w:rPr>
        <w:t xml:space="preserve">71.17% </w:t>
      </w:r>
      <w:r>
        <w:rPr>
          <w:color w:val="000000"/>
          <w:spacing w:val="0"/>
          <w:w w:val="100"/>
          <w:position w:val="0"/>
        </w:rPr>
        <w:t>（于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日）下降为合并后的</w:t>
      </w:r>
      <w:r>
        <w:rPr>
          <w:rFonts w:ascii="Arial" w:eastAsia="Arial" w:hAnsi="Arial" w:cs="Arial"/>
          <w:color w:val="000000"/>
          <w:spacing w:val="0"/>
          <w:w w:val="100"/>
          <w:position w:val="0"/>
        </w:rPr>
        <w:t>40.92%</w:t>
      </w:r>
      <w:r>
        <w:rPr>
          <w:color w:val="000000"/>
          <w:spacing w:val="0"/>
          <w:w w:val="100"/>
          <w:position w:val="0"/>
        </w:rPr>
        <w:t>。</w:t>
      </w:r>
    </w:p>
    <w:p>
      <w:pPr>
        <w:pStyle w:val="Style11"/>
        <w:keepNext w:val="0"/>
        <w:keepLines w:val="0"/>
        <w:widowControl w:val="0"/>
        <w:shd w:val="clear" w:color="auto" w:fill="auto"/>
        <w:bidi w:val="0"/>
        <w:spacing w:before="0" w:after="280" w:line="286" w:lineRule="exact"/>
        <w:ind w:left="440" w:right="0" w:firstLine="0"/>
        <w:jc w:val="both"/>
      </w:pPr>
      <w:r>
        <w:rPr>
          <w:color w:val="000000"/>
          <w:spacing w:val="0"/>
          <w:w w:val="100"/>
          <w:position w:val="0"/>
        </w:rPr>
        <w:t>为确保联通</w:t>
      </w:r>
      <w:r>
        <w:rPr>
          <w:rFonts w:ascii="Arial" w:eastAsia="Arial" w:hAnsi="Arial" w:cs="Arial"/>
          <w:color w:val="000000"/>
          <w:spacing w:val="0"/>
          <w:w w:val="100"/>
          <w:position w:val="0"/>
        </w:rPr>
        <w:t>BVI</w:t>
      </w:r>
      <w:r>
        <w:rPr>
          <w:color w:val="000000"/>
          <w:spacing w:val="0"/>
          <w:w w:val="100"/>
          <w:position w:val="0"/>
        </w:rPr>
        <w:t>公司对联通红筹公司的控制，联通</w:t>
      </w:r>
      <w:r>
        <w:rPr>
          <w:rFonts w:ascii="Arial" w:eastAsia="Arial" w:hAnsi="Arial" w:cs="Arial"/>
          <w:color w:val="000000"/>
          <w:spacing w:val="0"/>
          <w:w w:val="100"/>
          <w:position w:val="0"/>
        </w:rPr>
        <w:t>BVI</w:t>
      </w:r>
      <w:r>
        <w:rPr>
          <w:color w:val="000000"/>
          <w:spacing w:val="0"/>
          <w:w w:val="100"/>
          <w:position w:val="0"/>
        </w:rPr>
        <w:t>公司和中国联通集团</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w:t>
      </w:r>
      <w:r>
        <w:rPr>
          <w:color w:val="000000"/>
          <w:spacing w:val="0"/>
          <w:w w:val="100"/>
          <w:position w:val="0"/>
        </w:rPr>
        <w:t>有限公司（“联 通集团</w:t>
      </w:r>
      <w:r>
        <w:rPr>
          <w:rFonts w:ascii="Arial" w:eastAsia="Arial" w:hAnsi="Arial" w:cs="Arial"/>
          <w:color w:val="000000"/>
          <w:spacing w:val="0"/>
          <w:w w:val="100"/>
          <w:position w:val="0"/>
        </w:rPr>
        <w:t>BVI</w:t>
      </w:r>
      <w:r>
        <w:rPr>
          <w:color w:val="000000"/>
          <w:spacing w:val="0"/>
          <w:w w:val="100"/>
          <w:position w:val="0"/>
        </w:rPr>
        <w:t>公司”，联通红筹公司另一股东，于合并后持有联通红筹公司约</w:t>
      </w:r>
      <w:r>
        <w:rPr>
          <w:rFonts w:ascii="Arial" w:eastAsia="Arial" w:hAnsi="Arial" w:cs="Arial"/>
          <w:color w:val="000000"/>
          <w:spacing w:val="0"/>
          <w:w w:val="100"/>
          <w:position w:val="0"/>
        </w:rPr>
        <w:t>29.49%</w:t>
      </w:r>
      <w:r>
        <w:rPr>
          <w:color w:val="000000"/>
          <w:spacing w:val="0"/>
          <w:w w:val="100"/>
          <w:position w:val="0"/>
        </w:rPr>
        <w:t>的股份，原名为 中国网通集团</w:t>
      </w:r>
      <w:r>
        <w:rPr>
          <w:color w:val="000000"/>
          <w:spacing w:val="0"/>
          <w:w w:val="100"/>
          <w:position w:val="0"/>
        </w:rPr>
        <w:t>（</w:t>
      </w:r>
      <w:r>
        <w:rPr>
          <w:rFonts w:ascii="Arial" w:eastAsia="Arial" w:hAnsi="Arial" w:cs="Arial"/>
          <w:color w:val="000000"/>
          <w:spacing w:val="0"/>
          <w:w w:val="100"/>
          <w:position w:val="0"/>
        </w:rPr>
        <w:t>BVI</w:t>
      </w:r>
      <w:r>
        <w:rPr>
          <w:color w:val="000000"/>
          <w:spacing w:val="0"/>
          <w:w w:val="100"/>
          <w:position w:val="0"/>
        </w:rPr>
        <w:t>）</w:t>
      </w:r>
      <w:r>
        <w:rPr>
          <w:color w:val="000000"/>
          <w:spacing w:val="0"/>
          <w:w w:val="100"/>
          <w:position w:val="0"/>
        </w:rPr>
        <w:t>有限公司，于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日进行了公司名称变更）于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日签订 了《一致行动方协议》，同时联通集团</w:t>
      </w:r>
      <w:r>
        <w:rPr>
          <w:rFonts w:ascii="Arial" w:eastAsia="Arial" w:hAnsi="Arial" w:cs="Arial"/>
          <w:color w:val="000000"/>
          <w:spacing w:val="0"/>
          <w:w w:val="100"/>
          <w:position w:val="0"/>
        </w:rPr>
        <w:t>BVI</w:t>
      </w:r>
      <w:r>
        <w:rPr>
          <w:color w:val="000000"/>
          <w:spacing w:val="0"/>
          <w:w w:val="100"/>
          <w:position w:val="0"/>
        </w:rPr>
        <w:t>公司还于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日向联通</w:t>
      </w:r>
      <w:r>
        <w:rPr>
          <w:rFonts w:ascii="Arial" w:eastAsia="Arial" w:hAnsi="Arial" w:cs="Arial"/>
          <w:color w:val="000000"/>
          <w:spacing w:val="0"/>
          <w:w w:val="100"/>
          <w:position w:val="0"/>
        </w:rPr>
        <w:t>BVI</w:t>
      </w:r>
      <w:r>
        <w:rPr>
          <w:color w:val="000000"/>
          <w:spacing w:val="0"/>
          <w:w w:val="100"/>
          <w:position w:val="0"/>
        </w:rPr>
        <w:t>公司发出函件确认 其持有的对联通红筹公司的表决权将由联通</w:t>
      </w:r>
      <w:r>
        <w:rPr>
          <w:rFonts w:ascii="Arial" w:eastAsia="Arial" w:hAnsi="Arial" w:cs="Arial"/>
          <w:color w:val="000000"/>
          <w:spacing w:val="0"/>
          <w:w w:val="100"/>
          <w:position w:val="0"/>
        </w:rPr>
        <w:t>BVI</w:t>
      </w:r>
      <w:r>
        <w:rPr>
          <w:color w:val="000000"/>
          <w:spacing w:val="0"/>
          <w:w w:val="100"/>
          <w:position w:val="0"/>
        </w:rPr>
        <w:t>公司控制，并且未经联通</w:t>
      </w:r>
      <w:r>
        <w:rPr>
          <w:rFonts w:ascii="Arial" w:eastAsia="Arial" w:hAnsi="Arial" w:cs="Arial"/>
          <w:color w:val="000000"/>
          <w:spacing w:val="0"/>
          <w:w w:val="100"/>
          <w:position w:val="0"/>
        </w:rPr>
        <w:t>BVI</w:t>
      </w:r>
      <w:r>
        <w:rPr>
          <w:color w:val="000000"/>
          <w:spacing w:val="0"/>
          <w:w w:val="100"/>
          <w:position w:val="0"/>
        </w:rPr>
        <w:t>公司的事先批准，联 通集团</w:t>
      </w:r>
      <w:r>
        <w:rPr>
          <w:rFonts w:ascii="Arial" w:eastAsia="Arial" w:hAnsi="Arial" w:cs="Arial"/>
          <w:color w:val="000000"/>
          <w:spacing w:val="0"/>
          <w:w w:val="100"/>
          <w:position w:val="0"/>
        </w:rPr>
        <w:t>BVI</w:t>
      </w:r>
      <w:r>
        <w:rPr>
          <w:color w:val="000000"/>
          <w:spacing w:val="0"/>
          <w:w w:val="100"/>
          <w:position w:val="0"/>
        </w:rPr>
        <w:t>公司将不会提呈任何决议，以供在任何联通红筹公司的股东大会上审议。</w:t>
      </w:r>
    </w:p>
    <w:p>
      <w:pPr>
        <w:pStyle w:val="Style11"/>
        <w:keepNext w:val="0"/>
        <w:keepLines w:val="0"/>
        <w:widowControl w:val="0"/>
        <w:shd w:val="clear" w:color="auto" w:fill="auto"/>
        <w:bidi w:val="0"/>
        <w:spacing w:before="0" w:after="240" w:line="285" w:lineRule="exact"/>
        <w:ind w:left="440" w:right="0" w:firstLine="0"/>
        <w:jc w:val="both"/>
        <w:sectPr>
          <w:footnotePr>
            <w:pos w:val="pageBottom"/>
            <w:numFmt w:val="decimal"/>
            <w:numRestart w:val="continuous"/>
          </w:footnotePr>
          <w:pgSz w:w="11900" w:h="16840"/>
          <w:pgMar w:top="1390" w:right="898" w:bottom="1390" w:left="1099" w:header="0" w:footer="3" w:gutter="0"/>
          <w:cols w:space="720"/>
          <w:noEndnote/>
          <w:rtlGutter w:val="0"/>
          <w:docGrid w:linePitch="360"/>
        </w:sectPr>
      </w:pPr>
      <w:r>
        <w:rPr>
          <w:color w:val="000000"/>
          <w:spacing w:val="0"/>
          <w:w w:val="100"/>
          <w:position w:val="0"/>
        </w:rPr>
        <w:t>因此，根据上述《一致行动方协议》和确认函件，于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日，在联通红筹公司和网通红 筹公司合并完成后，本公司通过联通</w:t>
      </w:r>
      <w:r>
        <w:rPr>
          <w:rFonts w:ascii="Arial" w:eastAsia="Arial" w:hAnsi="Arial" w:cs="Arial"/>
          <w:color w:val="000000"/>
          <w:spacing w:val="0"/>
          <w:w w:val="100"/>
          <w:position w:val="0"/>
        </w:rPr>
        <w:t>BVI</w:t>
      </w:r>
      <w:r>
        <w:rPr>
          <w:color w:val="000000"/>
          <w:spacing w:val="0"/>
          <w:w w:val="100"/>
          <w:position w:val="0"/>
        </w:rPr>
        <w:t>公司实际控制了联通红筹公司约</w:t>
      </w:r>
      <w:r>
        <w:rPr>
          <w:rFonts w:ascii="Arial" w:eastAsia="Arial" w:hAnsi="Arial" w:cs="Arial"/>
          <w:color w:val="000000"/>
          <w:spacing w:val="0"/>
          <w:w w:val="100"/>
          <w:position w:val="0"/>
        </w:rPr>
        <w:t>70.41%</w:t>
      </w:r>
      <w:r>
        <w:rPr>
          <w:color w:val="000000"/>
          <w:spacing w:val="0"/>
          <w:w w:val="100"/>
          <w:position w:val="0"/>
        </w:rPr>
        <w:t>表决权股份。此 后，历经联通红筹公司回购韩国</w:t>
      </w:r>
      <w:r>
        <w:rPr>
          <w:rFonts w:ascii="Arial" w:eastAsia="Arial" w:hAnsi="Arial" w:cs="Arial"/>
          <w:color w:val="000000"/>
          <w:spacing w:val="0"/>
          <w:w w:val="100"/>
          <w:position w:val="0"/>
        </w:rPr>
        <w:t>SK</w:t>
      </w:r>
      <w:r>
        <w:rPr>
          <w:color w:val="000000"/>
          <w:spacing w:val="0"/>
          <w:w w:val="100"/>
          <w:position w:val="0"/>
        </w:rPr>
        <w:t>电讯株式会社</w:t>
      </w:r>
      <w:r>
        <w:rPr>
          <w:color w:val="000000"/>
          <w:spacing w:val="0"/>
          <w:w w:val="100"/>
          <w:position w:val="0"/>
        </w:rPr>
        <w:t>（“</w:t>
      </w:r>
      <w:r>
        <w:rPr>
          <w:rFonts w:ascii="Arial" w:eastAsia="Arial" w:hAnsi="Arial" w:cs="Arial"/>
          <w:color w:val="000000"/>
          <w:spacing w:val="0"/>
          <w:w w:val="100"/>
          <w:position w:val="0"/>
        </w:rPr>
        <w:t>SKT</w:t>
      </w:r>
      <w:r>
        <w:rPr>
          <w:color w:val="000000"/>
          <w:spacing w:val="0"/>
          <w:w w:val="100"/>
          <w:position w:val="0"/>
        </w:rPr>
        <w:t>”）</w:t>
      </w:r>
      <w:r>
        <w:rPr>
          <w:color w:val="000000"/>
          <w:spacing w:val="0"/>
          <w:w w:val="100"/>
          <w:position w:val="0"/>
        </w:rPr>
        <w:t>持有的联通红筹公司股份以及联通 红筹公司与</w:t>
      </w:r>
      <w:r>
        <w:rPr>
          <w:rFonts w:ascii="Arial" w:eastAsia="Arial" w:hAnsi="Arial" w:cs="Arial"/>
          <w:color w:val="000000"/>
          <w:spacing w:val="0"/>
          <w:w w:val="100"/>
          <w:position w:val="0"/>
        </w:rPr>
        <w:t>Telefonica, S.A.</w:t>
      </w:r>
      <w:r>
        <w:rPr>
          <w:color w:val="000000"/>
          <w:spacing w:val="0"/>
          <w:w w:val="100"/>
          <w:position w:val="0"/>
        </w:rPr>
        <w:t>（ “西班牙电信”）互相投资和西班牙电信将其持有的联通红筹公司 股份转让予联通集团</w:t>
      </w:r>
      <w:r>
        <w:rPr>
          <w:rFonts w:ascii="Arial" w:eastAsia="Arial" w:hAnsi="Arial" w:cs="Arial"/>
          <w:color w:val="000000"/>
          <w:spacing w:val="0"/>
          <w:w w:val="100"/>
          <w:position w:val="0"/>
        </w:rPr>
        <w:t>BVI</w:t>
      </w:r>
      <w:r>
        <w:rPr>
          <w:color w:val="000000"/>
          <w:spacing w:val="0"/>
          <w:w w:val="100"/>
          <w:position w:val="0"/>
        </w:rPr>
        <w:t>公司等事项，于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w:t>
      </w:r>
      <w:r>
        <w:rPr>
          <w:rFonts w:ascii="Arial" w:eastAsia="Arial" w:hAnsi="Arial" w:cs="Arial"/>
          <w:color w:val="000000"/>
          <w:spacing w:val="0"/>
          <w:w w:val="100"/>
          <w:position w:val="0"/>
        </w:rPr>
        <w:t>BVI</w:t>
      </w:r>
      <w:r>
        <w:rPr>
          <w:color w:val="000000"/>
          <w:spacing w:val="0"/>
          <w:w w:val="100"/>
          <w:position w:val="0"/>
        </w:rPr>
        <w:t>公司和联通集团</w:t>
      </w:r>
      <w:r>
        <w:rPr>
          <w:rFonts w:ascii="Arial" w:eastAsia="Arial" w:hAnsi="Arial" w:cs="Arial"/>
          <w:color w:val="000000"/>
          <w:spacing w:val="0"/>
          <w:w w:val="100"/>
          <w:position w:val="0"/>
        </w:rPr>
        <w:t>BVI</w:t>
      </w:r>
      <w:r>
        <w:rPr>
          <w:color w:val="000000"/>
          <w:spacing w:val="0"/>
          <w:w w:val="100"/>
          <w:position w:val="0"/>
        </w:rPr>
        <w:t>公司合计 持有联通红筹公司</w:t>
      </w:r>
      <w:r>
        <w:rPr>
          <w:rFonts w:ascii="Arial" w:eastAsia="Arial" w:hAnsi="Arial" w:cs="Arial"/>
          <w:color w:val="000000"/>
          <w:spacing w:val="0"/>
          <w:w w:val="100"/>
          <w:position w:val="0"/>
        </w:rPr>
        <w:t>74.36%</w:t>
      </w:r>
      <w:r>
        <w:rPr>
          <w:color w:val="000000"/>
          <w:spacing w:val="0"/>
          <w:w w:val="100"/>
          <w:position w:val="0"/>
        </w:rPr>
        <w:t>表决权比例。于</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w:t>
      </w:r>
      <w:r>
        <w:rPr>
          <w:rFonts w:ascii="Arial" w:eastAsia="Arial" w:hAnsi="Arial" w:cs="Arial"/>
          <w:color w:val="000000"/>
          <w:spacing w:val="0"/>
          <w:w w:val="100"/>
          <w:position w:val="0"/>
        </w:rPr>
        <w:t>BVI</w:t>
      </w:r>
      <w:r>
        <w:rPr>
          <w:color w:val="000000"/>
          <w:spacing w:val="0"/>
          <w:w w:val="100"/>
          <w:position w:val="0"/>
        </w:rPr>
        <w:t>公司以认购联通红筹公司配 售的股份后，联通</w:t>
      </w:r>
      <w:r>
        <w:rPr>
          <w:rFonts w:ascii="Arial" w:eastAsia="Arial" w:hAnsi="Arial" w:cs="Arial"/>
          <w:color w:val="000000"/>
          <w:spacing w:val="0"/>
          <w:w w:val="100"/>
          <w:position w:val="0"/>
        </w:rPr>
        <w:t>BVI</w:t>
      </w:r>
      <w:r>
        <w:rPr>
          <w:color w:val="000000"/>
          <w:spacing w:val="0"/>
          <w:w w:val="100"/>
          <w:position w:val="0"/>
        </w:rPr>
        <w:t>公司和联通集团</w:t>
      </w:r>
      <w:r>
        <w:rPr>
          <w:rFonts w:ascii="Arial" w:eastAsia="Arial" w:hAnsi="Arial" w:cs="Arial"/>
          <w:color w:val="000000"/>
          <w:spacing w:val="0"/>
          <w:w w:val="100"/>
          <w:position w:val="0"/>
        </w:rPr>
        <w:t>BVI</w:t>
      </w:r>
      <w:r>
        <w:rPr>
          <w:color w:val="000000"/>
          <w:spacing w:val="0"/>
          <w:w w:val="100"/>
          <w:position w:val="0"/>
        </w:rPr>
        <w:t>公司合计持有联通红筹公司的表决权比例上升至</w:t>
      </w:r>
      <w:r>
        <w:rPr>
          <w:rFonts w:ascii="Arial" w:eastAsia="Arial" w:hAnsi="Arial" w:cs="Arial"/>
          <w:color w:val="000000"/>
          <w:spacing w:val="0"/>
          <w:w w:val="100"/>
          <w:position w:val="0"/>
        </w:rPr>
        <w:t xml:space="preserve">79.93% </w:t>
      </w:r>
      <w:r>
        <w:rPr>
          <w:color w:val="000000"/>
          <w:spacing w:val="0"/>
          <w:w w:val="100"/>
          <w:position w:val="0"/>
        </w:rPr>
        <w:t>（其中联通</w:t>
      </w:r>
      <w:r>
        <w:rPr>
          <w:rFonts w:ascii="Arial" w:eastAsia="Arial" w:hAnsi="Arial" w:cs="Arial"/>
          <w:color w:val="000000"/>
          <w:spacing w:val="0"/>
          <w:w w:val="100"/>
          <w:position w:val="0"/>
        </w:rPr>
        <w:t>BVI</w:t>
      </w:r>
      <w:r>
        <w:rPr>
          <w:color w:val="000000"/>
          <w:spacing w:val="0"/>
          <w:w w:val="100"/>
          <w:position w:val="0"/>
        </w:rPr>
        <w:t>公司的持股比例为</w:t>
      </w:r>
      <w:r>
        <w:rPr>
          <w:rFonts w:ascii="Arial" w:eastAsia="Arial" w:hAnsi="Arial" w:cs="Arial"/>
          <w:color w:val="000000"/>
          <w:spacing w:val="0"/>
          <w:w w:val="100"/>
          <w:position w:val="0"/>
        </w:rPr>
        <w:t>53.52%</w:t>
      </w:r>
      <w:r>
        <w:rPr>
          <w:color w:val="000000"/>
          <w:spacing w:val="0"/>
          <w:w w:val="100"/>
          <w:position w:val="0"/>
        </w:rPr>
        <w:t>，联通集团</w:t>
      </w:r>
      <w:r>
        <w:rPr>
          <w:rFonts w:ascii="Arial" w:eastAsia="Arial" w:hAnsi="Arial" w:cs="Arial"/>
          <w:color w:val="000000"/>
          <w:spacing w:val="0"/>
          <w:w w:val="100"/>
          <w:position w:val="0"/>
        </w:rPr>
        <w:t>BVI</w:t>
      </w:r>
      <w:r>
        <w:rPr>
          <w:color w:val="000000"/>
          <w:spacing w:val="0"/>
          <w:w w:val="100"/>
          <w:position w:val="0"/>
        </w:rPr>
        <w:t>公司的持股比例为</w:t>
      </w:r>
      <w:r>
        <w:rPr>
          <w:rFonts w:ascii="Arial" w:eastAsia="Arial" w:hAnsi="Arial" w:cs="Arial"/>
          <w:color w:val="000000"/>
          <w:spacing w:val="0"/>
          <w:w w:val="100"/>
          <w:position w:val="0"/>
        </w:rPr>
        <w:t>26.41%</w:t>
      </w:r>
      <w:r>
        <w:rPr>
          <w:color w:val="000000"/>
          <w:spacing w:val="0"/>
          <w:w w:val="100"/>
          <w:position w:val="0"/>
        </w:rPr>
        <w:t>）。至</w:t>
      </w:r>
      <w:r>
        <w:rPr>
          <w:rFonts w:ascii="Arial" w:eastAsia="Arial" w:hAnsi="Arial" w:cs="Arial"/>
          <w:color w:val="000000"/>
          <w:spacing w:val="0"/>
          <w:w w:val="100"/>
          <w:position w:val="0"/>
        </w:rPr>
        <w:t>2020</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日，对联通红筹公司的表决权比例保持不变。因此联通</w:t>
      </w:r>
      <w:r>
        <w:rPr>
          <w:rFonts w:ascii="Arial" w:eastAsia="Arial" w:hAnsi="Arial" w:cs="Arial"/>
          <w:color w:val="000000"/>
          <w:spacing w:val="0"/>
          <w:w w:val="100"/>
          <w:position w:val="0"/>
        </w:rPr>
        <w:t>BVI</w:t>
      </w:r>
      <w:r>
        <w:rPr>
          <w:color w:val="000000"/>
          <w:spacing w:val="0"/>
          <w:w w:val="100"/>
          <w:position w:val="0"/>
        </w:rPr>
        <w:t>公司仍控制联通红筹公司，联通 红筹公司亦继续被纳入本公司的合并财务报表范围。</w:t>
      </w:r>
    </w:p>
    <w:p>
      <w:pPr>
        <w:pStyle w:val="Style11"/>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93"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93" w:lineRule="exact"/>
        <w:ind w:left="0" w:right="0" w:firstLine="0"/>
        <w:jc w:val="left"/>
      </w:pPr>
      <w:r>
        <w:rPr>
          <w:b/>
          <w:bCs/>
          <w:color w:val="000000"/>
          <w:spacing w:val="0"/>
          <w:w w:val="100"/>
          <w:position w:val="0"/>
        </w:rPr>
        <w:t>二财务报表的编制基础（续）</w:t>
      </w:r>
    </w:p>
    <w:p>
      <w:pPr>
        <w:pStyle w:val="Style11"/>
        <w:keepNext w:val="0"/>
        <w:keepLines w:val="0"/>
        <w:widowControl w:val="0"/>
        <w:shd w:val="clear" w:color="auto" w:fill="auto"/>
        <w:bidi w:val="0"/>
        <w:spacing w:before="0" w:after="160" w:line="276" w:lineRule="auto"/>
        <w:ind w:left="0" w:right="0" w:firstLine="0"/>
        <w:jc w:val="left"/>
      </w:pPr>
      <w:r>
        <w:rPr>
          <w:rFonts w:ascii="Arial" w:eastAsia="Arial" w:hAnsi="Arial" w:cs="Arial"/>
          <w:color w:val="000000"/>
          <w:spacing w:val="0"/>
          <w:w w:val="100"/>
          <w:position w:val="0"/>
        </w:rPr>
        <w:t>2</w:t>
      </w:r>
      <w:r>
        <w:rPr>
          <w:color w:val="000000"/>
          <w:spacing w:val="0"/>
          <w:w w:val="100"/>
          <w:position w:val="0"/>
        </w:rPr>
        <w:t>、持续经营</w:t>
      </w:r>
    </w:p>
    <w:p>
      <w:pPr>
        <w:pStyle w:val="Style11"/>
        <w:keepNext w:val="0"/>
        <w:keepLines w:val="0"/>
        <w:widowControl w:val="0"/>
        <w:shd w:val="clear" w:color="auto" w:fill="auto"/>
        <w:bidi w:val="0"/>
        <w:spacing w:before="0" w:after="240" w:line="293" w:lineRule="exact"/>
        <w:ind w:left="44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日，本集团的流动负债超出流动资产约人民币</w:t>
      </w:r>
      <w:r>
        <w:rPr>
          <w:rFonts w:ascii="Arial" w:eastAsia="Arial" w:hAnsi="Arial" w:cs="Arial"/>
          <w:color w:val="000000"/>
          <w:spacing w:val="0"/>
          <w:w w:val="100"/>
          <w:position w:val="0"/>
        </w:rPr>
        <w:t>1,136</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 人民币</w:t>
      </w:r>
      <w:r>
        <w:rPr>
          <w:rFonts w:ascii="Arial" w:eastAsia="Arial" w:hAnsi="Arial" w:cs="Arial"/>
          <w:color w:val="000000"/>
          <w:spacing w:val="0"/>
          <w:w w:val="100"/>
          <w:position w:val="0"/>
        </w:rPr>
        <w:t>1,232</w:t>
      </w:r>
      <w:r>
        <w:rPr>
          <w:color w:val="000000"/>
          <w:spacing w:val="0"/>
          <w:w w:val="100"/>
          <w:position w:val="0"/>
        </w:rPr>
        <w:t>亿元）。考虑到当前经济环境，以及本集团在可预见的将来预计的资本支出，管理层 综合考虑了本集团如下可获得的资金来源：</w:t>
      </w:r>
    </w:p>
    <w:p>
      <w:pPr>
        <w:pStyle w:val="Style11"/>
        <w:keepNext w:val="0"/>
        <w:keepLines w:val="0"/>
        <w:widowControl w:val="0"/>
        <w:numPr>
          <w:ilvl w:val="0"/>
          <w:numId w:val="33"/>
        </w:numPr>
        <w:shd w:val="clear" w:color="auto" w:fill="auto"/>
        <w:tabs>
          <w:tab w:pos="837" w:val="left"/>
        </w:tabs>
        <w:bidi w:val="0"/>
        <w:spacing w:before="0" w:after="0" w:line="293" w:lineRule="exact"/>
        <w:ind w:left="0" w:right="0" w:firstLine="440"/>
        <w:jc w:val="both"/>
      </w:pPr>
      <w:bookmarkStart w:id="210" w:name="bookmark210"/>
      <w:bookmarkEnd w:id="210"/>
      <w:r>
        <w:rPr>
          <w:color w:val="000000"/>
          <w:spacing w:val="0"/>
          <w:w w:val="100"/>
          <w:position w:val="0"/>
        </w:rPr>
        <w:t>本集团从经营活动中持续取得的净现金流入；</w:t>
      </w:r>
    </w:p>
    <w:p>
      <w:pPr>
        <w:pStyle w:val="Style11"/>
        <w:keepNext w:val="0"/>
        <w:keepLines w:val="0"/>
        <w:widowControl w:val="0"/>
        <w:numPr>
          <w:ilvl w:val="0"/>
          <w:numId w:val="33"/>
        </w:numPr>
        <w:shd w:val="clear" w:color="auto" w:fill="auto"/>
        <w:tabs>
          <w:tab w:pos="837" w:val="left"/>
        </w:tabs>
        <w:bidi w:val="0"/>
        <w:spacing w:before="0" w:after="0" w:line="293" w:lineRule="exact"/>
        <w:ind w:left="860" w:right="0" w:hanging="400"/>
        <w:jc w:val="both"/>
      </w:pPr>
      <w:bookmarkStart w:id="211" w:name="bookmark211"/>
      <w:bookmarkEnd w:id="211"/>
      <w:r>
        <w:rPr>
          <w:color w:val="000000"/>
          <w:spacing w:val="0"/>
          <w:w w:val="100"/>
          <w:position w:val="0"/>
        </w:rPr>
        <w:t>循环银行信贷额度和公司债券核准额度约为人民币</w:t>
      </w:r>
      <w:r>
        <w:rPr>
          <w:rFonts w:ascii="Arial" w:eastAsia="Arial" w:hAnsi="Arial" w:cs="Arial"/>
          <w:color w:val="000000"/>
          <w:spacing w:val="0"/>
          <w:w w:val="100"/>
          <w:position w:val="0"/>
        </w:rPr>
        <w:t>3,524</w:t>
      </w:r>
      <w:r>
        <w:rPr>
          <w:color w:val="000000"/>
          <w:spacing w:val="0"/>
          <w:w w:val="100"/>
          <w:position w:val="0"/>
        </w:rPr>
        <w:t>亿元。于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日，尚未使用 的额度约为人民币</w:t>
      </w:r>
      <w:r>
        <w:rPr>
          <w:rFonts w:ascii="Arial" w:eastAsia="Arial" w:hAnsi="Arial" w:cs="Arial"/>
          <w:color w:val="000000"/>
          <w:spacing w:val="0"/>
          <w:w w:val="100"/>
          <w:position w:val="0"/>
        </w:rPr>
        <w:t>3,484</w:t>
      </w:r>
      <w:r>
        <w:rPr>
          <w:color w:val="000000"/>
          <w:spacing w:val="0"/>
          <w:w w:val="100"/>
          <w:position w:val="0"/>
        </w:rPr>
        <w:t>亿元；及</w:t>
      </w:r>
    </w:p>
    <w:p>
      <w:pPr>
        <w:pStyle w:val="Style11"/>
        <w:keepNext w:val="0"/>
        <w:keepLines w:val="0"/>
        <w:widowControl w:val="0"/>
        <w:numPr>
          <w:ilvl w:val="0"/>
          <w:numId w:val="33"/>
        </w:numPr>
        <w:shd w:val="clear" w:color="auto" w:fill="auto"/>
        <w:tabs>
          <w:tab w:pos="837" w:val="left"/>
        </w:tabs>
        <w:bidi w:val="0"/>
        <w:spacing w:before="0" w:after="240" w:line="293" w:lineRule="exact"/>
        <w:ind w:left="0" w:right="0" w:firstLine="440"/>
        <w:jc w:val="left"/>
      </w:pPr>
      <w:bookmarkStart w:id="212" w:name="bookmark212"/>
      <w:bookmarkEnd w:id="212"/>
      <w:r>
        <w:rPr>
          <w:color w:val="000000"/>
          <w:spacing w:val="0"/>
          <w:w w:val="100"/>
          <w:position w:val="0"/>
        </w:rPr>
        <w:t>考虑到本集团的信贷记录，从国内银行和其他金融机构获得的其他融资渠道。</w:t>
      </w:r>
    </w:p>
    <w:p>
      <w:pPr>
        <w:pStyle w:val="Style11"/>
        <w:keepNext w:val="0"/>
        <w:keepLines w:val="0"/>
        <w:widowControl w:val="0"/>
        <w:shd w:val="clear" w:color="auto" w:fill="auto"/>
        <w:bidi w:val="0"/>
        <w:spacing w:before="0" w:after="240" w:line="293" w:lineRule="exact"/>
        <w:ind w:left="440" w:right="0" w:firstLine="20"/>
        <w:jc w:val="both"/>
      </w:pPr>
      <w:r>
        <w:rPr>
          <w:color w:val="000000"/>
          <w:spacing w:val="0"/>
          <w:w w:val="100"/>
          <w:position w:val="0"/>
        </w:rPr>
        <w:t>此外，本集团相信能够通过短、中、长期方式筹集资金，并通过适当安排融资组合以保持合理的融 资成本。</w:t>
      </w:r>
    </w:p>
    <w:p>
      <w:pPr>
        <w:pStyle w:val="Style11"/>
        <w:keepNext w:val="0"/>
        <w:keepLines w:val="0"/>
        <w:widowControl w:val="0"/>
        <w:shd w:val="clear" w:color="auto" w:fill="auto"/>
        <w:bidi w:val="0"/>
        <w:spacing w:before="0" w:after="240" w:line="274" w:lineRule="exact"/>
        <w:ind w:left="440" w:right="0" w:firstLine="20"/>
        <w:jc w:val="both"/>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390" w:right="1003" w:bottom="1390" w:left="1099" w:header="0" w:footer="3" w:gutter="0"/>
          <w:cols w:space="720"/>
          <w:noEndnote/>
          <w:rtlGutter w:val="0"/>
          <w:docGrid w:linePitch="360"/>
        </w:sectPr>
      </w:pPr>
      <w:r>
        <w:rPr>
          <w:color w:val="000000"/>
          <w:spacing w:val="0"/>
          <w:w w:val="100"/>
          <w:position w:val="0"/>
        </w:rPr>
        <w:t>基于以上考虑，董事会认为本集团有足够的资金以满足营运资金、资本开支和偿债所需。因此，本 集团</w:t>
      </w:r>
      <w:r>
        <w:rPr>
          <w:rFonts w:ascii="Arial" w:eastAsia="Arial" w:hAnsi="Arial" w:cs="Arial"/>
          <w:color w:val="000000"/>
          <w:spacing w:val="0"/>
          <w:w w:val="100"/>
          <w:position w:val="0"/>
        </w:rPr>
        <w:t>2020</w:t>
      </w:r>
      <w:r>
        <w:rPr>
          <w:color w:val="000000"/>
          <w:spacing w:val="0"/>
          <w:w w:val="100"/>
          <w:position w:val="0"/>
        </w:rPr>
        <w:t>年度财务报表仍按持续经营基础编制。</w:t>
      </w:r>
    </w:p>
    <w:p>
      <w:pPr>
        <w:pStyle w:val="Style11"/>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三重要会计政策和会计估计</w:t>
      </w:r>
    </w:p>
    <w:p>
      <w:pPr>
        <w:pStyle w:val="Style11"/>
        <w:keepNext w:val="0"/>
        <w:keepLines w:val="0"/>
        <w:widowControl w:val="0"/>
        <w:shd w:val="clear" w:color="auto" w:fill="auto"/>
        <w:tabs>
          <w:tab w:pos="414" w:val="left"/>
        </w:tabs>
        <w:bidi w:val="0"/>
        <w:spacing w:before="0" w:after="240" w:line="287" w:lineRule="exact"/>
        <w:ind w:left="0" w:right="0" w:firstLine="0"/>
        <w:jc w:val="left"/>
      </w:pPr>
      <w:bookmarkStart w:id="213" w:name="bookmark213"/>
      <w:r>
        <w:rPr>
          <w:rFonts w:ascii="Arial" w:eastAsia="Arial" w:hAnsi="Arial" w:cs="Arial"/>
          <w:color w:val="000000"/>
          <w:spacing w:val="0"/>
          <w:w w:val="100"/>
          <w:position w:val="0"/>
        </w:rPr>
        <w:t>1</w:t>
      </w:r>
      <w:bookmarkEnd w:id="213"/>
      <w:r>
        <w:rPr>
          <w:color w:val="000000"/>
          <w:spacing w:val="0"/>
          <w:w w:val="100"/>
          <w:position w:val="0"/>
        </w:rPr>
        <w:t>、</w:t>
        <w:tab/>
        <w:t>遵循企业会计准则的声明</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本财务报表符合中华人民共和国财政部（以下简称“财政部”）颁布的企业会计准则的要求，真 实、完整地反映了本公司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日的合并财务状况和财务状况、</w:t>
      </w:r>
      <w:r>
        <w:rPr>
          <w:rFonts w:ascii="Arial" w:eastAsia="Arial" w:hAnsi="Arial" w:cs="Arial"/>
          <w:color w:val="000000"/>
          <w:spacing w:val="0"/>
          <w:w w:val="100"/>
          <w:position w:val="0"/>
        </w:rPr>
        <w:t>2020</w:t>
      </w:r>
      <w:r>
        <w:rPr>
          <w:color w:val="000000"/>
          <w:spacing w:val="0"/>
          <w:w w:val="100"/>
          <w:position w:val="0"/>
        </w:rPr>
        <w:t>年度的合并经营成果 和经营成果及合并现金流量和现金流量。</w:t>
      </w:r>
    </w:p>
    <w:p>
      <w:pPr>
        <w:pStyle w:val="Style11"/>
        <w:keepNext w:val="0"/>
        <w:keepLines w:val="0"/>
        <w:widowControl w:val="0"/>
        <w:shd w:val="clear" w:color="auto" w:fill="auto"/>
        <w:bidi w:val="0"/>
        <w:spacing w:before="0" w:after="240" w:line="290" w:lineRule="exact"/>
        <w:ind w:left="440" w:right="0" w:firstLine="0"/>
        <w:jc w:val="both"/>
      </w:pPr>
      <w:r>
        <w:rPr>
          <w:color w:val="000000"/>
          <w:spacing w:val="0"/>
          <w:w w:val="100"/>
          <w:position w:val="0"/>
        </w:rPr>
        <w:t>此外，本公司的财务报表同时符合中国证券监督管理委员会（以下简称“证监会”）</w:t>
      </w:r>
      <w:r>
        <w:rPr>
          <w:rFonts w:ascii="Arial" w:eastAsia="Arial" w:hAnsi="Arial" w:cs="Arial"/>
          <w:color w:val="000000"/>
          <w:spacing w:val="0"/>
          <w:w w:val="100"/>
          <w:position w:val="0"/>
        </w:rPr>
        <w:t>2014</w:t>
      </w:r>
      <w:r>
        <w:rPr>
          <w:color w:val="000000"/>
          <w:spacing w:val="0"/>
          <w:w w:val="100"/>
          <w:position w:val="0"/>
        </w:rPr>
        <w:t>年修订 的《公开发行证券的公司信息披露编报规则第</w:t>
      </w:r>
      <w:r>
        <w:rPr>
          <w:rFonts w:ascii="Arial" w:eastAsia="Arial" w:hAnsi="Arial" w:cs="Arial"/>
          <w:color w:val="000000"/>
          <w:spacing w:val="0"/>
          <w:w w:val="100"/>
          <w:position w:val="0"/>
        </w:rPr>
        <w:t>15</w:t>
      </w:r>
      <w:r>
        <w:rPr>
          <w:color w:val="000000"/>
          <w:spacing w:val="0"/>
          <w:w w:val="100"/>
          <w:position w:val="0"/>
        </w:rPr>
        <w:t>号一一财务报告的一般规定》有关财务报表及其 附注的披露要求。</w:t>
      </w:r>
    </w:p>
    <w:p>
      <w:pPr>
        <w:pStyle w:val="Style11"/>
        <w:keepNext w:val="0"/>
        <w:keepLines w:val="0"/>
        <w:widowControl w:val="0"/>
        <w:shd w:val="clear" w:color="auto" w:fill="auto"/>
        <w:tabs>
          <w:tab w:pos="414" w:val="left"/>
        </w:tabs>
        <w:bidi w:val="0"/>
        <w:spacing w:before="0" w:after="240" w:line="287" w:lineRule="exact"/>
        <w:ind w:left="0" w:right="0" w:firstLine="0"/>
        <w:jc w:val="left"/>
      </w:pPr>
      <w:bookmarkStart w:id="214" w:name="bookmark214"/>
      <w:r>
        <w:rPr>
          <w:rFonts w:ascii="Arial" w:eastAsia="Arial" w:hAnsi="Arial" w:cs="Arial"/>
          <w:color w:val="000000"/>
          <w:spacing w:val="0"/>
          <w:w w:val="100"/>
          <w:position w:val="0"/>
        </w:rPr>
        <w:t>2</w:t>
      </w:r>
      <w:bookmarkEnd w:id="214"/>
      <w:r>
        <w:rPr>
          <w:color w:val="000000"/>
          <w:spacing w:val="0"/>
          <w:w w:val="100"/>
          <w:position w:val="0"/>
        </w:rPr>
        <w:t>、</w:t>
        <w:tab/>
        <w:t>会计期间</w:t>
      </w:r>
    </w:p>
    <w:p>
      <w:pPr>
        <w:pStyle w:val="Style11"/>
        <w:keepNext w:val="0"/>
        <w:keepLines w:val="0"/>
        <w:widowControl w:val="0"/>
        <w:shd w:val="clear" w:color="auto" w:fill="auto"/>
        <w:bidi w:val="0"/>
        <w:spacing w:before="0" w:after="240" w:line="287" w:lineRule="exact"/>
        <w:ind w:left="0" w:right="0" w:firstLine="440"/>
        <w:jc w:val="left"/>
      </w:pPr>
      <w:r>
        <w:rPr>
          <w:color w:val="000000"/>
          <w:spacing w:val="0"/>
          <w:w w:val="100"/>
          <w:position w:val="0"/>
        </w:rPr>
        <w:t>会计年度自公历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11"/>
        <w:keepNext w:val="0"/>
        <w:keepLines w:val="0"/>
        <w:widowControl w:val="0"/>
        <w:shd w:val="clear" w:color="auto" w:fill="auto"/>
        <w:tabs>
          <w:tab w:pos="414" w:val="left"/>
        </w:tabs>
        <w:bidi w:val="0"/>
        <w:spacing w:before="0" w:after="240" w:line="287" w:lineRule="exact"/>
        <w:ind w:left="0" w:right="0" w:firstLine="0"/>
        <w:jc w:val="left"/>
      </w:pPr>
      <w:bookmarkStart w:id="215" w:name="bookmark215"/>
      <w:r>
        <w:rPr>
          <w:rFonts w:ascii="Arial" w:eastAsia="Arial" w:hAnsi="Arial" w:cs="Arial"/>
          <w:color w:val="000000"/>
          <w:spacing w:val="0"/>
          <w:w w:val="100"/>
          <w:position w:val="0"/>
        </w:rPr>
        <w:t>3</w:t>
      </w:r>
      <w:bookmarkEnd w:id="215"/>
      <w:r>
        <w:rPr>
          <w:color w:val="000000"/>
          <w:spacing w:val="0"/>
          <w:w w:val="100"/>
          <w:position w:val="0"/>
        </w:rPr>
        <w:t>、</w:t>
        <w:tab/>
        <w:t>记账本位币</w:t>
      </w:r>
    </w:p>
    <w:p>
      <w:pPr>
        <w:pStyle w:val="Style11"/>
        <w:keepNext w:val="0"/>
        <w:keepLines w:val="0"/>
        <w:widowControl w:val="0"/>
        <w:shd w:val="clear" w:color="auto" w:fill="auto"/>
        <w:bidi w:val="0"/>
        <w:spacing w:before="0" w:after="240" w:line="287" w:lineRule="exact"/>
        <w:ind w:left="0" w:right="0" w:firstLine="440"/>
        <w:jc w:val="lef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38" w:right="1003" w:bottom="1338" w:left="1099" w:header="0" w:footer="3" w:gutter="0"/>
          <w:cols w:space="720"/>
          <w:noEndnote/>
          <w:rtlGutter w:val="0"/>
          <w:docGrid w:linePitch="360"/>
        </w:sectPr>
      </w:pPr>
      <w:r>
        <w:rPr>
          <w:color w:val="000000"/>
          <w:spacing w:val="0"/>
          <w:w w:val="100"/>
          <w:position w:val="0"/>
        </w:rPr>
        <w:t>本集团除个别境外子公司外，编制财务报表采用的货币为人民币。</w:t>
      </w:r>
    </w:p>
    <w:p>
      <w:pPr>
        <w:pStyle w:val="Style11"/>
        <w:keepNext w:val="0"/>
        <w:keepLines w:val="0"/>
        <w:widowControl w:val="0"/>
        <w:shd w:val="clear" w:color="auto" w:fill="auto"/>
        <w:bidi w:val="0"/>
        <w:spacing w:before="0" w:after="0" w:line="285"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5"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5"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40" w:line="271" w:lineRule="auto"/>
        <w:ind w:left="0" w:right="0" w:firstLine="0"/>
        <w:jc w:val="both"/>
      </w:pPr>
      <w:bookmarkStart w:id="216" w:name="bookmark216"/>
      <w:r>
        <w:rPr>
          <w:rFonts w:ascii="Arial" w:eastAsia="Arial" w:hAnsi="Arial" w:cs="Arial"/>
          <w:color w:val="000000"/>
          <w:spacing w:val="0"/>
          <w:w w:val="100"/>
          <w:position w:val="0"/>
        </w:rPr>
        <w:t>4</w:t>
      </w:r>
      <w:bookmarkEnd w:id="216"/>
      <w:r>
        <w:rPr>
          <w:color w:val="000000"/>
          <w:spacing w:val="0"/>
          <w:w w:val="100"/>
          <w:position w:val="0"/>
        </w:rPr>
        <w:t>、企业合并</w:t>
      </w:r>
    </w:p>
    <w:p>
      <w:pPr>
        <w:pStyle w:val="Style11"/>
        <w:keepNext w:val="0"/>
        <w:keepLines w:val="0"/>
        <w:widowControl w:val="0"/>
        <w:shd w:val="clear" w:color="auto" w:fill="auto"/>
        <w:bidi w:val="0"/>
        <w:spacing w:before="0" w:after="240" w:line="288" w:lineRule="exact"/>
        <w:ind w:left="440" w:right="0" w:firstLine="0"/>
        <w:jc w:val="both"/>
      </w:pPr>
      <w:r>
        <w:rPr>
          <w:color w:val="000000"/>
          <w:spacing w:val="0"/>
          <w:w w:val="100"/>
          <w:position w:val="0"/>
        </w:rPr>
        <w:t>本集团取得对另一个或多个企业</w:t>
      </w:r>
      <w:r>
        <w:rPr>
          <w:color w:val="000000"/>
          <w:spacing w:val="0"/>
          <w:w w:val="100"/>
          <w:position w:val="0"/>
          <w:sz w:val="26"/>
          <w:szCs w:val="26"/>
        </w:rPr>
        <w:t>（</w:t>
      </w:r>
      <w:r>
        <w:rPr>
          <w:color w:val="000000"/>
          <w:spacing w:val="0"/>
          <w:w w:val="100"/>
          <w:position w:val="0"/>
        </w:rPr>
        <w:t>或一组资产或净资产</w:t>
      </w:r>
      <w:r>
        <w:rPr>
          <w:color w:val="000000"/>
          <w:spacing w:val="0"/>
          <w:w w:val="100"/>
          <w:position w:val="0"/>
          <w:sz w:val="26"/>
          <w:szCs w:val="26"/>
        </w:rPr>
        <w:t>）</w:t>
      </w:r>
      <w:r>
        <w:rPr>
          <w:color w:val="000000"/>
          <w:spacing w:val="0"/>
          <w:w w:val="100"/>
          <w:position w:val="0"/>
        </w:rPr>
        <w:t>的控制权且其构成业务的，该交易或事项 构成企业合并。企业合并分为同一控制下的企业合并和非同一控制下的企业合并。</w:t>
      </w:r>
    </w:p>
    <w:p>
      <w:pPr>
        <w:pStyle w:val="Style11"/>
        <w:keepNext w:val="0"/>
        <w:keepLines w:val="0"/>
        <w:widowControl w:val="0"/>
        <w:shd w:val="clear" w:color="auto" w:fill="auto"/>
        <w:bidi w:val="0"/>
        <w:spacing w:before="0" w:after="240" w:line="281" w:lineRule="exact"/>
        <w:ind w:left="440" w:right="0" w:firstLine="0"/>
        <w:jc w:val="both"/>
      </w:pPr>
      <w:r>
        <w:rPr>
          <w:color w:val="000000"/>
          <w:spacing w:val="0"/>
          <w:w w:val="100"/>
          <w:position w:val="0"/>
        </w:rPr>
        <w:t>对于非同一控制下企业合并，购买方在判断取得的资产组合等是否构成一项业务时，将考虑是否 选择采用“集中度测试”的简化判断方式。如果该组合通过集中度测试，则判断为不构成业务。如 果该组合未通过集中度测试，仍应按照业务条件进行判断。</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当本集团取得了不构成业务的一组资产或净资产时，应将购买成本按购买日所取得各项可辨认资 产、负债的相对公允价值基础进行分配，不按照以下企业合并的会计处理方法进行处理。</w:t>
      </w:r>
    </w:p>
    <w:p>
      <w:pPr>
        <w:pStyle w:val="Style11"/>
        <w:keepNext w:val="0"/>
        <w:keepLines w:val="0"/>
        <w:widowControl w:val="0"/>
        <w:shd w:val="clear" w:color="auto" w:fill="auto"/>
        <w:tabs>
          <w:tab w:pos="425" w:val="left"/>
        </w:tabs>
        <w:bidi w:val="0"/>
        <w:spacing w:before="0" w:after="240" w:line="271" w:lineRule="auto"/>
        <w:ind w:left="0" w:right="0" w:firstLine="0"/>
        <w:jc w:val="both"/>
      </w:pPr>
      <w:bookmarkStart w:id="217" w:name="bookmark217"/>
      <w:r>
        <w:rPr>
          <w:rFonts w:ascii="Arial" w:eastAsia="Arial" w:hAnsi="Arial" w:cs="Arial"/>
          <w:color w:val="000000"/>
          <w:spacing w:val="0"/>
          <w:w w:val="100"/>
          <w:position w:val="0"/>
        </w:rPr>
        <w:t>（</w:t>
      </w:r>
      <w:bookmarkEnd w:id="217"/>
      <w:r>
        <w:rPr>
          <w:rFonts w:ascii="Arial" w:eastAsia="Arial" w:hAnsi="Arial" w:cs="Arial"/>
          <w:color w:val="000000"/>
          <w:spacing w:val="0"/>
          <w:w w:val="100"/>
          <w:position w:val="0"/>
        </w:rPr>
        <w:t>a）</w:t>
        <w:tab/>
      </w:r>
      <w:r>
        <w:rPr>
          <w:color w:val="000000"/>
          <w:spacing w:val="0"/>
          <w:w w:val="100"/>
          <w:position w:val="0"/>
        </w:rPr>
        <w:t>同一控制下的企业合并</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参与合并的企业在合并前后均受同一方或相同的多方最终控制且该控制并非暂时性的，为同一控 制下的企业合并。合并方在企业合并中取得的资产和负债，按照合并日在最终控制方合并财务报 表中的账面价值计量。取得的净资产账面价值与支付的合并对价账面价值</w:t>
      </w:r>
      <w:r>
        <w:rPr>
          <w:color w:val="000000"/>
          <w:spacing w:val="0"/>
          <w:w w:val="100"/>
          <w:position w:val="0"/>
          <w:sz w:val="26"/>
          <w:szCs w:val="26"/>
        </w:rPr>
        <w:t>（</w:t>
      </w:r>
      <w:r>
        <w:rPr>
          <w:color w:val="000000"/>
          <w:spacing w:val="0"/>
          <w:w w:val="100"/>
          <w:position w:val="0"/>
        </w:rPr>
        <w:t>或发行股份面值总额</w:t>
      </w:r>
      <w:r>
        <w:rPr>
          <w:rFonts w:ascii="Arial" w:eastAsia="Arial" w:hAnsi="Arial" w:cs="Arial"/>
          <w:color w:val="000000"/>
          <w:spacing w:val="0"/>
          <w:w w:val="100"/>
          <w:position w:val="0"/>
        </w:rPr>
        <w:t xml:space="preserve">） </w:t>
      </w:r>
      <w:r>
        <w:rPr>
          <w:color w:val="000000"/>
          <w:spacing w:val="0"/>
          <w:w w:val="100"/>
          <w:position w:val="0"/>
        </w:rPr>
        <w:t>的差额，调整资本公积中的股本溢价；资本公积中的股本溢价不足冲减的，调整留存收益。为进行 企业合并发生的直接相关费用，于发生时计入当期损益。合并日为合并方实际取得对被合并方控 制权的日期。</w:t>
      </w:r>
    </w:p>
    <w:p>
      <w:pPr>
        <w:pStyle w:val="Style11"/>
        <w:keepNext w:val="0"/>
        <w:keepLines w:val="0"/>
        <w:widowControl w:val="0"/>
        <w:shd w:val="clear" w:color="auto" w:fill="auto"/>
        <w:bidi w:val="0"/>
        <w:spacing w:before="0" w:after="240" w:line="290" w:lineRule="exact"/>
        <w:ind w:left="440" w:right="0" w:firstLine="0"/>
        <w:jc w:val="both"/>
      </w:pPr>
      <w:r>
        <w:rPr>
          <w:color w:val="000000"/>
          <w:spacing w:val="0"/>
          <w:w w:val="100"/>
          <w:position w:val="0"/>
        </w:rPr>
        <w:t>本集团执行企业会计准则（</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日，“首次执行日”）前的同一控制下的企业收购，所支 付的合并对价与所收购的改制企业经评估的净资产的账面价值的差额根据《企业会计准则</w:t>
      </w:r>
      <w:r>
        <w:rPr>
          <w:rFonts w:ascii="Arial" w:eastAsia="Arial" w:hAnsi="Arial" w:cs="Arial"/>
          <w:color w:val="000000"/>
          <w:spacing w:val="0"/>
          <w:w w:val="100"/>
          <w:position w:val="0"/>
        </w:rPr>
        <w:t>38</w:t>
      </w:r>
      <w:r>
        <w:rPr>
          <w:color w:val="000000"/>
          <w:spacing w:val="0"/>
          <w:w w:val="100"/>
          <w:position w:val="0"/>
        </w:rPr>
        <w:t>号一 首次执行企业会计准则》的要求已经于首次执行日追溯调整了本集团的留存收益。</w:t>
      </w:r>
    </w:p>
    <w:p>
      <w:pPr>
        <w:pStyle w:val="Style11"/>
        <w:keepNext w:val="0"/>
        <w:keepLines w:val="0"/>
        <w:widowControl w:val="0"/>
        <w:shd w:val="clear" w:color="auto" w:fill="auto"/>
        <w:tabs>
          <w:tab w:pos="425" w:val="left"/>
        </w:tabs>
        <w:bidi w:val="0"/>
        <w:spacing w:before="0" w:after="240" w:line="271" w:lineRule="auto"/>
        <w:ind w:left="0" w:right="0" w:firstLine="0"/>
        <w:jc w:val="both"/>
      </w:pPr>
      <w:bookmarkStart w:id="218" w:name="bookmark218"/>
      <w:r>
        <w:rPr>
          <w:rFonts w:ascii="Arial" w:eastAsia="Arial" w:hAnsi="Arial" w:cs="Arial"/>
          <w:color w:val="000000"/>
          <w:spacing w:val="0"/>
          <w:w w:val="100"/>
          <w:position w:val="0"/>
        </w:rPr>
        <w:t>（</w:t>
      </w:r>
      <w:bookmarkEnd w:id="218"/>
      <w:r>
        <w:rPr>
          <w:rFonts w:ascii="Arial" w:eastAsia="Arial" w:hAnsi="Arial" w:cs="Arial"/>
          <w:color w:val="000000"/>
          <w:spacing w:val="0"/>
          <w:w w:val="100"/>
          <w:position w:val="0"/>
        </w:rPr>
        <w:t>b）</w:t>
        <w:tab/>
      </w:r>
      <w:r>
        <w:rPr>
          <w:color w:val="000000"/>
          <w:spacing w:val="0"/>
          <w:w w:val="100"/>
          <w:position w:val="0"/>
        </w:rPr>
        <w:t>非同一控制下的企业合并</w:t>
      </w:r>
    </w:p>
    <w:p>
      <w:pPr>
        <w:pStyle w:val="Style11"/>
        <w:keepNext w:val="0"/>
        <w:keepLines w:val="0"/>
        <w:widowControl w:val="0"/>
        <w:shd w:val="clear" w:color="auto" w:fill="auto"/>
        <w:bidi w:val="0"/>
        <w:spacing w:before="0" w:after="240" w:line="284" w:lineRule="exact"/>
        <w:ind w:left="440" w:right="0" w:firstLine="0"/>
        <w:jc w:val="both"/>
      </w:pPr>
      <w:r>
        <w:rPr>
          <w:color w:val="000000"/>
          <w:spacing w:val="0"/>
          <w:w w:val="100"/>
          <w:position w:val="0"/>
        </w:rPr>
        <w:t>参与合并的各方在合并前后不受同一方或相同的多方最终控制的，为非同一控制下的企业合并。 本集团作为购买方，为取得被购买方控制权而付出的资产</w:t>
      </w:r>
      <w:r>
        <w:rPr>
          <w:color w:val="000000"/>
          <w:spacing w:val="0"/>
          <w:w w:val="100"/>
          <w:position w:val="0"/>
          <w:sz w:val="26"/>
          <w:szCs w:val="26"/>
        </w:rPr>
        <w:t>（</w:t>
      </w:r>
      <w:r>
        <w:rPr>
          <w:color w:val="000000"/>
          <w:spacing w:val="0"/>
          <w:w w:val="100"/>
          <w:position w:val="0"/>
        </w:rPr>
        <w:t>包括购买日之前所持有的被购买方的 股权</w:t>
      </w:r>
      <w:r>
        <w:rPr>
          <w:color w:val="000000"/>
          <w:spacing w:val="0"/>
          <w:w w:val="100"/>
          <w:position w:val="0"/>
          <w:sz w:val="26"/>
          <w:szCs w:val="26"/>
        </w:rPr>
        <w:t>）</w:t>
      </w:r>
      <w:r>
        <w:rPr>
          <w:color w:val="000000"/>
          <w:spacing w:val="0"/>
          <w:w w:val="100"/>
          <w:position w:val="0"/>
        </w:rPr>
        <w:t>、发生或承担的负债以及发行的权益性证券在购买日的公允价值之和，减去合并中取得的被 购买方可辨认净资产于购买日公允价值份额的差额，如为正数则确认为商誉；如为负数则计入当 期损益。本集团将作为合并对价发行的权益性证券或债务性证券的交易费用，计入权益性证券或 债务性证券的初始确认金额。本集团为进行企业合并发生的各项直接费用计入当期损益。本集团 在购买日按公允价值确认所取得的被购买方符合确认条件的各项可辨认资产、负债及或有负债。 购买日是指购买方实际取得对被购买方控制权的日期。</w:t>
      </w:r>
    </w:p>
    <w:p>
      <w:pPr>
        <w:pStyle w:val="Style11"/>
        <w:keepNext w:val="0"/>
        <w:keepLines w:val="0"/>
        <w:widowControl w:val="0"/>
        <w:shd w:val="clear" w:color="auto" w:fill="auto"/>
        <w:bidi w:val="0"/>
        <w:spacing w:before="0" w:after="240" w:line="285" w:lineRule="exact"/>
        <w:ind w:left="440" w:right="0" w:firstLine="0"/>
        <w:jc w:val="both"/>
      </w:pPr>
      <w:r>
        <w:rPr>
          <w:color w:val="000000"/>
          <w:spacing w:val="0"/>
          <w:w w:val="100"/>
          <w:position w:val="0"/>
        </w:rPr>
        <w:t>通过多次交易分步实现非同一控制企业合并时，对于购买日之前持有的被购买方的股权，本集团 会按照该股权在购买日的公允价值进行重新计量，公允价值与其账面价值的差额计入当期投资收 益或其他综合收益。购买日之前持有的被购买方的股权涉及的权益法核算下的以后可重分类进损 益的其他综合收益及其他所有者权益变动</w:t>
      </w:r>
      <w:r>
        <w:rPr>
          <w:rFonts w:ascii="Arial" w:eastAsia="Arial" w:hAnsi="Arial" w:cs="Arial"/>
          <w:color w:val="000000"/>
          <w:spacing w:val="0"/>
          <w:w w:val="100"/>
          <w:position w:val="0"/>
        </w:rPr>
        <w:t>（</w:t>
      </w:r>
      <w:r>
        <w:rPr>
          <w:color w:val="000000"/>
          <w:spacing w:val="0"/>
          <w:w w:val="100"/>
          <w:position w:val="0"/>
        </w:rPr>
        <w:t>参见附注三</w:t>
      </w:r>
      <w:r>
        <w:rPr>
          <w:rFonts w:ascii="Arial" w:eastAsia="Arial" w:hAnsi="Arial" w:cs="Arial"/>
          <w:color w:val="000000"/>
          <w:spacing w:val="0"/>
          <w:w w:val="100"/>
          <w:position w:val="0"/>
        </w:rPr>
        <w:t>（10）（b）</w:t>
      </w:r>
      <w:r>
        <w:rPr>
          <w:rFonts w:ascii="Arial" w:eastAsia="Arial" w:hAnsi="Arial" w:cs="Arial"/>
          <w:color w:val="000000"/>
          <w:spacing w:val="0"/>
          <w:w w:val="100"/>
          <w:position w:val="0"/>
        </w:rPr>
        <w:t>）</w:t>
      </w:r>
      <w:r>
        <w:rPr>
          <w:color w:val="000000"/>
          <w:spacing w:val="0"/>
          <w:w w:val="100"/>
          <w:position w:val="0"/>
        </w:rPr>
        <w:t>于购买日转入当期投资收益；购买日 之前持有的被购买方的股权为以公允价值计量且其变动计入其他综合收益的权益工具投资的，购 买日之前确认的其他综合收益于购买日转入留存收益。</w:t>
      </w:r>
    </w:p>
    <w:p>
      <w:pPr>
        <w:pStyle w:val="Style11"/>
        <w:keepNext w:val="0"/>
        <w:keepLines w:val="0"/>
        <w:widowControl w:val="0"/>
        <w:shd w:val="clear" w:color="auto" w:fill="auto"/>
        <w:bidi w:val="0"/>
        <w:spacing w:before="0" w:after="0" w:line="284"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4"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4"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420" w:val="left"/>
        </w:tabs>
        <w:bidi w:val="0"/>
        <w:spacing w:before="0" w:after="240" w:line="284" w:lineRule="exact"/>
        <w:ind w:left="0" w:right="0" w:firstLine="0"/>
        <w:jc w:val="left"/>
      </w:pPr>
      <w:bookmarkStart w:id="219" w:name="bookmark219"/>
      <w:r>
        <w:rPr>
          <w:rFonts w:ascii="Arial" w:eastAsia="Arial" w:hAnsi="Arial" w:cs="Arial"/>
          <w:color w:val="000000"/>
          <w:spacing w:val="0"/>
          <w:w w:val="100"/>
          <w:position w:val="0"/>
        </w:rPr>
        <w:t>5</w:t>
      </w:r>
      <w:bookmarkEnd w:id="219"/>
      <w:r>
        <w:rPr>
          <w:color w:val="000000"/>
          <w:spacing w:val="0"/>
          <w:w w:val="100"/>
          <w:position w:val="0"/>
        </w:rPr>
        <w:t>、</w:t>
        <w:tab/>
        <w:t>合并财务报表的编制方法</w:t>
      </w:r>
    </w:p>
    <w:p>
      <w:pPr>
        <w:pStyle w:val="Style11"/>
        <w:keepNext w:val="0"/>
        <w:keepLines w:val="0"/>
        <w:widowControl w:val="0"/>
        <w:shd w:val="clear" w:color="auto" w:fill="auto"/>
        <w:bidi w:val="0"/>
        <w:spacing w:before="0" w:after="240" w:line="284" w:lineRule="exact"/>
        <w:ind w:left="0" w:right="0" w:firstLine="440"/>
        <w:jc w:val="both"/>
      </w:pPr>
      <w:r>
        <w:rPr>
          <w:color w:val="000000"/>
          <w:spacing w:val="0"/>
          <w:w w:val="100"/>
          <w:position w:val="0"/>
        </w:rPr>
        <w:t>编制合并财务报表时，合并范围包括本公司及本公司控制的子公司。</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从取得子公司的实际控制权之日起，本集团开始将其纳入合并范围；从丧失实际控制权之日起停止 纳入合并范围。对于同一控制下企业合并取得的子公司，以被合并子公司的各项资产、负债在最终 控制方财务报表中的账面价值为基础，自其与本公司同受最终控制方控制之日起纳入本公司合并范 围，并对合并财务报表的年初数以及前期比较报表进行相应调整。</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在编制合并财务报表时，子公司与本公司采用的会计政策或会计期间不一致的，按照本公司的会计 政策和会计期间对子公司财务报表进行必要的调整。对于非同一控制下企业合并取得的子公司，以 购买日可辨认净资产公允价值为基础对其财务报表进行调整。</w:t>
      </w:r>
    </w:p>
    <w:p>
      <w:pPr>
        <w:pStyle w:val="Style11"/>
        <w:keepNext w:val="0"/>
        <w:keepLines w:val="0"/>
        <w:widowControl w:val="0"/>
        <w:shd w:val="clear" w:color="auto" w:fill="auto"/>
        <w:bidi w:val="0"/>
        <w:spacing w:before="0" w:after="240" w:line="278" w:lineRule="exact"/>
        <w:ind w:left="440" w:right="0" w:firstLine="0"/>
        <w:jc w:val="both"/>
      </w:pPr>
      <w:r>
        <w:rPr>
          <w:color w:val="000000"/>
          <w:spacing w:val="0"/>
          <w:w w:val="100"/>
          <w:position w:val="0"/>
        </w:rPr>
        <w:t>集团内所有重大往来余额、交易及未实现利润在合并财务报表编制时予以抵销。子公司少数股东应 点的权益、损益和综合收益分别在合并财务报表中股东权益、净利润及综合收益总额项目下单独列 示。</w:t>
      </w:r>
    </w:p>
    <w:p>
      <w:pPr>
        <w:pStyle w:val="Style11"/>
        <w:keepNext w:val="0"/>
        <w:keepLines w:val="0"/>
        <w:widowControl w:val="0"/>
        <w:shd w:val="clear" w:color="auto" w:fill="auto"/>
        <w:tabs>
          <w:tab w:pos="420" w:val="left"/>
        </w:tabs>
        <w:bidi w:val="0"/>
        <w:spacing w:before="0" w:after="240" w:line="284" w:lineRule="exact"/>
        <w:ind w:left="0" w:right="0" w:firstLine="0"/>
        <w:jc w:val="left"/>
      </w:pPr>
      <w:bookmarkStart w:id="220" w:name="bookmark220"/>
      <w:r>
        <w:rPr>
          <w:rFonts w:ascii="Arial" w:eastAsia="Arial" w:hAnsi="Arial" w:cs="Arial"/>
          <w:color w:val="000000"/>
          <w:spacing w:val="0"/>
          <w:w w:val="100"/>
          <w:position w:val="0"/>
        </w:rPr>
        <w:t>6</w:t>
      </w:r>
      <w:bookmarkEnd w:id="220"/>
      <w:r>
        <w:rPr>
          <w:color w:val="000000"/>
          <w:spacing w:val="0"/>
          <w:w w:val="100"/>
          <w:position w:val="0"/>
        </w:rPr>
        <w:t>、</w:t>
        <w:tab/>
        <w:t>现金及现金等价物的确定标准</w:t>
      </w:r>
    </w:p>
    <w:p>
      <w:pPr>
        <w:pStyle w:val="Style11"/>
        <w:keepNext w:val="0"/>
        <w:keepLines w:val="0"/>
        <w:widowControl w:val="0"/>
        <w:shd w:val="clear" w:color="auto" w:fill="auto"/>
        <w:bidi w:val="0"/>
        <w:spacing w:before="0" w:after="240" w:line="278" w:lineRule="exact"/>
        <w:ind w:left="440" w:right="0" w:firstLine="0"/>
        <w:jc w:val="both"/>
      </w:pPr>
      <w:r>
        <w:rPr>
          <w:color w:val="000000"/>
          <w:spacing w:val="0"/>
          <w:w w:val="100"/>
          <w:position w:val="0"/>
        </w:rPr>
        <w:t>现金及现金等价物包括库存现金、可随时用于支付的存款以及持有的期限短、流动性强、易于转换 为已知金额现金、价值变动风险很小的投资。</w:t>
      </w:r>
    </w:p>
    <w:p>
      <w:pPr>
        <w:pStyle w:val="Style11"/>
        <w:keepNext w:val="0"/>
        <w:keepLines w:val="0"/>
        <w:widowControl w:val="0"/>
        <w:shd w:val="clear" w:color="auto" w:fill="auto"/>
        <w:tabs>
          <w:tab w:pos="420" w:val="left"/>
        </w:tabs>
        <w:bidi w:val="0"/>
        <w:spacing w:before="0" w:after="240" w:line="284" w:lineRule="exact"/>
        <w:ind w:left="0" w:right="0" w:firstLine="0"/>
        <w:jc w:val="left"/>
      </w:pPr>
      <w:bookmarkStart w:id="221" w:name="bookmark221"/>
      <w:r>
        <w:rPr>
          <w:rFonts w:ascii="Arial" w:eastAsia="Arial" w:hAnsi="Arial" w:cs="Arial"/>
          <w:color w:val="000000"/>
          <w:spacing w:val="0"/>
          <w:w w:val="100"/>
          <w:position w:val="0"/>
        </w:rPr>
        <w:t>7</w:t>
      </w:r>
      <w:bookmarkEnd w:id="221"/>
      <w:r>
        <w:rPr>
          <w:color w:val="000000"/>
          <w:spacing w:val="0"/>
          <w:w w:val="100"/>
          <w:position w:val="0"/>
        </w:rPr>
        <w:t>、</w:t>
        <w:tab/>
        <w:t>外币业务和外币报表折算</w:t>
      </w:r>
    </w:p>
    <w:p>
      <w:pPr>
        <w:pStyle w:val="Style11"/>
        <w:keepNext w:val="0"/>
        <w:keepLines w:val="0"/>
        <w:widowControl w:val="0"/>
        <w:numPr>
          <w:ilvl w:val="0"/>
          <w:numId w:val="35"/>
        </w:numPr>
        <w:shd w:val="clear" w:color="auto" w:fill="auto"/>
        <w:tabs>
          <w:tab w:pos="440" w:val="left"/>
        </w:tabs>
        <w:bidi w:val="0"/>
        <w:spacing w:before="0" w:after="240" w:line="284" w:lineRule="exact"/>
        <w:ind w:left="0" w:right="0" w:firstLine="0"/>
        <w:jc w:val="left"/>
      </w:pPr>
      <w:bookmarkStart w:id="222" w:name="bookmark222"/>
      <w:bookmarkEnd w:id="222"/>
      <w:r>
        <w:rPr>
          <w:color w:val="000000"/>
          <w:spacing w:val="0"/>
          <w:w w:val="100"/>
          <w:position w:val="0"/>
        </w:rPr>
        <w:t>外币交易</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本集团收到投资者以外币投入资本时按当日即期汇率折合为人民币，其他外币交易在初始确认时按 交易发生日的即期汇率将外币金额折算为人民币入账。</w:t>
      </w:r>
    </w:p>
    <w:p>
      <w:pPr>
        <w:pStyle w:val="Style11"/>
        <w:keepNext w:val="0"/>
        <w:keepLines w:val="0"/>
        <w:widowControl w:val="0"/>
        <w:shd w:val="clear" w:color="auto" w:fill="auto"/>
        <w:bidi w:val="0"/>
        <w:spacing w:before="0" w:after="240" w:line="284" w:lineRule="exact"/>
        <w:ind w:left="440" w:right="0" w:firstLine="0"/>
        <w:jc w:val="both"/>
      </w:pPr>
      <w:r>
        <w:rPr>
          <w:color w:val="000000"/>
          <w:spacing w:val="0"/>
          <w:w w:val="100"/>
          <w:position w:val="0"/>
        </w:rPr>
        <w:t>于资产负债表日，外币货币性项目采用该日的即期汇率折算。除与购建符合资本化条件资产有关的 专门借款本金和利息的汇兑差额外，其他汇兑差额计入当期损益。以历史成本计量的外币非货币性 项目，仍采用交易发生日的即期汇率折算。以公允价值计量的外币非货币性项目，采用公允价值确 定日的即期汇率折算，由此产生的汇兑差额，属于以公允价值计量且其变动计入其他综合收益的权 益工具投资的差额，计入其他综合收益；其他差额计入当期损益。</w:t>
      </w:r>
    </w:p>
    <w:p>
      <w:pPr>
        <w:pStyle w:val="Style11"/>
        <w:keepNext w:val="0"/>
        <w:keepLines w:val="0"/>
        <w:widowControl w:val="0"/>
        <w:numPr>
          <w:ilvl w:val="0"/>
          <w:numId w:val="35"/>
        </w:numPr>
        <w:shd w:val="clear" w:color="auto" w:fill="auto"/>
        <w:tabs>
          <w:tab w:pos="440" w:val="left"/>
        </w:tabs>
        <w:bidi w:val="0"/>
        <w:spacing w:before="0" w:after="240" w:line="284" w:lineRule="exact"/>
        <w:ind w:left="0" w:right="0" w:firstLine="0"/>
        <w:jc w:val="left"/>
      </w:pPr>
      <w:bookmarkStart w:id="223" w:name="bookmark223"/>
      <w:bookmarkEnd w:id="223"/>
      <w:r>
        <w:rPr>
          <w:color w:val="000000"/>
          <w:spacing w:val="0"/>
          <w:w w:val="100"/>
          <w:position w:val="0"/>
        </w:rPr>
        <w:t>外币财务报表的折算</w:t>
      </w:r>
    </w:p>
    <w:p>
      <w:pPr>
        <w:pStyle w:val="Style11"/>
        <w:keepNext w:val="0"/>
        <w:keepLines w:val="0"/>
        <w:widowControl w:val="0"/>
        <w:shd w:val="clear" w:color="auto" w:fill="auto"/>
        <w:bidi w:val="0"/>
        <w:spacing w:before="0" w:after="240" w:line="286" w:lineRule="exact"/>
        <w:ind w:left="440" w:right="0" w:firstLine="0"/>
        <w:jc w:val="both"/>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338" w:right="848" w:bottom="1876" w:left="900" w:header="0" w:footer="3" w:gutter="0"/>
          <w:cols w:space="720"/>
          <w:noEndnote/>
          <w:rtlGutter w:val="0"/>
          <w:docGrid w:linePitch="360"/>
        </w:sectPr>
      </w:pPr>
      <w:r>
        <w:rPr>
          <w:color w:val="000000"/>
          <w:spacing w:val="0"/>
          <w:w w:val="100"/>
          <w:position w:val="0"/>
        </w:rPr>
        <w:t>境外经营的子公司资产负债表中的资产和负债项目，采用资产负债表日的即期汇率折算，股东权益 中除未分配利润及其他综合收益中的外币财务报表折算差额项目外，其他项目采用发生时的即期汇 率折算。境外经营的子公司利润表中的收入与费用项目，采用交易发生日的即期汇率之近似汇率折 算。上述折算产生的外币财务报表折算差额，在其他综合收益中列示。处置境外经营的子公司时， 相关的外币财务报表折算差额自其他综合收益转入处置当期损益。</w:t>
      </w:r>
    </w:p>
    <w:p>
      <w:pPr>
        <w:pStyle w:val="Style11"/>
        <w:keepNext w:val="0"/>
        <w:keepLines w:val="0"/>
        <w:widowControl w:val="0"/>
        <w:shd w:val="clear" w:color="auto" w:fill="auto"/>
        <w:bidi w:val="0"/>
        <w:spacing w:before="0" w:after="0" w:line="285"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160" w:line="271" w:lineRule="auto"/>
        <w:ind w:left="0" w:right="0" w:firstLine="0"/>
        <w:jc w:val="left"/>
      </w:pPr>
      <w:bookmarkStart w:id="224" w:name="bookmark224"/>
      <w:r>
        <w:rPr>
          <w:rFonts w:ascii="Arial" w:eastAsia="Arial" w:hAnsi="Arial" w:cs="Arial"/>
          <w:color w:val="000000"/>
          <w:spacing w:val="0"/>
          <w:w w:val="100"/>
          <w:position w:val="0"/>
        </w:rPr>
        <w:t>8</w:t>
      </w:r>
      <w:bookmarkEnd w:id="224"/>
      <w:r>
        <w:rPr>
          <w:color w:val="000000"/>
          <w:spacing w:val="0"/>
          <w:w w:val="100"/>
          <w:position w:val="0"/>
        </w:rPr>
        <w:t>、金融工具</w:t>
      </w:r>
    </w:p>
    <w:p>
      <w:pPr>
        <w:pStyle w:val="Style11"/>
        <w:keepNext w:val="0"/>
        <w:keepLines w:val="0"/>
        <w:widowControl w:val="0"/>
        <w:shd w:val="clear" w:color="auto" w:fill="auto"/>
        <w:bidi w:val="0"/>
        <w:spacing w:before="0" w:after="160" w:line="271" w:lineRule="auto"/>
        <w:ind w:left="0" w:right="0" w:firstLine="0"/>
        <w:jc w:val="left"/>
      </w:pPr>
      <w:r>
        <w:rPr>
          <w:rFonts w:ascii="Arial" w:eastAsia="Arial" w:hAnsi="Arial" w:cs="Arial"/>
          <w:color w:val="000000"/>
          <w:spacing w:val="0"/>
          <w:w w:val="100"/>
          <w:position w:val="0"/>
        </w:rPr>
        <w:t>(a)</w:t>
      </w:r>
      <w:r>
        <w:rPr>
          <w:color w:val="000000"/>
          <w:spacing w:val="0"/>
          <w:w w:val="100"/>
          <w:position w:val="0"/>
        </w:rPr>
        <w:t>金融资产</w:t>
      </w:r>
    </w:p>
    <w:p>
      <w:pPr>
        <w:pStyle w:val="Style11"/>
        <w:keepNext w:val="0"/>
        <w:keepLines w:val="0"/>
        <w:widowControl w:val="0"/>
        <w:shd w:val="clear" w:color="auto" w:fill="auto"/>
        <w:bidi w:val="0"/>
        <w:spacing w:before="0" w:after="160" w:line="271" w:lineRule="auto"/>
        <w:ind w:left="0" w:right="0" w:firstLine="0"/>
        <w:jc w:val="left"/>
      </w:pPr>
      <w:r>
        <w:rPr>
          <w:rFonts w:ascii="Arial" w:eastAsia="Arial" w:hAnsi="Arial" w:cs="Arial"/>
          <w:color w:val="000000"/>
          <w:spacing w:val="0"/>
          <w:w w:val="100"/>
          <w:position w:val="0"/>
        </w:rPr>
        <w:t>(1)</w:t>
      </w:r>
      <w:r>
        <w:rPr>
          <w:color w:val="000000"/>
          <w:spacing w:val="0"/>
          <w:w w:val="100"/>
          <w:position w:val="0"/>
        </w:rPr>
        <w:t>金融资产分类</w:t>
      </w:r>
    </w:p>
    <w:p>
      <w:pPr>
        <w:pStyle w:val="Style11"/>
        <w:keepNext w:val="0"/>
        <w:keepLines w:val="0"/>
        <w:widowControl w:val="0"/>
        <w:shd w:val="clear" w:color="auto" w:fill="auto"/>
        <w:bidi w:val="0"/>
        <w:spacing w:before="0" w:after="160" w:line="290" w:lineRule="exact"/>
        <w:ind w:left="440" w:right="0" w:firstLine="0"/>
        <w:jc w:val="both"/>
      </w:pPr>
      <w:r>
        <w:rPr>
          <w:color w:val="000000"/>
          <w:spacing w:val="0"/>
          <w:w w:val="100"/>
          <w:position w:val="0"/>
        </w:rPr>
        <w:t>本集团在初始确认时根据管理金融资产的业务模式和金融资产的合同现金流量特征，将金融资产分 为不同类别：以摊余成本计量的金融资产、以公允价值计量且其变动计入其他综合收益的金融资产 及以公允价值计量且其变动计入当期损益的金融资产。</w:t>
      </w:r>
    </w:p>
    <w:p>
      <w:pPr>
        <w:pStyle w:val="Style11"/>
        <w:keepNext w:val="0"/>
        <w:keepLines w:val="0"/>
        <w:widowControl w:val="0"/>
        <w:shd w:val="clear" w:color="auto" w:fill="auto"/>
        <w:bidi w:val="0"/>
        <w:spacing w:before="0" w:after="240" w:line="331" w:lineRule="exact"/>
        <w:ind w:left="440" w:right="0" w:firstLine="0"/>
        <w:jc w:val="both"/>
      </w:pPr>
      <w:r>
        <w:rPr>
          <w:color w:val="000000"/>
          <w:spacing w:val="0"/>
          <w:w w:val="100"/>
          <w:position w:val="0"/>
        </w:rPr>
        <w:t>除非本集团改变管理金融资产的业务模式，在此情形下，所有受影响的相关金融资产在业务模式发 生变更后的首个报告期间的第一天进行重分类，否则金融资产在初始确认后不得进行重分类。</w:t>
      </w:r>
    </w:p>
    <w:p>
      <w:pPr>
        <w:pStyle w:val="Style11"/>
        <w:keepNext w:val="0"/>
        <w:keepLines w:val="0"/>
        <w:widowControl w:val="0"/>
        <w:shd w:val="clear" w:color="auto" w:fill="auto"/>
        <w:bidi w:val="0"/>
        <w:spacing w:before="0" w:after="240" w:line="264" w:lineRule="exact"/>
        <w:ind w:left="440" w:right="0" w:firstLine="0"/>
        <w:jc w:val="both"/>
      </w:pPr>
      <w:r>
        <w:rPr>
          <w:color w:val="000000"/>
          <w:spacing w:val="0"/>
          <w:w w:val="100"/>
          <w:position w:val="0"/>
        </w:rPr>
        <w:t>本集团将同时符合下列条件且未被指定为以公允价值计量且其变动计入当期损益的金融资产，分类 为以摊余成本计量的金融资产：</w:t>
      </w:r>
    </w:p>
    <w:p>
      <w:pPr>
        <w:pStyle w:val="Style11"/>
        <w:keepNext w:val="0"/>
        <w:keepLines w:val="0"/>
        <w:widowControl w:val="0"/>
        <w:shd w:val="clear" w:color="auto" w:fill="auto"/>
        <w:bidi w:val="0"/>
        <w:spacing w:before="0" w:after="0" w:line="283" w:lineRule="exact"/>
        <w:ind w:left="0" w:right="0" w:firstLine="440"/>
        <w:jc w:val="left"/>
      </w:pPr>
      <w:r>
        <w:rPr>
          <w:rFonts w:ascii="Arial" w:eastAsia="Arial" w:hAnsi="Arial" w:cs="Arial"/>
          <w:color w:val="000000"/>
          <w:spacing w:val="0"/>
          <w:w w:val="100"/>
          <w:position w:val="0"/>
        </w:rPr>
        <w:t>-</w:t>
      </w:r>
      <w:r>
        <w:rPr>
          <w:color w:val="000000"/>
          <w:spacing w:val="0"/>
          <w:w w:val="100"/>
          <w:position w:val="0"/>
        </w:rPr>
        <w:t>本集团管理该金融资产的业务模式是以收取合同现金流量为目标；</w:t>
      </w:r>
    </w:p>
    <w:p>
      <w:pPr>
        <w:pStyle w:val="Style11"/>
        <w:keepNext w:val="0"/>
        <w:keepLines w:val="0"/>
        <w:widowControl w:val="0"/>
        <w:shd w:val="clear" w:color="auto" w:fill="auto"/>
        <w:bidi w:val="0"/>
        <w:spacing w:before="0" w:after="240" w:line="283" w:lineRule="exact"/>
        <w:ind w:left="720" w:right="0" w:hanging="280"/>
        <w:jc w:val="both"/>
      </w:pPr>
      <w:r>
        <w:rPr>
          <w:rFonts w:ascii="Arial" w:eastAsia="Arial" w:hAnsi="Arial" w:cs="Arial"/>
          <w:color w:val="000000"/>
          <w:spacing w:val="0"/>
          <w:w w:val="100"/>
          <w:position w:val="0"/>
        </w:rPr>
        <w:t>-</w:t>
      </w:r>
      <w:r>
        <w:rPr>
          <w:color w:val="000000"/>
          <w:spacing w:val="0"/>
          <w:w w:val="100"/>
          <w:position w:val="0"/>
        </w:rPr>
        <w:t>该金融资产的合同条款规定，在特定日期产生的现金流量，仅为对本金和以未偿付本金金额为基 础的利息的支付。</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本集团将同时符合下列条件且未被指定为以公允价值计量且其变动计入当期损益的金融资产，分类 为以公允价值计量且其变动计入其他综合收益的金融资产：</w:t>
      </w:r>
    </w:p>
    <w:p>
      <w:pPr>
        <w:pStyle w:val="Style11"/>
        <w:keepNext w:val="0"/>
        <w:keepLines w:val="0"/>
        <w:widowControl w:val="0"/>
        <w:shd w:val="clear" w:color="auto" w:fill="auto"/>
        <w:bidi w:val="0"/>
        <w:spacing w:before="0" w:after="0" w:line="283" w:lineRule="exact"/>
        <w:ind w:left="0" w:right="0" w:firstLine="440"/>
        <w:jc w:val="left"/>
      </w:pPr>
      <w:r>
        <w:rPr>
          <w:rFonts w:ascii="Arial" w:eastAsia="Arial" w:hAnsi="Arial" w:cs="Arial"/>
          <w:color w:val="000000"/>
          <w:spacing w:val="0"/>
          <w:w w:val="100"/>
          <w:position w:val="0"/>
        </w:rPr>
        <w:t>-</w:t>
      </w:r>
      <w:r>
        <w:rPr>
          <w:color w:val="000000"/>
          <w:spacing w:val="0"/>
          <w:w w:val="100"/>
          <w:position w:val="0"/>
        </w:rPr>
        <w:t>本集团管理该金融资产的业务模式既以收取合同现金流量为目标又以出售该金融资产为目标；</w:t>
      </w:r>
    </w:p>
    <w:p>
      <w:pPr>
        <w:pStyle w:val="Style11"/>
        <w:keepNext w:val="0"/>
        <w:keepLines w:val="0"/>
        <w:widowControl w:val="0"/>
        <w:shd w:val="clear" w:color="auto" w:fill="auto"/>
        <w:bidi w:val="0"/>
        <w:spacing w:before="0" w:after="240" w:line="283" w:lineRule="exact"/>
        <w:ind w:left="720" w:right="0" w:hanging="280"/>
        <w:jc w:val="both"/>
      </w:pPr>
      <w:r>
        <w:rPr>
          <w:rFonts w:ascii="Arial" w:eastAsia="Arial" w:hAnsi="Arial" w:cs="Arial"/>
          <w:color w:val="000000"/>
          <w:spacing w:val="0"/>
          <w:w w:val="100"/>
          <w:position w:val="0"/>
        </w:rPr>
        <w:t>-</w:t>
      </w:r>
      <w:r>
        <w:rPr>
          <w:color w:val="000000"/>
          <w:spacing w:val="0"/>
          <w:w w:val="100"/>
          <w:position w:val="0"/>
        </w:rPr>
        <w:t>该金融资产的合同条款规定，在特定日期产生的现金流量，仅为对本金和以未偿付本金金额为基 础的利息的支付。</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对于非交易性权益工具投资，本集团可在初始确认时将其不可撤销地指定为以公允价值计量且其变 动计入其他综合收益的金融资产。该指定在单项投资的基础上作出，且相关投资从发行者的角度符 合权益工具的定义。</w:t>
      </w:r>
    </w:p>
    <w:p>
      <w:pPr>
        <w:pStyle w:val="Style11"/>
        <w:keepNext w:val="0"/>
        <w:keepLines w:val="0"/>
        <w:widowControl w:val="0"/>
        <w:shd w:val="clear" w:color="auto" w:fill="auto"/>
        <w:bidi w:val="0"/>
        <w:spacing w:before="0" w:after="240" w:line="288" w:lineRule="exact"/>
        <w:ind w:left="440" w:right="0" w:firstLine="0"/>
        <w:jc w:val="both"/>
      </w:pPr>
      <w:r>
        <w:rPr>
          <w:color w:val="000000"/>
          <w:spacing w:val="0"/>
          <w:w w:val="100"/>
          <w:position w:val="0"/>
        </w:rPr>
        <w:t>除上述以摊余成本计量和以公允价值计量且其变动计入其他综合收益的金融资产外，本集团将其余 所有的金融资产分类为以公允价值计量且其变动计入当期损益的金融资产。在初始确认时，如果能 够消除或显著减少会计错配，本集团可以将本应以摊余成本计量或以公允价值计量且其变动计入其 他综合收益的金融资产不可撤销地指定为以公允价值计量且其变动计入当期损益的金融资产。</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管理金融资产的业务模式，是指本集团如何管理金融资产以产生现金流量。业务模式决定本集团所 管理金融资产现金流量的来源是收取合同现金流量、出售金融资产还是两者兼有。本集团以客观事 实为依据、以关键管理人员决定的对金融资产进行管理的特定业务目标为基础，确定管理金融资产 的业务模式。</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180" w:line="271" w:lineRule="auto"/>
        <w:ind w:left="0" w:right="0" w:firstLine="0"/>
        <w:jc w:val="left"/>
      </w:pPr>
      <w:r>
        <w:rPr>
          <w:rFonts w:ascii="Arial" w:eastAsia="Arial" w:hAnsi="Arial" w:cs="Arial"/>
          <w:color w:val="000000"/>
          <w:spacing w:val="0"/>
          <w:w w:val="100"/>
          <w:position w:val="0"/>
        </w:rPr>
        <w:t>8</w:t>
      </w:r>
      <w:r>
        <w:rPr>
          <w:color w:val="000000"/>
          <w:spacing w:val="0"/>
          <w:w w:val="100"/>
          <w:position w:val="0"/>
        </w:rPr>
        <w:t>、金融工具（续）</w:t>
      </w:r>
    </w:p>
    <w:p>
      <w:pPr>
        <w:pStyle w:val="Style11"/>
        <w:keepNext w:val="0"/>
        <w:keepLines w:val="0"/>
        <w:widowControl w:val="0"/>
        <w:shd w:val="clear" w:color="auto" w:fill="auto"/>
        <w:bidi w:val="0"/>
        <w:spacing w:before="0" w:after="180" w:line="271" w:lineRule="auto"/>
        <w:ind w:left="0" w:right="0" w:firstLine="0"/>
        <w:jc w:val="left"/>
      </w:pPr>
      <w:r>
        <w:rPr>
          <w:rFonts w:ascii="Arial" w:eastAsia="Arial" w:hAnsi="Arial" w:cs="Arial"/>
          <w:color w:val="000000"/>
          <w:spacing w:val="0"/>
          <w:w w:val="100"/>
          <w:position w:val="0"/>
        </w:rPr>
        <w:t>（a）</w:t>
      </w:r>
      <w:r>
        <w:rPr>
          <w:color w:val="000000"/>
          <w:spacing w:val="0"/>
          <w:w w:val="100"/>
          <w:position w:val="0"/>
        </w:rPr>
        <w:t>金融资产（续）</w:t>
      </w:r>
    </w:p>
    <w:p>
      <w:pPr>
        <w:pStyle w:val="Style11"/>
        <w:keepNext w:val="0"/>
        <w:keepLines w:val="0"/>
        <w:widowControl w:val="0"/>
        <w:shd w:val="clear" w:color="auto" w:fill="auto"/>
        <w:tabs>
          <w:tab w:pos="440" w:val="left"/>
        </w:tabs>
        <w:bidi w:val="0"/>
        <w:spacing w:before="0" w:after="180" w:line="271" w:lineRule="auto"/>
        <w:ind w:left="0" w:right="0" w:firstLine="0"/>
        <w:jc w:val="left"/>
      </w:pPr>
      <w:bookmarkStart w:id="225" w:name="bookmark225"/>
      <w:r>
        <w:rPr>
          <w:rFonts w:ascii="Arial" w:eastAsia="Arial" w:hAnsi="Arial" w:cs="Arial"/>
          <w:color w:val="000000"/>
          <w:spacing w:val="0"/>
          <w:w w:val="100"/>
          <w:position w:val="0"/>
        </w:rPr>
        <w:t>（</w:t>
      </w:r>
      <w:bookmarkEnd w:id="225"/>
      <w:r>
        <w:rPr>
          <w:rFonts w:ascii="Arial" w:eastAsia="Arial" w:hAnsi="Arial" w:cs="Arial"/>
          <w:color w:val="000000"/>
          <w:spacing w:val="0"/>
          <w:w w:val="100"/>
          <w:position w:val="0"/>
        </w:rPr>
        <w:t>1）</w:t>
        <w:tab/>
      </w:r>
      <w:r>
        <w:rPr>
          <w:color w:val="000000"/>
          <w:spacing w:val="0"/>
          <w:w w:val="100"/>
          <w:position w:val="0"/>
        </w:rPr>
        <w:t>金融资产分类（续）</w:t>
      </w:r>
    </w:p>
    <w:p>
      <w:pPr>
        <w:pStyle w:val="Style11"/>
        <w:keepNext w:val="0"/>
        <w:keepLines w:val="0"/>
        <w:widowControl w:val="0"/>
        <w:shd w:val="clear" w:color="auto" w:fill="auto"/>
        <w:bidi w:val="0"/>
        <w:spacing w:before="0" w:after="240" w:line="287" w:lineRule="exact"/>
        <w:ind w:left="440" w:right="0" w:firstLine="0"/>
        <w:jc w:val="both"/>
      </w:pPr>
      <w:r>
        <w:rPr>
          <w:color w:val="000000"/>
          <w:spacing w:val="0"/>
          <w:w w:val="100"/>
          <w:position w:val="0"/>
        </w:rPr>
        <w:t>本集团对金融资产的合同现金流量特征进行评估，以确定相关金融资产在特定日期产生的合同现金 流量是否仅为对本金和以未偿付本金金额为基础的利息的支付。其中，本金是指金融资产在初始确 认时的公允价值；利息包括对货币时间价值、与特定时期未偿付本金金额相关的信用风险、以及其 他基本借贷风险、成本和利润的对价。此外，本集团对可能导致金融资产合同现金流量的时间分布 或金额发生变更的合同条款进行评估，以确定其是否满足上述合同现金流量特征的要求。</w:t>
      </w:r>
    </w:p>
    <w:p>
      <w:pPr>
        <w:pStyle w:val="Style11"/>
        <w:keepNext w:val="0"/>
        <w:keepLines w:val="0"/>
        <w:widowControl w:val="0"/>
        <w:shd w:val="clear" w:color="auto" w:fill="auto"/>
        <w:tabs>
          <w:tab w:pos="440" w:val="left"/>
        </w:tabs>
        <w:bidi w:val="0"/>
        <w:spacing w:before="0" w:after="180" w:line="271" w:lineRule="auto"/>
        <w:ind w:left="0" w:right="0" w:firstLine="0"/>
        <w:jc w:val="left"/>
      </w:pPr>
      <w:bookmarkStart w:id="226" w:name="bookmark226"/>
      <w:r>
        <w:rPr>
          <w:rFonts w:ascii="Arial" w:eastAsia="Arial" w:hAnsi="Arial" w:cs="Arial"/>
          <w:color w:val="000000"/>
          <w:spacing w:val="0"/>
          <w:w w:val="100"/>
          <w:position w:val="0"/>
        </w:rPr>
        <w:t>（</w:t>
      </w:r>
      <w:bookmarkEnd w:id="226"/>
      <w:r>
        <w:rPr>
          <w:rFonts w:ascii="Arial" w:eastAsia="Arial" w:hAnsi="Arial" w:cs="Arial"/>
          <w:color w:val="000000"/>
          <w:spacing w:val="0"/>
          <w:w w:val="100"/>
          <w:position w:val="0"/>
        </w:rPr>
        <w:t>2）</w:t>
        <w:tab/>
      </w:r>
      <w:r>
        <w:rPr>
          <w:color w:val="000000"/>
          <w:spacing w:val="0"/>
          <w:w w:val="100"/>
          <w:position w:val="0"/>
        </w:rPr>
        <w:t>确认和计量</w:t>
      </w:r>
    </w:p>
    <w:p>
      <w:pPr>
        <w:pStyle w:val="Style11"/>
        <w:keepNext w:val="0"/>
        <w:keepLines w:val="0"/>
        <w:widowControl w:val="0"/>
        <w:shd w:val="clear" w:color="auto" w:fill="auto"/>
        <w:bidi w:val="0"/>
        <w:spacing w:before="0" w:after="180" w:line="285" w:lineRule="exact"/>
        <w:ind w:left="440" w:right="0" w:firstLine="0"/>
        <w:jc w:val="both"/>
      </w:pPr>
      <w:r>
        <w:rPr>
          <w:color w:val="000000"/>
          <w:spacing w:val="0"/>
          <w:w w:val="100"/>
          <w:position w:val="0"/>
        </w:rPr>
        <w:t>金融资产在初始确认时以公允价值计量。对于未包含重大融资成分或不考虑不超过一年的合同中的 融资成分的应收账款，本集团按照根据附注三</w:t>
      </w:r>
      <w:r>
        <w:rPr>
          <w:rFonts w:ascii="Arial" w:eastAsia="Arial" w:hAnsi="Arial" w:cs="Arial"/>
          <w:color w:val="000000"/>
          <w:spacing w:val="0"/>
          <w:w w:val="100"/>
          <w:position w:val="0"/>
        </w:rPr>
        <w:t>（23）</w:t>
      </w:r>
      <w:r>
        <w:rPr>
          <w:color w:val="000000"/>
          <w:spacing w:val="0"/>
          <w:w w:val="100"/>
          <w:position w:val="0"/>
        </w:rPr>
        <w:t>的会计政策确定的交易价格进行初始计量。以公 允价值计量且其变动计入当期损益的金融资产，取得时发生的相关交易费用直接计入当期损益。其 他金融资产的相关交易费用计入初始确认金额。</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以公允价值计量且其变动计入当期损益的金融资产按照公允价值进行后续计量，产生的利得或损失 （包括利息和股利收入）计入当期损益，除非该金融资产属于套期关系的一部分。</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以摊余成本计量的金融资产采用实际利率法，以摊余成本计量。以摊余成本计量且不属于任何套期 关系的一部分的金融资产所产生的利得或损失，在终止确认、重分类、按照实际利率法摊销或确认 减值时，计入当期损益。</w:t>
      </w:r>
    </w:p>
    <w:p>
      <w:pPr>
        <w:pStyle w:val="Style11"/>
        <w:keepNext w:val="0"/>
        <w:keepLines w:val="0"/>
        <w:widowControl w:val="0"/>
        <w:shd w:val="clear" w:color="auto" w:fill="auto"/>
        <w:bidi w:val="0"/>
        <w:spacing w:before="0" w:after="240" w:line="285" w:lineRule="exact"/>
        <w:ind w:left="440" w:right="0" w:firstLine="0"/>
        <w:jc w:val="both"/>
      </w:pPr>
      <w:r>
        <w:rPr>
          <w:color w:val="000000"/>
          <w:spacing w:val="0"/>
          <w:w w:val="100"/>
          <w:position w:val="0"/>
        </w:rPr>
        <w:t>以公允价值计量且其变动计入其他综合收益的债权投资。初始确认后，对于该类金融资产以公允价 值进行后续计量。采用实际利率法计算的利息、减值损失或利得及汇兑损益计入当期损益，其他利 得或损失计入其他综合收益。终止确认时，将之前计入其他综合收益的累计利得或损失从其他综合 收益中转出，计入当期损益。</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以公允价值计量且其变动计入其他综合收益的权益工具投资以公允价值进行后续计量。股利收入计 入损益，其他利得或损失计入其他综合收益。终止确认时，将之前计入其他综合收益的累计利得或 损失从其他综合收益中转出，计入留存收益。</w:t>
      </w:r>
    </w:p>
    <w:p>
      <w:pPr>
        <w:pStyle w:val="Style11"/>
        <w:keepNext w:val="0"/>
        <w:keepLines w:val="0"/>
        <w:widowControl w:val="0"/>
        <w:shd w:val="clear" w:color="auto" w:fill="auto"/>
        <w:tabs>
          <w:tab w:pos="440" w:val="left"/>
        </w:tabs>
        <w:bidi w:val="0"/>
        <w:spacing w:before="0" w:after="180" w:line="271" w:lineRule="auto"/>
        <w:ind w:left="0" w:right="0" w:firstLine="0"/>
        <w:jc w:val="left"/>
      </w:pPr>
      <w:bookmarkStart w:id="227" w:name="bookmark227"/>
      <w:r>
        <w:rPr>
          <w:rFonts w:ascii="Arial" w:eastAsia="Arial" w:hAnsi="Arial" w:cs="Arial"/>
          <w:color w:val="000000"/>
          <w:spacing w:val="0"/>
          <w:w w:val="100"/>
          <w:position w:val="0"/>
        </w:rPr>
        <w:t>（</w:t>
      </w:r>
      <w:bookmarkEnd w:id="227"/>
      <w:r>
        <w:rPr>
          <w:rFonts w:ascii="Arial" w:eastAsia="Arial" w:hAnsi="Arial" w:cs="Arial"/>
          <w:color w:val="000000"/>
          <w:spacing w:val="0"/>
          <w:w w:val="100"/>
          <w:position w:val="0"/>
        </w:rPr>
        <w:t>3）</w:t>
        <w:tab/>
      </w:r>
      <w:r>
        <w:rPr>
          <w:color w:val="000000"/>
          <w:spacing w:val="0"/>
          <w:w w:val="100"/>
          <w:position w:val="0"/>
        </w:rPr>
        <w:t>金融资产减值</w:t>
      </w:r>
    </w:p>
    <w:p>
      <w:pPr>
        <w:pStyle w:val="Style11"/>
        <w:keepNext w:val="0"/>
        <w:keepLines w:val="0"/>
        <w:widowControl w:val="0"/>
        <w:shd w:val="clear" w:color="auto" w:fill="auto"/>
        <w:bidi w:val="0"/>
        <w:spacing w:before="0" w:after="240" w:line="286" w:lineRule="exact"/>
        <w:ind w:left="0" w:right="0" w:firstLine="440"/>
        <w:jc w:val="both"/>
      </w:pPr>
      <w:r>
        <w:rPr>
          <w:color w:val="000000"/>
          <w:spacing w:val="0"/>
          <w:w w:val="100"/>
          <w:position w:val="0"/>
        </w:rPr>
        <w:t>本集团以预期信用损失为基础，对下列项目进行减值会计处理并确认损失准备：</w:t>
      </w:r>
    </w:p>
    <w:p>
      <w:pPr>
        <w:pStyle w:val="Style11"/>
        <w:keepNext w:val="0"/>
        <w:keepLines w:val="0"/>
        <w:widowControl w:val="0"/>
        <w:numPr>
          <w:ilvl w:val="0"/>
          <w:numId w:val="33"/>
        </w:numPr>
        <w:shd w:val="clear" w:color="auto" w:fill="auto"/>
        <w:tabs>
          <w:tab w:pos="895" w:val="left"/>
        </w:tabs>
        <w:bidi w:val="0"/>
        <w:spacing w:before="0" w:after="0" w:line="271" w:lineRule="auto"/>
        <w:ind w:left="0" w:right="0" w:firstLine="440"/>
        <w:jc w:val="left"/>
      </w:pPr>
      <w:bookmarkStart w:id="228" w:name="bookmark228"/>
      <w:bookmarkEnd w:id="228"/>
      <w:r>
        <w:rPr>
          <w:color w:val="000000"/>
          <w:spacing w:val="0"/>
          <w:w w:val="100"/>
          <w:position w:val="0"/>
        </w:rPr>
        <w:t>以摊余成本计量的金融资产；</w:t>
      </w:r>
    </w:p>
    <w:p>
      <w:pPr>
        <w:pStyle w:val="Style11"/>
        <w:keepNext w:val="0"/>
        <w:keepLines w:val="0"/>
        <w:widowControl w:val="0"/>
        <w:numPr>
          <w:ilvl w:val="0"/>
          <w:numId w:val="33"/>
        </w:numPr>
        <w:shd w:val="clear" w:color="auto" w:fill="auto"/>
        <w:tabs>
          <w:tab w:pos="895" w:val="left"/>
        </w:tabs>
        <w:bidi w:val="0"/>
        <w:spacing w:before="0" w:after="0" w:line="271" w:lineRule="auto"/>
        <w:ind w:left="0" w:right="0" w:firstLine="440"/>
        <w:jc w:val="both"/>
      </w:pPr>
      <w:bookmarkStart w:id="229" w:name="bookmark229"/>
      <w:bookmarkEnd w:id="229"/>
      <w:r>
        <w:rPr>
          <w:color w:val="000000"/>
          <w:spacing w:val="0"/>
          <w:w w:val="100"/>
          <w:position w:val="0"/>
        </w:rPr>
        <w:t>合同资产；</w:t>
      </w:r>
    </w:p>
    <w:p>
      <w:pPr>
        <w:pStyle w:val="Style11"/>
        <w:keepNext w:val="0"/>
        <w:keepLines w:val="0"/>
        <w:widowControl w:val="0"/>
        <w:numPr>
          <w:ilvl w:val="0"/>
          <w:numId w:val="33"/>
        </w:numPr>
        <w:shd w:val="clear" w:color="auto" w:fill="auto"/>
        <w:tabs>
          <w:tab w:pos="895" w:val="left"/>
        </w:tabs>
        <w:bidi w:val="0"/>
        <w:spacing w:before="0" w:after="0" w:line="286" w:lineRule="exact"/>
        <w:ind w:left="0" w:right="0" w:firstLine="440"/>
        <w:jc w:val="left"/>
      </w:pPr>
      <w:bookmarkStart w:id="230" w:name="bookmark230"/>
      <w:bookmarkEnd w:id="230"/>
      <w:r>
        <w:rPr>
          <w:color w:val="000000"/>
          <w:spacing w:val="0"/>
          <w:w w:val="100"/>
          <w:position w:val="0"/>
        </w:rPr>
        <w:t>以公允价值计量且其变动计入其他综合收益的债权投资</w:t>
      </w:r>
    </w:p>
    <w:p>
      <w:pPr>
        <w:pStyle w:val="Style11"/>
        <w:keepNext w:val="0"/>
        <w:keepLines w:val="0"/>
        <w:widowControl w:val="0"/>
        <w:numPr>
          <w:ilvl w:val="0"/>
          <w:numId w:val="33"/>
        </w:numPr>
        <w:shd w:val="clear" w:color="auto" w:fill="auto"/>
        <w:tabs>
          <w:tab w:pos="895" w:val="left"/>
        </w:tabs>
        <w:bidi w:val="0"/>
        <w:spacing w:before="0" w:after="200" w:line="271" w:lineRule="auto"/>
        <w:ind w:left="0" w:right="0" w:firstLine="440"/>
        <w:jc w:val="both"/>
      </w:pPr>
      <w:bookmarkStart w:id="231" w:name="bookmark231"/>
      <w:bookmarkEnd w:id="231"/>
      <w:r>
        <w:rPr>
          <w:color w:val="000000"/>
          <w:spacing w:val="0"/>
          <w:w w:val="100"/>
          <w:position w:val="0"/>
        </w:rPr>
        <w:t>租赁应收款。</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1" w:lineRule="auto"/>
        <w:ind w:left="0" w:right="0" w:firstLine="0"/>
        <w:jc w:val="left"/>
      </w:pPr>
      <w:r>
        <w:rPr>
          <w:rFonts w:ascii="Arial" w:eastAsia="Arial" w:hAnsi="Arial" w:cs="Arial"/>
          <w:color w:val="000000"/>
          <w:spacing w:val="0"/>
          <w:w w:val="100"/>
          <w:position w:val="0"/>
        </w:rPr>
        <w:t>8</w:t>
      </w:r>
      <w:r>
        <w:rPr>
          <w:color w:val="000000"/>
          <w:spacing w:val="0"/>
          <w:w w:val="100"/>
          <w:position w:val="0"/>
        </w:rPr>
        <w:t>、金融工具（续）</w:t>
      </w:r>
    </w:p>
    <w:p>
      <w:pPr>
        <w:pStyle w:val="Style11"/>
        <w:keepNext w:val="0"/>
        <w:keepLines w:val="0"/>
        <w:widowControl w:val="0"/>
        <w:shd w:val="clear" w:color="auto" w:fill="auto"/>
        <w:bidi w:val="0"/>
        <w:spacing w:before="0" w:after="220" w:line="271" w:lineRule="auto"/>
        <w:ind w:left="0" w:right="0" w:firstLine="0"/>
        <w:jc w:val="left"/>
      </w:pPr>
      <w:bookmarkStart w:id="232" w:name="bookmark232"/>
      <w:r>
        <w:rPr>
          <w:rFonts w:ascii="Arial" w:eastAsia="Arial" w:hAnsi="Arial" w:cs="Arial"/>
          <w:color w:val="000000"/>
          <w:spacing w:val="0"/>
          <w:w w:val="100"/>
          <w:position w:val="0"/>
        </w:rPr>
        <w:t>（</w:t>
      </w:r>
      <w:bookmarkEnd w:id="232"/>
      <w:r>
        <w:rPr>
          <w:rFonts w:ascii="Arial" w:eastAsia="Arial" w:hAnsi="Arial" w:cs="Arial"/>
          <w:color w:val="000000"/>
          <w:spacing w:val="0"/>
          <w:w w:val="100"/>
          <w:position w:val="0"/>
        </w:rPr>
        <w:t>a）</w:t>
      </w:r>
      <w:r>
        <w:rPr>
          <w:color w:val="000000"/>
          <w:spacing w:val="0"/>
          <w:w w:val="100"/>
          <w:position w:val="0"/>
        </w:rPr>
        <w:t>金融资产（续）</w:t>
      </w:r>
    </w:p>
    <w:p>
      <w:pPr>
        <w:pStyle w:val="Style11"/>
        <w:keepNext w:val="0"/>
        <w:keepLines w:val="0"/>
        <w:widowControl w:val="0"/>
        <w:shd w:val="clear" w:color="auto" w:fill="auto"/>
        <w:bidi w:val="0"/>
        <w:spacing w:before="0" w:after="220" w:line="271" w:lineRule="auto"/>
        <w:ind w:left="0" w:right="0" w:firstLine="0"/>
        <w:jc w:val="left"/>
      </w:pPr>
      <w:r>
        <w:rPr>
          <w:rFonts w:ascii="Arial" w:eastAsia="Arial" w:hAnsi="Arial" w:cs="Arial"/>
          <w:color w:val="000000"/>
          <w:spacing w:val="0"/>
          <w:w w:val="100"/>
          <w:position w:val="0"/>
        </w:rPr>
        <w:t>（3）</w:t>
      </w:r>
      <w:r>
        <w:rPr>
          <w:color w:val="000000"/>
          <w:spacing w:val="0"/>
          <w:w w:val="100"/>
          <w:position w:val="0"/>
        </w:rPr>
        <w:t>金融资产减值（续）</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本集团持有的其他以公允价值计量的金融资产不适用预期信用损失模型，包括以公允价值计量且其 变动计入当期损益的权益工具投资，以及指定为以公允价值计量且其变动计入其他综合收益的权益 工具投资。</w:t>
      </w:r>
    </w:p>
    <w:p>
      <w:pPr>
        <w:pStyle w:val="Style11"/>
        <w:keepNext w:val="0"/>
        <w:keepLines w:val="0"/>
        <w:widowControl w:val="0"/>
        <w:shd w:val="clear" w:color="auto" w:fill="auto"/>
        <w:tabs>
          <w:tab w:pos="437" w:val="left"/>
        </w:tabs>
        <w:bidi w:val="0"/>
        <w:spacing w:before="0" w:after="220" w:line="271" w:lineRule="auto"/>
        <w:ind w:left="0" w:right="0" w:firstLine="0"/>
        <w:jc w:val="left"/>
      </w:pPr>
      <w:bookmarkStart w:id="233" w:name="bookmark233"/>
      <w:r>
        <w:rPr>
          <w:rFonts w:ascii="Arial" w:eastAsia="Arial" w:hAnsi="Arial" w:cs="Arial"/>
          <w:color w:val="000000"/>
          <w:spacing w:val="0"/>
          <w:w w:val="100"/>
          <w:position w:val="0"/>
        </w:rPr>
        <w:t>（</w:t>
      </w:r>
      <w:bookmarkEnd w:id="233"/>
      <w:r>
        <w:rPr>
          <w:rFonts w:ascii="Arial" w:eastAsia="Arial" w:hAnsi="Arial" w:cs="Arial"/>
          <w:color w:val="000000"/>
          <w:spacing w:val="0"/>
          <w:w w:val="100"/>
          <w:position w:val="0"/>
        </w:rPr>
        <w:t>i）</w:t>
        <w:tab/>
      </w:r>
      <w:r>
        <w:rPr>
          <w:color w:val="000000"/>
          <w:spacing w:val="0"/>
          <w:w w:val="100"/>
          <w:position w:val="0"/>
        </w:rPr>
        <w:t>预期信用损失的计量</w:t>
      </w:r>
    </w:p>
    <w:p>
      <w:pPr>
        <w:pStyle w:val="Style11"/>
        <w:keepNext w:val="0"/>
        <w:keepLines w:val="0"/>
        <w:widowControl w:val="0"/>
        <w:shd w:val="clear" w:color="auto" w:fill="auto"/>
        <w:bidi w:val="0"/>
        <w:spacing w:before="0" w:after="220" w:line="283" w:lineRule="exact"/>
        <w:ind w:left="440" w:right="0" w:firstLine="0"/>
        <w:jc w:val="both"/>
      </w:pPr>
      <w:r>
        <w:rPr>
          <w:color w:val="000000"/>
          <w:spacing w:val="0"/>
          <w:w w:val="100"/>
          <w:position w:val="0"/>
        </w:rPr>
        <w:t>预期信用损失，是指以发生违约的风险为权重的金融工具信用损失的加权平均值。信用损失，是指 本集团按照原实际利率折现的、根据合同应收的所有合同现金流量与预期收取的所有现金流量之间 的差额，即全部现金短缺的现值。</w:t>
      </w:r>
    </w:p>
    <w:p>
      <w:pPr>
        <w:pStyle w:val="Style11"/>
        <w:keepNext w:val="0"/>
        <w:keepLines w:val="0"/>
        <w:widowControl w:val="0"/>
        <w:shd w:val="clear" w:color="auto" w:fill="auto"/>
        <w:bidi w:val="0"/>
        <w:spacing w:before="0" w:after="220" w:line="283" w:lineRule="exact"/>
        <w:ind w:left="440" w:right="0" w:firstLine="0"/>
        <w:jc w:val="both"/>
      </w:pPr>
      <w:r>
        <w:rPr>
          <w:color w:val="000000"/>
          <w:spacing w:val="0"/>
          <w:w w:val="100"/>
          <w:position w:val="0"/>
        </w:rPr>
        <w:t>在计量预期信用损失时，本集团需考虑的最长期限为企业面临信用风险的最长合同期限（包括考虑 续约选择权）。</w:t>
      </w:r>
    </w:p>
    <w:p>
      <w:pPr>
        <w:pStyle w:val="Style11"/>
        <w:keepNext w:val="0"/>
        <w:keepLines w:val="0"/>
        <w:widowControl w:val="0"/>
        <w:shd w:val="clear" w:color="auto" w:fill="auto"/>
        <w:bidi w:val="0"/>
        <w:spacing w:before="0" w:after="220" w:line="283" w:lineRule="exact"/>
        <w:ind w:left="440" w:right="0" w:firstLine="0"/>
        <w:jc w:val="both"/>
      </w:pPr>
      <w:r>
        <w:rPr>
          <w:color w:val="000000"/>
          <w:spacing w:val="0"/>
          <w:w w:val="100"/>
          <w:position w:val="0"/>
        </w:rPr>
        <w:t>整个存续期预期信用损失，是指因金融工具整个预计存续期内所有可能发生的违约事件而导致的预 期信用损失。</w:t>
      </w:r>
    </w:p>
    <w:p>
      <w:pPr>
        <w:pStyle w:val="Style11"/>
        <w:keepNext w:val="0"/>
        <w:keepLines w:val="0"/>
        <w:widowControl w:val="0"/>
        <w:shd w:val="clear" w:color="auto" w:fill="auto"/>
        <w:bidi w:val="0"/>
        <w:spacing w:before="0" w:after="220" w:line="293" w:lineRule="exact"/>
        <w:ind w:left="440" w:right="0" w:firstLine="0"/>
        <w:jc w:val="both"/>
      </w:pPr>
      <w:r>
        <w:rPr>
          <w:color w:val="000000"/>
          <w:spacing w:val="0"/>
          <w:w w:val="100"/>
          <w:position w:val="0"/>
        </w:rPr>
        <w:t>未来</w:t>
      </w:r>
      <w:r>
        <w:rPr>
          <w:rFonts w:ascii="Arial" w:eastAsia="Arial" w:hAnsi="Arial" w:cs="Arial"/>
          <w:color w:val="000000"/>
          <w:spacing w:val="0"/>
          <w:w w:val="100"/>
          <w:position w:val="0"/>
        </w:rPr>
        <w:t>12</w:t>
      </w:r>
      <w:r>
        <w:rPr>
          <w:color w:val="000000"/>
          <w:spacing w:val="0"/>
          <w:w w:val="100"/>
          <w:position w:val="0"/>
        </w:rPr>
        <w:t>个月内预期信用损失，是指因资产负债表日后</w:t>
      </w:r>
      <w:r>
        <w:rPr>
          <w:rFonts w:ascii="Arial" w:eastAsia="Arial" w:hAnsi="Arial" w:cs="Arial"/>
          <w:color w:val="000000"/>
          <w:spacing w:val="0"/>
          <w:w w:val="100"/>
          <w:position w:val="0"/>
        </w:rPr>
        <w:t>12</w:t>
      </w:r>
      <w:r>
        <w:rPr>
          <w:color w:val="000000"/>
          <w:spacing w:val="0"/>
          <w:w w:val="100"/>
          <w:position w:val="0"/>
        </w:rPr>
        <w:t>个月内（若金融工具的预计存续期少于</w:t>
      </w:r>
      <w:r>
        <w:rPr>
          <w:rFonts w:ascii="Arial" w:eastAsia="Arial" w:hAnsi="Arial" w:cs="Arial"/>
          <w:color w:val="000000"/>
          <w:spacing w:val="0"/>
          <w:w w:val="100"/>
          <w:position w:val="0"/>
        </w:rPr>
        <w:t>12</w:t>
      </w:r>
      <w:r>
        <w:rPr>
          <w:color w:val="000000"/>
          <w:spacing w:val="0"/>
          <w:w w:val="100"/>
          <w:position w:val="0"/>
        </w:rPr>
        <w:t>个 月，则为预计存续期）可能发生的金融工具违约事件而导致的预期信用损失，是整个存续期预期信 用损失的一部分。</w:t>
      </w:r>
    </w:p>
    <w:p>
      <w:pPr>
        <w:pStyle w:val="Style11"/>
        <w:keepNext w:val="0"/>
        <w:keepLines w:val="0"/>
        <w:widowControl w:val="0"/>
        <w:shd w:val="clear" w:color="auto" w:fill="auto"/>
        <w:bidi w:val="0"/>
        <w:spacing w:before="0" w:after="220" w:line="288" w:lineRule="exact"/>
        <w:ind w:left="440" w:right="0" w:firstLine="0"/>
        <w:jc w:val="both"/>
      </w:pPr>
      <w:r>
        <w:rPr>
          <w:color w:val="000000"/>
          <w:spacing w:val="0"/>
          <w:w w:val="100"/>
          <w:position w:val="0"/>
        </w:rPr>
        <w:t>对于应收账款、合同资产，本集团始终按照相当于整个存续期内预期信用损失的金额计量其损失准 备。本集团基于历史信用损失经验、使用准备矩阵计算上述金融资产的预期信用损失，相关历史经 验根据资产负债表日借款人的特定因素，以及对当前状况和未来经济状况预测的评估进行调整。</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除应收账款、合同资产外，本集团对满足下列情形的金融工具按照相当于未来</w:t>
      </w:r>
      <w:r>
        <w:rPr>
          <w:rFonts w:ascii="Arial" w:eastAsia="Arial" w:hAnsi="Arial" w:cs="Arial"/>
          <w:color w:val="000000"/>
          <w:spacing w:val="0"/>
          <w:w w:val="100"/>
          <w:position w:val="0"/>
        </w:rPr>
        <w:t>12</w:t>
      </w:r>
      <w:r>
        <w:rPr>
          <w:color w:val="000000"/>
          <w:spacing w:val="0"/>
          <w:w w:val="100"/>
          <w:position w:val="0"/>
        </w:rPr>
        <w:t>个月内预期信用损 失的金额计量其损失准备，对其他金融工具按照相当于整个存续期内预期信用损失的金额计量其损 失准备：</w:t>
      </w:r>
    </w:p>
    <w:p>
      <w:pPr>
        <w:pStyle w:val="Style11"/>
        <w:keepNext w:val="0"/>
        <w:keepLines w:val="0"/>
        <w:widowControl w:val="0"/>
        <w:numPr>
          <w:ilvl w:val="0"/>
          <w:numId w:val="33"/>
        </w:numPr>
        <w:shd w:val="clear" w:color="auto" w:fill="auto"/>
        <w:tabs>
          <w:tab w:pos="886" w:val="left"/>
        </w:tabs>
        <w:bidi w:val="0"/>
        <w:spacing w:before="0" w:after="0" w:line="286" w:lineRule="exact"/>
        <w:ind w:left="0" w:right="0" w:firstLine="440"/>
        <w:jc w:val="left"/>
      </w:pPr>
      <w:bookmarkStart w:id="234" w:name="bookmark234"/>
      <w:bookmarkEnd w:id="234"/>
      <w:r>
        <w:rPr>
          <w:color w:val="000000"/>
          <w:spacing w:val="0"/>
          <w:w w:val="100"/>
          <w:position w:val="0"/>
        </w:rPr>
        <w:t>该金融工具在资产负债表日只具有较低的信用风险；或</w:t>
      </w:r>
    </w:p>
    <w:p>
      <w:pPr>
        <w:pStyle w:val="Style11"/>
        <w:keepNext w:val="0"/>
        <w:keepLines w:val="0"/>
        <w:widowControl w:val="0"/>
        <w:numPr>
          <w:ilvl w:val="0"/>
          <w:numId w:val="33"/>
        </w:numPr>
        <w:shd w:val="clear" w:color="auto" w:fill="auto"/>
        <w:tabs>
          <w:tab w:pos="886" w:val="left"/>
        </w:tabs>
        <w:bidi w:val="0"/>
        <w:spacing w:before="0" w:after="220" w:line="286" w:lineRule="exact"/>
        <w:ind w:left="0" w:right="0" w:firstLine="440"/>
        <w:jc w:val="left"/>
      </w:pPr>
      <w:bookmarkStart w:id="235" w:name="bookmark235"/>
      <w:bookmarkEnd w:id="235"/>
      <w:r>
        <w:rPr>
          <w:color w:val="000000"/>
          <w:spacing w:val="0"/>
          <w:w w:val="100"/>
          <w:position w:val="0"/>
        </w:rPr>
        <w:t>该金融工具的信用风险自初始确认后并未显著增加。</w:t>
      </w:r>
    </w:p>
    <w:p>
      <w:pPr>
        <w:pStyle w:val="Style11"/>
        <w:keepNext w:val="0"/>
        <w:keepLines w:val="0"/>
        <w:widowControl w:val="0"/>
        <w:shd w:val="clear" w:color="auto" w:fill="auto"/>
        <w:tabs>
          <w:tab w:pos="437" w:val="left"/>
        </w:tabs>
        <w:bidi w:val="0"/>
        <w:spacing w:before="0" w:after="220" w:line="271" w:lineRule="auto"/>
        <w:ind w:left="0" w:right="0" w:firstLine="0"/>
        <w:jc w:val="left"/>
      </w:pPr>
      <w:bookmarkStart w:id="236" w:name="bookmark236"/>
      <w:r>
        <w:rPr>
          <w:rFonts w:ascii="Arial" w:eastAsia="Arial" w:hAnsi="Arial" w:cs="Arial"/>
          <w:color w:val="000000"/>
          <w:spacing w:val="0"/>
          <w:w w:val="100"/>
          <w:position w:val="0"/>
        </w:rPr>
        <w:t>（</w:t>
      </w:r>
      <w:bookmarkEnd w:id="236"/>
      <w:r>
        <w:rPr>
          <w:rFonts w:ascii="Arial" w:eastAsia="Arial" w:hAnsi="Arial" w:cs="Arial"/>
          <w:color w:val="000000"/>
          <w:spacing w:val="0"/>
          <w:w w:val="100"/>
          <w:position w:val="0"/>
        </w:rPr>
        <w:t>ii）</w:t>
        <w:tab/>
      </w:r>
      <w:r>
        <w:rPr>
          <w:color w:val="000000"/>
          <w:spacing w:val="0"/>
          <w:w w:val="100"/>
          <w:position w:val="0"/>
        </w:rPr>
        <w:t>具有较低的信用风险</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如果金融工具的违约风险较低，欠款人在短期内履行其合同现金流量义务的能力很强，并且即便较 长时期内经济形势和经营环境存在不利变化但未必一定降低欠款人履行其合同现金流量义务的能力, 该金融工具被视为具有较低的信用风险。</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由于银行存款主要存放于信用良好的国有及其他大型银行，本集团认为银行存款具有低信用风险。</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00" w:line="271" w:lineRule="auto"/>
        <w:ind w:left="0" w:right="0" w:firstLine="0"/>
        <w:jc w:val="left"/>
      </w:pPr>
      <w:r>
        <w:rPr>
          <w:rFonts w:ascii="Arial" w:eastAsia="Arial" w:hAnsi="Arial" w:cs="Arial"/>
          <w:color w:val="000000"/>
          <w:spacing w:val="0"/>
          <w:w w:val="100"/>
          <w:position w:val="0"/>
        </w:rPr>
        <w:t>8</w:t>
      </w:r>
      <w:r>
        <w:rPr>
          <w:color w:val="000000"/>
          <w:spacing w:val="0"/>
          <w:w w:val="100"/>
          <w:position w:val="0"/>
        </w:rPr>
        <w:t>、金融工具（续）</w:t>
      </w:r>
    </w:p>
    <w:p>
      <w:pPr>
        <w:pStyle w:val="Style11"/>
        <w:keepNext w:val="0"/>
        <w:keepLines w:val="0"/>
        <w:widowControl w:val="0"/>
        <w:shd w:val="clear" w:color="auto" w:fill="auto"/>
        <w:bidi w:val="0"/>
        <w:spacing w:before="0" w:after="200" w:line="271" w:lineRule="auto"/>
        <w:ind w:left="0" w:right="0" w:firstLine="0"/>
        <w:jc w:val="left"/>
      </w:pPr>
      <w:bookmarkStart w:id="237" w:name="bookmark237"/>
      <w:r>
        <w:rPr>
          <w:rFonts w:ascii="Arial" w:eastAsia="Arial" w:hAnsi="Arial" w:cs="Arial"/>
          <w:color w:val="000000"/>
          <w:spacing w:val="0"/>
          <w:w w:val="100"/>
          <w:position w:val="0"/>
        </w:rPr>
        <w:t>（</w:t>
      </w:r>
      <w:bookmarkEnd w:id="237"/>
      <w:r>
        <w:rPr>
          <w:rFonts w:ascii="Arial" w:eastAsia="Arial" w:hAnsi="Arial" w:cs="Arial"/>
          <w:color w:val="000000"/>
          <w:spacing w:val="0"/>
          <w:w w:val="100"/>
          <w:position w:val="0"/>
        </w:rPr>
        <w:t>a）</w:t>
      </w:r>
      <w:r>
        <w:rPr>
          <w:color w:val="000000"/>
          <w:spacing w:val="0"/>
          <w:w w:val="100"/>
          <w:position w:val="0"/>
        </w:rPr>
        <w:t>金融资产（续）</w:t>
      </w:r>
    </w:p>
    <w:p>
      <w:pPr>
        <w:pStyle w:val="Style11"/>
        <w:keepNext w:val="0"/>
        <w:keepLines w:val="0"/>
        <w:widowControl w:val="0"/>
        <w:shd w:val="clear" w:color="auto" w:fill="auto"/>
        <w:bidi w:val="0"/>
        <w:spacing w:before="0" w:after="200" w:line="271" w:lineRule="auto"/>
        <w:ind w:left="0" w:right="0" w:firstLine="0"/>
        <w:jc w:val="left"/>
      </w:pPr>
      <w:r>
        <w:rPr>
          <w:rFonts w:ascii="Arial" w:eastAsia="Arial" w:hAnsi="Arial" w:cs="Arial"/>
          <w:color w:val="000000"/>
          <w:spacing w:val="0"/>
          <w:w w:val="100"/>
          <w:position w:val="0"/>
        </w:rPr>
        <w:t>（3）</w:t>
      </w:r>
      <w:r>
        <w:rPr>
          <w:color w:val="000000"/>
          <w:spacing w:val="0"/>
          <w:w w:val="100"/>
          <w:position w:val="0"/>
        </w:rPr>
        <w:t>金融资产减值（续）</w:t>
      </w:r>
    </w:p>
    <w:p>
      <w:pPr>
        <w:pStyle w:val="Style11"/>
        <w:keepNext w:val="0"/>
        <w:keepLines w:val="0"/>
        <w:widowControl w:val="0"/>
        <w:shd w:val="clear" w:color="auto" w:fill="auto"/>
        <w:tabs>
          <w:tab w:pos="459" w:val="left"/>
        </w:tabs>
        <w:bidi w:val="0"/>
        <w:spacing w:before="0" w:after="200" w:line="271" w:lineRule="auto"/>
        <w:ind w:left="0" w:right="0" w:firstLine="0"/>
        <w:jc w:val="left"/>
      </w:pPr>
      <w:bookmarkStart w:id="238" w:name="bookmark238"/>
      <w:r>
        <w:rPr>
          <w:rFonts w:ascii="Arial" w:eastAsia="Arial" w:hAnsi="Arial" w:cs="Arial"/>
          <w:color w:val="000000"/>
          <w:spacing w:val="0"/>
          <w:w w:val="100"/>
          <w:position w:val="0"/>
        </w:rPr>
        <w:t>（</w:t>
      </w:r>
      <w:bookmarkEnd w:id="238"/>
      <w:r>
        <w:rPr>
          <w:rFonts w:ascii="Arial" w:eastAsia="Arial" w:hAnsi="Arial" w:cs="Arial"/>
          <w:color w:val="000000"/>
          <w:spacing w:val="0"/>
          <w:w w:val="100"/>
          <w:position w:val="0"/>
        </w:rPr>
        <w:t>iii）</w:t>
        <w:tab/>
      </w:r>
      <w:r>
        <w:rPr>
          <w:color w:val="000000"/>
          <w:spacing w:val="0"/>
          <w:w w:val="100"/>
          <w:position w:val="0"/>
        </w:rPr>
        <w:t>信用风险显著增加</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本集团通过比较金融工具在资产负债表日发生违约的风险与在初始确认日发生违约的风险，以确定 金融工具预计存续期内发生违约风险的相对变化，进而评估金融工具的信用风险自初始确认后是否 已显著增加。</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在确定信用风险自初始确认后是否显著增加时，本集团考虑无须付出不必要的额外成本或努力即可 获得的合理且有依据的信息，包括前瞻性信息。本集团考虑的信息包括：</w:t>
      </w:r>
    </w:p>
    <w:p>
      <w:pPr>
        <w:pStyle w:val="Style11"/>
        <w:keepNext w:val="0"/>
        <w:keepLines w:val="0"/>
        <w:widowControl w:val="0"/>
        <w:numPr>
          <w:ilvl w:val="0"/>
          <w:numId w:val="33"/>
        </w:numPr>
        <w:shd w:val="clear" w:color="auto" w:fill="auto"/>
        <w:tabs>
          <w:tab w:pos="895" w:val="left"/>
        </w:tabs>
        <w:bidi w:val="0"/>
        <w:spacing w:before="0" w:after="0" w:line="293" w:lineRule="exact"/>
        <w:ind w:left="0" w:right="0" w:firstLine="440"/>
        <w:jc w:val="left"/>
      </w:pPr>
      <w:bookmarkStart w:id="239" w:name="bookmark239"/>
      <w:bookmarkEnd w:id="239"/>
      <w:r>
        <w:rPr>
          <w:color w:val="000000"/>
          <w:spacing w:val="0"/>
          <w:w w:val="100"/>
          <w:position w:val="0"/>
        </w:rPr>
        <w:t>债务人未能按合同到期日支付本金和利息的情况；</w:t>
      </w:r>
    </w:p>
    <w:p>
      <w:pPr>
        <w:pStyle w:val="Style11"/>
        <w:keepNext w:val="0"/>
        <w:keepLines w:val="0"/>
        <w:widowControl w:val="0"/>
        <w:numPr>
          <w:ilvl w:val="0"/>
          <w:numId w:val="33"/>
        </w:numPr>
        <w:shd w:val="clear" w:color="auto" w:fill="auto"/>
        <w:tabs>
          <w:tab w:pos="895" w:val="left"/>
        </w:tabs>
        <w:bidi w:val="0"/>
        <w:spacing w:before="0" w:after="0" w:line="293" w:lineRule="exact"/>
        <w:ind w:left="0" w:right="0" w:firstLine="440"/>
        <w:jc w:val="left"/>
      </w:pPr>
      <w:bookmarkStart w:id="240" w:name="bookmark240"/>
      <w:bookmarkEnd w:id="240"/>
      <w:r>
        <w:rPr>
          <w:color w:val="000000"/>
          <w:spacing w:val="0"/>
          <w:w w:val="100"/>
          <w:position w:val="0"/>
        </w:rPr>
        <w:t>已发生的或预期的金融工具的外部或内部信用评级（如有）的严重恶化；</w:t>
      </w:r>
    </w:p>
    <w:p>
      <w:pPr>
        <w:pStyle w:val="Style11"/>
        <w:keepNext w:val="0"/>
        <w:keepLines w:val="0"/>
        <w:widowControl w:val="0"/>
        <w:numPr>
          <w:ilvl w:val="0"/>
          <w:numId w:val="33"/>
        </w:numPr>
        <w:shd w:val="clear" w:color="auto" w:fill="auto"/>
        <w:tabs>
          <w:tab w:pos="895" w:val="left"/>
        </w:tabs>
        <w:bidi w:val="0"/>
        <w:spacing w:before="0" w:after="0" w:line="293" w:lineRule="exact"/>
        <w:ind w:left="0" w:right="0" w:firstLine="440"/>
        <w:jc w:val="left"/>
      </w:pPr>
      <w:bookmarkStart w:id="241" w:name="bookmark241"/>
      <w:bookmarkEnd w:id="241"/>
      <w:r>
        <w:rPr>
          <w:color w:val="000000"/>
          <w:spacing w:val="0"/>
          <w:w w:val="100"/>
          <w:position w:val="0"/>
        </w:rPr>
        <w:t>已发生的或预期的债务人经营成果的严重恶化；</w:t>
      </w:r>
    </w:p>
    <w:p>
      <w:pPr>
        <w:pStyle w:val="Style11"/>
        <w:keepNext w:val="0"/>
        <w:keepLines w:val="0"/>
        <w:widowControl w:val="0"/>
        <w:numPr>
          <w:ilvl w:val="0"/>
          <w:numId w:val="33"/>
        </w:numPr>
        <w:shd w:val="clear" w:color="auto" w:fill="auto"/>
        <w:tabs>
          <w:tab w:pos="895" w:val="left"/>
        </w:tabs>
        <w:bidi w:val="0"/>
        <w:spacing w:before="0" w:after="240" w:line="293" w:lineRule="exact"/>
        <w:ind w:left="880" w:right="0" w:hanging="440"/>
        <w:jc w:val="both"/>
      </w:pPr>
      <w:bookmarkStart w:id="242" w:name="bookmark242"/>
      <w:bookmarkEnd w:id="242"/>
      <w:r>
        <w:rPr>
          <w:color w:val="000000"/>
          <w:spacing w:val="0"/>
          <w:w w:val="100"/>
          <w:position w:val="0"/>
        </w:rPr>
        <w:t>现存的或预期的技术、市场、经济或法律环境变化，并将对债务人对本集团的还款能力产生重 大不利影响。</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根据金融工具的性质，本集团以单项金融工具或金融工具组合为基础评估信用风险是否显著增加。 以金融工具组合为基础进行评估时，本集团可基于共同信用风险特征对金融工具进行分类，例如逾 期信息和信用风险评级。</w:t>
      </w:r>
    </w:p>
    <w:p>
      <w:pPr>
        <w:pStyle w:val="Style11"/>
        <w:keepNext w:val="0"/>
        <w:keepLines w:val="0"/>
        <w:widowControl w:val="0"/>
        <w:shd w:val="clear" w:color="auto" w:fill="auto"/>
        <w:tabs>
          <w:tab w:pos="474" w:val="left"/>
        </w:tabs>
        <w:bidi w:val="0"/>
        <w:spacing w:before="0" w:after="200" w:line="271" w:lineRule="auto"/>
        <w:ind w:left="0" w:right="0" w:firstLine="0"/>
        <w:jc w:val="left"/>
      </w:pPr>
      <w:bookmarkStart w:id="243" w:name="bookmark243"/>
      <w:r>
        <w:rPr>
          <w:rFonts w:ascii="Arial" w:eastAsia="Arial" w:hAnsi="Arial" w:cs="Arial"/>
          <w:color w:val="000000"/>
          <w:spacing w:val="0"/>
          <w:w w:val="100"/>
          <w:position w:val="0"/>
        </w:rPr>
        <w:t>（</w:t>
      </w:r>
      <w:bookmarkEnd w:id="243"/>
      <w:r>
        <w:rPr>
          <w:rFonts w:ascii="Arial" w:eastAsia="Arial" w:hAnsi="Arial" w:cs="Arial"/>
          <w:color w:val="000000"/>
          <w:spacing w:val="0"/>
          <w:w w:val="100"/>
          <w:position w:val="0"/>
        </w:rPr>
        <w:t>iv）</w:t>
        <w:tab/>
      </w:r>
      <w:r>
        <w:rPr>
          <w:color w:val="000000"/>
          <w:spacing w:val="0"/>
          <w:w w:val="100"/>
          <w:position w:val="0"/>
        </w:rPr>
        <w:t>预期信用损失准备的列报</w:t>
      </w:r>
    </w:p>
    <w:p>
      <w:pPr>
        <w:pStyle w:val="Style11"/>
        <w:keepNext w:val="0"/>
        <w:keepLines w:val="0"/>
        <w:widowControl w:val="0"/>
        <w:shd w:val="clear" w:color="auto" w:fill="auto"/>
        <w:bidi w:val="0"/>
        <w:spacing w:before="0" w:after="200" w:line="286" w:lineRule="exact"/>
        <w:ind w:left="440" w:right="0" w:firstLine="0"/>
        <w:jc w:val="both"/>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1900" w:h="16840"/>
          <w:pgMar w:top="1338" w:right="848" w:bottom="1876" w:left="900" w:header="0" w:footer="3" w:gutter="0"/>
          <w:cols w:space="720"/>
          <w:noEndnote/>
          <w:titlePg/>
          <w:rtlGutter w:val="0"/>
          <w:docGrid w:linePitch="360"/>
        </w:sectPr>
      </w:pPr>
      <w:r>
        <w:rPr>
          <w:color w:val="000000"/>
          <w:spacing w:val="0"/>
          <w:w w:val="100"/>
          <w:position w:val="0"/>
        </w:rPr>
        <w:t>为反映金融工具的信用风险自初始确认后的变化，本集团在每个资产负债表日重新计量预期信用损 失，由此形成的损失准备的增加或转回金额，应当作为减值损失或利得计入当期损益。对于以摊余 成本计量的金融资产，损失准备抵减该金融资产在资产负债表中列示的账面价值。对于以公允价值 计量且其变动计入其他综合收益的债权投资，本集团在其他综合收益中确认其损失准备，不抵减该 金融资产的账面价值。</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1" w:lineRule="auto"/>
        <w:ind w:left="0" w:right="0" w:firstLine="0"/>
        <w:jc w:val="left"/>
      </w:pPr>
      <w:r>
        <w:rPr>
          <w:rFonts w:ascii="Arial" w:eastAsia="Arial" w:hAnsi="Arial" w:cs="Arial"/>
          <w:color w:val="000000"/>
          <w:spacing w:val="0"/>
          <w:w w:val="100"/>
          <w:position w:val="0"/>
        </w:rPr>
        <w:t>8</w:t>
      </w:r>
      <w:r>
        <w:rPr>
          <w:color w:val="000000"/>
          <w:spacing w:val="0"/>
          <w:w w:val="100"/>
          <w:position w:val="0"/>
        </w:rPr>
        <w:t>、金融工具（续）</w:t>
      </w:r>
    </w:p>
    <w:p>
      <w:pPr>
        <w:pStyle w:val="Style11"/>
        <w:keepNext w:val="0"/>
        <w:keepLines w:val="0"/>
        <w:widowControl w:val="0"/>
        <w:shd w:val="clear" w:color="auto" w:fill="auto"/>
        <w:bidi w:val="0"/>
        <w:spacing w:before="0" w:after="220" w:line="271" w:lineRule="auto"/>
        <w:ind w:left="0" w:right="0" w:firstLine="0"/>
        <w:jc w:val="left"/>
      </w:pPr>
      <w:bookmarkStart w:id="244" w:name="bookmark244"/>
      <w:r>
        <w:rPr>
          <w:rFonts w:ascii="Arial" w:eastAsia="Arial" w:hAnsi="Arial" w:cs="Arial"/>
          <w:color w:val="000000"/>
          <w:spacing w:val="0"/>
          <w:w w:val="100"/>
          <w:position w:val="0"/>
        </w:rPr>
        <w:t>（</w:t>
      </w:r>
      <w:bookmarkEnd w:id="244"/>
      <w:r>
        <w:rPr>
          <w:rFonts w:ascii="Arial" w:eastAsia="Arial" w:hAnsi="Arial" w:cs="Arial"/>
          <w:color w:val="000000"/>
          <w:spacing w:val="0"/>
          <w:w w:val="100"/>
          <w:position w:val="0"/>
        </w:rPr>
        <w:t>a）</w:t>
      </w:r>
      <w:r>
        <w:rPr>
          <w:color w:val="000000"/>
          <w:spacing w:val="0"/>
          <w:w w:val="100"/>
          <w:position w:val="0"/>
        </w:rPr>
        <w:t>金融资产（续）</w:t>
      </w:r>
    </w:p>
    <w:p>
      <w:pPr>
        <w:pStyle w:val="Style11"/>
        <w:keepNext w:val="0"/>
        <w:keepLines w:val="0"/>
        <w:widowControl w:val="0"/>
        <w:shd w:val="clear" w:color="auto" w:fill="auto"/>
        <w:tabs>
          <w:tab w:pos="440" w:val="left"/>
        </w:tabs>
        <w:bidi w:val="0"/>
        <w:spacing w:before="0" w:after="220" w:line="271" w:lineRule="auto"/>
        <w:ind w:left="0" w:right="0" w:firstLine="0"/>
        <w:jc w:val="left"/>
      </w:pPr>
      <w:bookmarkStart w:id="245" w:name="bookmark245"/>
      <w:r>
        <w:rPr>
          <w:rFonts w:ascii="Arial" w:eastAsia="Arial" w:hAnsi="Arial" w:cs="Arial"/>
          <w:color w:val="000000"/>
          <w:spacing w:val="0"/>
          <w:w w:val="100"/>
          <w:position w:val="0"/>
        </w:rPr>
        <w:t>（</w:t>
      </w:r>
      <w:bookmarkEnd w:id="245"/>
      <w:r>
        <w:rPr>
          <w:rFonts w:ascii="Arial" w:eastAsia="Arial" w:hAnsi="Arial" w:cs="Arial"/>
          <w:color w:val="000000"/>
          <w:spacing w:val="0"/>
          <w:w w:val="100"/>
          <w:position w:val="0"/>
        </w:rPr>
        <w:t>3）</w:t>
        <w:tab/>
      </w:r>
      <w:r>
        <w:rPr>
          <w:color w:val="000000"/>
          <w:spacing w:val="0"/>
          <w:w w:val="100"/>
          <w:position w:val="0"/>
        </w:rPr>
        <w:t>金融资产减值（续）</w:t>
      </w:r>
    </w:p>
    <w:p>
      <w:pPr>
        <w:pStyle w:val="Style11"/>
        <w:keepNext w:val="0"/>
        <w:keepLines w:val="0"/>
        <w:widowControl w:val="0"/>
        <w:shd w:val="clear" w:color="auto" w:fill="auto"/>
        <w:tabs>
          <w:tab w:pos="426" w:val="left"/>
        </w:tabs>
        <w:bidi w:val="0"/>
        <w:spacing w:before="0" w:after="220" w:line="271" w:lineRule="auto"/>
        <w:ind w:left="0" w:right="0" w:firstLine="0"/>
        <w:jc w:val="left"/>
      </w:pPr>
      <w:bookmarkStart w:id="246" w:name="bookmark246"/>
      <w:r>
        <w:rPr>
          <w:rFonts w:ascii="Arial" w:eastAsia="Arial" w:hAnsi="Arial" w:cs="Arial"/>
          <w:color w:val="000000"/>
          <w:spacing w:val="0"/>
          <w:w w:val="100"/>
          <w:position w:val="0"/>
        </w:rPr>
        <w:t>（</w:t>
      </w:r>
      <w:bookmarkEnd w:id="246"/>
      <w:r>
        <w:rPr>
          <w:rFonts w:ascii="Arial" w:eastAsia="Arial" w:hAnsi="Arial" w:cs="Arial"/>
          <w:color w:val="000000"/>
          <w:spacing w:val="0"/>
          <w:w w:val="100"/>
          <w:position w:val="0"/>
        </w:rPr>
        <w:t>v）</w:t>
        <w:tab/>
      </w:r>
      <w:r>
        <w:rPr>
          <w:color w:val="000000"/>
          <w:spacing w:val="0"/>
          <w:w w:val="100"/>
          <w:position w:val="0"/>
        </w:rPr>
        <w:t>已发生信用减值的金融资产</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本集团在资产负债表日评估以摊余成本计量的金融资产和以公允价值计量且其变动计入其他综合收 益的债权投资是否已发生信用减值。当对金融资产预期未来现金流量具有不利影响的一项或多项事 件发生时，该金融资产成为已发生信用减值的金融资产。金融资产已发生信用减值的证据包括下列 可观察信息：</w:t>
      </w:r>
    </w:p>
    <w:p>
      <w:pPr>
        <w:pStyle w:val="Style11"/>
        <w:keepNext w:val="0"/>
        <w:keepLines w:val="0"/>
        <w:widowControl w:val="0"/>
        <w:numPr>
          <w:ilvl w:val="0"/>
          <w:numId w:val="33"/>
        </w:numPr>
        <w:shd w:val="clear" w:color="auto" w:fill="auto"/>
        <w:tabs>
          <w:tab w:pos="860" w:val="left"/>
        </w:tabs>
        <w:bidi w:val="0"/>
        <w:spacing w:before="0" w:after="0" w:line="264" w:lineRule="auto"/>
        <w:ind w:left="0" w:right="0" w:firstLine="440"/>
        <w:jc w:val="left"/>
      </w:pPr>
      <w:bookmarkStart w:id="247" w:name="bookmark247"/>
      <w:bookmarkEnd w:id="247"/>
      <w:r>
        <w:rPr>
          <w:color w:val="000000"/>
          <w:spacing w:val="0"/>
          <w:w w:val="100"/>
          <w:position w:val="0"/>
        </w:rPr>
        <w:t>发行方或债务人发生重大财务困难；</w:t>
      </w:r>
    </w:p>
    <w:p>
      <w:pPr>
        <w:pStyle w:val="Style11"/>
        <w:keepNext w:val="0"/>
        <w:keepLines w:val="0"/>
        <w:widowControl w:val="0"/>
        <w:numPr>
          <w:ilvl w:val="0"/>
          <w:numId w:val="33"/>
        </w:numPr>
        <w:shd w:val="clear" w:color="auto" w:fill="auto"/>
        <w:tabs>
          <w:tab w:pos="860" w:val="left"/>
        </w:tabs>
        <w:bidi w:val="0"/>
        <w:spacing w:before="0" w:after="0" w:line="278" w:lineRule="exact"/>
        <w:ind w:left="0" w:right="0" w:firstLine="440"/>
        <w:jc w:val="left"/>
      </w:pPr>
      <w:bookmarkStart w:id="248" w:name="bookmark248"/>
      <w:bookmarkEnd w:id="248"/>
      <w:r>
        <w:rPr>
          <w:color w:val="000000"/>
          <w:spacing w:val="0"/>
          <w:w w:val="100"/>
          <w:position w:val="0"/>
        </w:rPr>
        <w:t>债务人违反合同，如偿付利息或本金违约或逾期等；</w:t>
      </w:r>
    </w:p>
    <w:p>
      <w:pPr>
        <w:pStyle w:val="Style11"/>
        <w:keepNext w:val="0"/>
        <w:keepLines w:val="0"/>
        <w:widowControl w:val="0"/>
        <w:numPr>
          <w:ilvl w:val="0"/>
          <w:numId w:val="33"/>
        </w:numPr>
        <w:shd w:val="clear" w:color="auto" w:fill="auto"/>
        <w:tabs>
          <w:tab w:pos="860" w:val="left"/>
        </w:tabs>
        <w:bidi w:val="0"/>
        <w:spacing w:before="0" w:after="0" w:line="278" w:lineRule="exact"/>
        <w:ind w:left="860" w:right="0" w:hanging="420"/>
        <w:jc w:val="both"/>
      </w:pPr>
      <w:bookmarkStart w:id="249" w:name="bookmark249"/>
      <w:bookmarkEnd w:id="249"/>
      <w:r>
        <w:rPr>
          <w:color w:val="000000"/>
          <w:spacing w:val="0"/>
          <w:w w:val="100"/>
          <w:position w:val="0"/>
        </w:rPr>
        <w:t>本集团出于与债务人财务困难有关的经济或合同考虑，给予债务人在任何其他情况下都不会做 出的让步；</w:t>
      </w:r>
    </w:p>
    <w:p>
      <w:pPr>
        <w:pStyle w:val="Style11"/>
        <w:keepNext w:val="0"/>
        <w:keepLines w:val="0"/>
        <w:widowControl w:val="0"/>
        <w:numPr>
          <w:ilvl w:val="0"/>
          <w:numId w:val="33"/>
        </w:numPr>
        <w:shd w:val="clear" w:color="auto" w:fill="auto"/>
        <w:tabs>
          <w:tab w:pos="860" w:val="left"/>
        </w:tabs>
        <w:bidi w:val="0"/>
        <w:spacing w:before="0" w:after="0" w:line="264" w:lineRule="auto"/>
        <w:ind w:left="0" w:right="0" w:firstLine="440"/>
        <w:jc w:val="left"/>
      </w:pPr>
      <w:bookmarkStart w:id="250" w:name="bookmark250"/>
      <w:bookmarkEnd w:id="250"/>
      <w:r>
        <w:rPr>
          <w:color w:val="000000"/>
          <w:spacing w:val="0"/>
          <w:w w:val="100"/>
          <w:position w:val="0"/>
        </w:rPr>
        <w:t>债务人很可能破产或进行其他财务重组；</w:t>
      </w:r>
    </w:p>
    <w:p>
      <w:pPr>
        <w:pStyle w:val="Style11"/>
        <w:keepNext w:val="0"/>
        <w:keepLines w:val="0"/>
        <w:widowControl w:val="0"/>
        <w:numPr>
          <w:ilvl w:val="0"/>
          <w:numId w:val="33"/>
        </w:numPr>
        <w:shd w:val="clear" w:color="auto" w:fill="auto"/>
        <w:tabs>
          <w:tab w:pos="860" w:val="left"/>
        </w:tabs>
        <w:bidi w:val="0"/>
        <w:spacing w:before="0" w:after="220" w:line="278" w:lineRule="exact"/>
        <w:ind w:left="0" w:right="0" w:firstLine="440"/>
        <w:jc w:val="left"/>
      </w:pPr>
      <w:bookmarkStart w:id="251" w:name="bookmark251"/>
      <w:bookmarkEnd w:id="251"/>
      <w:r>
        <w:rPr>
          <w:color w:val="000000"/>
          <w:spacing w:val="0"/>
          <w:w w:val="100"/>
          <w:position w:val="0"/>
        </w:rPr>
        <w:t>发行方或债务人财务困难导致该金融资产的活跃市场消失。</w:t>
      </w:r>
    </w:p>
    <w:p>
      <w:pPr>
        <w:pStyle w:val="Style81"/>
        <w:keepNext w:val="0"/>
        <w:keepLines w:val="0"/>
        <w:widowControl w:val="0"/>
        <w:shd w:val="clear" w:color="auto" w:fill="auto"/>
        <w:tabs>
          <w:tab w:pos="474" w:val="left"/>
        </w:tabs>
        <w:bidi w:val="0"/>
        <w:spacing w:before="0" w:after="220" w:line="240" w:lineRule="auto"/>
        <w:ind w:left="0" w:right="0" w:firstLine="0"/>
        <w:jc w:val="left"/>
      </w:pPr>
      <w:bookmarkStart w:id="252" w:name="bookmark252"/>
      <w:r>
        <w:rPr>
          <w:color w:val="000000"/>
          <w:spacing w:val="0"/>
          <w:w w:val="100"/>
          <w:position w:val="0"/>
        </w:rPr>
        <w:t>（</w:t>
      </w:r>
      <w:bookmarkEnd w:id="252"/>
      <w:r>
        <w:rPr>
          <w:color w:val="000000"/>
          <w:spacing w:val="0"/>
          <w:w w:val="100"/>
          <w:position w:val="0"/>
        </w:rPr>
        <w:t>vi）</w:t>
        <w:tab/>
      </w:r>
      <w:r>
        <w:rPr>
          <w:rFonts w:ascii="SimSun" w:eastAsia="SimSun" w:hAnsi="SimSun" w:cs="SimSun"/>
          <w:color w:val="000000"/>
          <w:spacing w:val="0"/>
          <w:w w:val="100"/>
          <w:position w:val="0"/>
        </w:rPr>
        <w:t>核销</w:t>
      </w:r>
    </w:p>
    <w:p>
      <w:pPr>
        <w:pStyle w:val="Style11"/>
        <w:keepNext w:val="0"/>
        <w:keepLines w:val="0"/>
        <w:widowControl w:val="0"/>
        <w:shd w:val="clear" w:color="auto" w:fill="auto"/>
        <w:bidi w:val="0"/>
        <w:spacing w:before="0" w:after="220" w:line="286" w:lineRule="exact"/>
        <w:ind w:left="440" w:right="0" w:firstLine="0"/>
        <w:jc w:val="both"/>
      </w:pPr>
      <w:r>
        <w:rPr>
          <w:color w:val="000000"/>
          <w:spacing w:val="0"/>
          <w:w w:val="100"/>
          <w:position w:val="0"/>
        </w:rPr>
        <w:t>如果本集团不再合理预期金融资产合同现金流量能够全部或部分收回，则直接减记该金融资产的账 面余额。这种减记构成相关金融资产的终止确认。这种情况通常发生在本集团确定债务人没有资产 或收入来源可产生足够的现金流量以偿还将被减记的金额。但是，按照本集团收回到期款项的程序， 被减记的金融资产仍可能受到执行活动的影响。</w:t>
      </w:r>
    </w:p>
    <w:p>
      <w:pPr>
        <w:pStyle w:val="Style11"/>
        <w:keepNext w:val="0"/>
        <w:keepLines w:val="0"/>
        <w:widowControl w:val="0"/>
        <w:shd w:val="clear" w:color="auto" w:fill="auto"/>
        <w:bidi w:val="0"/>
        <w:spacing w:before="0" w:after="220" w:line="286" w:lineRule="exact"/>
        <w:ind w:left="0" w:right="0" w:firstLine="440"/>
        <w:jc w:val="left"/>
      </w:pPr>
      <w:r>
        <w:rPr>
          <w:color w:val="000000"/>
          <w:spacing w:val="0"/>
          <w:w w:val="100"/>
          <w:position w:val="0"/>
        </w:rPr>
        <w:t>已减记的金融资产以后又收回的，作为减值损失的转回计入收回当期的损益。</w:t>
      </w:r>
    </w:p>
    <w:p>
      <w:pPr>
        <w:pStyle w:val="Style11"/>
        <w:keepNext w:val="0"/>
        <w:keepLines w:val="0"/>
        <w:widowControl w:val="0"/>
        <w:shd w:val="clear" w:color="auto" w:fill="auto"/>
        <w:tabs>
          <w:tab w:pos="440" w:val="left"/>
        </w:tabs>
        <w:bidi w:val="0"/>
        <w:spacing w:before="0" w:after="220" w:line="271" w:lineRule="auto"/>
        <w:ind w:left="0" w:right="0" w:firstLine="0"/>
        <w:jc w:val="left"/>
      </w:pPr>
      <w:bookmarkStart w:id="253" w:name="bookmark253"/>
      <w:r>
        <w:rPr>
          <w:rFonts w:ascii="Arial" w:eastAsia="Arial" w:hAnsi="Arial" w:cs="Arial"/>
          <w:color w:val="000000"/>
          <w:spacing w:val="0"/>
          <w:w w:val="100"/>
          <w:position w:val="0"/>
        </w:rPr>
        <w:t>（</w:t>
      </w:r>
      <w:bookmarkEnd w:id="253"/>
      <w:r>
        <w:rPr>
          <w:rFonts w:ascii="Arial" w:eastAsia="Arial" w:hAnsi="Arial" w:cs="Arial"/>
          <w:color w:val="000000"/>
          <w:spacing w:val="0"/>
          <w:w w:val="100"/>
          <w:position w:val="0"/>
        </w:rPr>
        <w:t>4）</w:t>
        <w:tab/>
      </w:r>
      <w:r>
        <w:rPr>
          <w:color w:val="000000"/>
          <w:spacing w:val="0"/>
          <w:w w:val="100"/>
          <w:position w:val="0"/>
        </w:rPr>
        <w:t>金融资产的终止确认</w:t>
      </w:r>
    </w:p>
    <w:p>
      <w:pPr>
        <w:pStyle w:val="Style11"/>
        <w:keepNext w:val="0"/>
        <w:keepLines w:val="0"/>
        <w:widowControl w:val="0"/>
        <w:shd w:val="clear" w:color="auto" w:fill="auto"/>
        <w:bidi w:val="0"/>
        <w:spacing w:before="0" w:after="220" w:line="286" w:lineRule="exact"/>
        <w:ind w:left="0" w:right="0" w:firstLine="440"/>
        <w:jc w:val="left"/>
      </w:pPr>
      <w:r>
        <w:rPr>
          <w:color w:val="000000"/>
          <w:spacing w:val="0"/>
          <w:w w:val="100"/>
          <w:position w:val="0"/>
        </w:rPr>
        <w:t>金融资产满足下列条件之一的，本集团终止确认该金融资产：</w:t>
      </w:r>
    </w:p>
    <w:p>
      <w:pPr>
        <w:pStyle w:val="Style11"/>
        <w:keepNext w:val="0"/>
        <w:keepLines w:val="0"/>
        <w:widowControl w:val="0"/>
        <w:numPr>
          <w:ilvl w:val="0"/>
          <w:numId w:val="33"/>
        </w:numPr>
        <w:shd w:val="clear" w:color="auto" w:fill="auto"/>
        <w:tabs>
          <w:tab w:pos="860" w:val="left"/>
        </w:tabs>
        <w:bidi w:val="0"/>
        <w:spacing w:before="0" w:after="0" w:line="264" w:lineRule="auto"/>
        <w:ind w:left="0" w:right="0" w:firstLine="440"/>
        <w:jc w:val="left"/>
      </w:pPr>
      <w:bookmarkStart w:id="254" w:name="bookmark254"/>
      <w:bookmarkEnd w:id="254"/>
      <w:r>
        <w:rPr>
          <w:color w:val="000000"/>
          <w:spacing w:val="0"/>
          <w:w w:val="100"/>
          <w:position w:val="0"/>
        </w:rPr>
        <w:t>收取该金融资产现金流量的合同权利终止；</w:t>
      </w:r>
    </w:p>
    <w:p>
      <w:pPr>
        <w:pStyle w:val="Style11"/>
        <w:keepNext w:val="0"/>
        <w:keepLines w:val="0"/>
        <w:widowControl w:val="0"/>
        <w:shd w:val="clear" w:color="auto" w:fill="auto"/>
        <w:bidi w:val="0"/>
        <w:spacing w:before="0" w:after="0" w:line="278" w:lineRule="exact"/>
        <w:ind w:left="0" w:right="0" w:firstLine="440"/>
        <w:jc w:val="left"/>
      </w:pPr>
      <w:r>
        <w:rPr>
          <w:rFonts w:ascii="Arial" w:eastAsia="Arial" w:hAnsi="Arial" w:cs="Arial"/>
          <w:color w:val="000000"/>
          <w:spacing w:val="0"/>
          <w:w w:val="100"/>
          <w:position w:val="0"/>
        </w:rPr>
        <w:t>-</w:t>
      </w:r>
      <w:r>
        <w:rPr>
          <w:color w:val="000000"/>
          <w:spacing w:val="0"/>
          <w:w w:val="100"/>
          <w:position w:val="0"/>
        </w:rPr>
        <w:t>该金融资产已转移，且本集团将金融资产所有权上几乎所有的风险和报酬转移给转入方；</w:t>
      </w:r>
    </w:p>
    <w:p>
      <w:pPr>
        <w:pStyle w:val="Style11"/>
        <w:keepNext w:val="0"/>
        <w:keepLines w:val="0"/>
        <w:widowControl w:val="0"/>
        <w:numPr>
          <w:ilvl w:val="0"/>
          <w:numId w:val="33"/>
        </w:numPr>
        <w:shd w:val="clear" w:color="auto" w:fill="auto"/>
        <w:tabs>
          <w:tab w:pos="860" w:val="left"/>
        </w:tabs>
        <w:bidi w:val="0"/>
        <w:spacing w:before="0" w:after="220" w:line="278" w:lineRule="exact"/>
        <w:ind w:left="860" w:right="0" w:hanging="420"/>
        <w:jc w:val="both"/>
      </w:pPr>
      <w:bookmarkStart w:id="255" w:name="bookmark255"/>
      <w:bookmarkEnd w:id="255"/>
      <w:r>
        <w:rPr>
          <w:color w:val="000000"/>
          <w:spacing w:val="0"/>
          <w:w w:val="100"/>
          <w:position w:val="0"/>
        </w:rPr>
        <w:t>该金融资产已转移，虽然本集团既没有转移也没有保留金融资产所有权上几乎所有的风险和报 酬，但是未保留对该金融资产的控制。</w:t>
      </w:r>
    </w:p>
    <w:p>
      <w:pPr>
        <w:pStyle w:val="Style11"/>
        <w:keepNext w:val="0"/>
        <w:keepLines w:val="0"/>
        <w:widowControl w:val="0"/>
        <w:shd w:val="clear" w:color="auto" w:fill="auto"/>
        <w:bidi w:val="0"/>
        <w:spacing w:before="0" w:after="220" w:line="286" w:lineRule="exact"/>
        <w:ind w:left="0" w:right="0" w:firstLine="440"/>
        <w:jc w:val="left"/>
      </w:pPr>
      <w:r>
        <w:rPr>
          <w:color w:val="000000"/>
          <w:spacing w:val="0"/>
          <w:w w:val="100"/>
          <w:position w:val="0"/>
        </w:rPr>
        <w:t>金融资产转移整体满足终止确认条件的，本集团将下列两项金额的差额计入当期损益：</w:t>
      </w:r>
    </w:p>
    <w:p>
      <w:pPr>
        <w:pStyle w:val="Style11"/>
        <w:keepNext w:val="0"/>
        <w:keepLines w:val="0"/>
        <w:widowControl w:val="0"/>
        <w:numPr>
          <w:ilvl w:val="0"/>
          <w:numId w:val="33"/>
        </w:numPr>
        <w:shd w:val="clear" w:color="auto" w:fill="auto"/>
        <w:tabs>
          <w:tab w:pos="860" w:val="left"/>
        </w:tabs>
        <w:bidi w:val="0"/>
        <w:spacing w:before="0" w:after="0" w:line="271" w:lineRule="auto"/>
        <w:ind w:left="0" w:right="0" w:firstLine="440"/>
        <w:jc w:val="left"/>
      </w:pPr>
      <w:bookmarkStart w:id="256" w:name="bookmark256"/>
      <w:bookmarkEnd w:id="256"/>
      <w:r>
        <w:rPr>
          <w:color w:val="000000"/>
          <w:spacing w:val="0"/>
          <w:w w:val="100"/>
          <w:position w:val="0"/>
        </w:rPr>
        <w:t>被转移金融资产在终止确认日的账面价值；</w:t>
      </w:r>
    </w:p>
    <w:p>
      <w:pPr>
        <w:pStyle w:val="Style11"/>
        <w:keepNext w:val="0"/>
        <w:keepLines w:val="0"/>
        <w:widowControl w:val="0"/>
        <w:numPr>
          <w:ilvl w:val="0"/>
          <w:numId w:val="33"/>
        </w:numPr>
        <w:shd w:val="clear" w:color="auto" w:fill="auto"/>
        <w:tabs>
          <w:tab w:pos="860" w:val="left"/>
        </w:tabs>
        <w:bidi w:val="0"/>
        <w:spacing w:before="0" w:after="220" w:line="286" w:lineRule="exact"/>
        <w:ind w:left="860" w:right="0" w:hanging="420"/>
        <w:jc w:val="both"/>
      </w:pPr>
      <w:bookmarkStart w:id="257" w:name="bookmark257"/>
      <w:bookmarkEnd w:id="257"/>
      <w:r>
        <w:rPr>
          <w:color w:val="000000"/>
          <w:spacing w:val="0"/>
          <w:w w:val="100"/>
          <w:position w:val="0"/>
        </w:rPr>
        <w:t>因转移金融资产而收到的对价，与原直接计入其他综合收益的公允价值变动累计额中对应终止 确认部分的金额（涉及转移的金融资产为以公允价值计量且其变动计入其他综合收益的债权投 资）之和。</w:t>
      </w:r>
    </w:p>
    <w:p>
      <w:pPr>
        <w:pStyle w:val="Style11"/>
        <w:keepNext w:val="0"/>
        <w:keepLines w:val="0"/>
        <w:widowControl w:val="0"/>
        <w:shd w:val="clear" w:color="auto" w:fill="auto"/>
        <w:bidi w:val="0"/>
        <w:spacing w:before="0" w:after="0" w:line="286"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6"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6"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1" w:lineRule="auto"/>
        <w:ind w:left="0" w:right="0" w:firstLine="0"/>
        <w:jc w:val="both"/>
      </w:pPr>
      <w:r>
        <w:rPr>
          <w:rFonts w:ascii="Arial" w:eastAsia="Arial" w:hAnsi="Arial" w:cs="Arial"/>
          <w:color w:val="000000"/>
          <w:spacing w:val="0"/>
          <w:w w:val="100"/>
          <w:position w:val="0"/>
        </w:rPr>
        <w:t>8</w:t>
      </w:r>
      <w:r>
        <w:rPr>
          <w:color w:val="000000"/>
          <w:spacing w:val="0"/>
          <w:w w:val="100"/>
          <w:position w:val="0"/>
        </w:rPr>
        <w:t>、金融工具（续）</w:t>
      </w:r>
    </w:p>
    <w:p>
      <w:pPr>
        <w:pStyle w:val="Style11"/>
        <w:keepNext w:val="0"/>
        <w:keepLines w:val="0"/>
        <w:widowControl w:val="0"/>
        <w:shd w:val="clear" w:color="auto" w:fill="auto"/>
        <w:tabs>
          <w:tab w:pos="440" w:val="left"/>
        </w:tabs>
        <w:bidi w:val="0"/>
        <w:spacing w:before="0" w:after="220" w:line="271" w:lineRule="auto"/>
        <w:ind w:left="0" w:right="0" w:firstLine="0"/>
        <w:jc w:val="both"/>
      </w:pPr>
      <w:bookmarkStart w:id="258" w:name="bookmark258"/>
      <w:r>
        <w:rPr>
          <w:rFonts w:ascii="Arial" w:eastAsia="Arial" w:hAnsi="Arial" w:cs="Arial"/>
          <w:color w:val="000000"/>
          <w:spacing w:val="0"/>
          <w:w w:val="100"/>
          <w:position w:val="0"/>
        </w:rPr>
        <w:t>（</w:t>
      </w:r>
      <w:bookmarkEnd w:id="258"/>
      <w:r>
        <w:rPr>
          <w:rFonts w:ascii="Arial" w:eastAsia="Arial" w:hAnsi="Arial" w:cs="Arial"/>
          <w:color w:val="000000"/>
          <w:spacing w:val="0"/>
          <w:w w:val="100"/>
          <w:position w:val="0"/>
        </w:rPr>
        <w:t>b）</w:t>
        <w:tab/>
      </w:r>
      <w:r>
        <w:rPr>
          <w:color w:val="000000"/>
          <w:spacing w:val="0"/>
          <w:w w:val="100"/>
          <w:position w:val="0"/>
        </w:rPr>
        <w:t>金融负债</w:t>
      </w:r>
    </w:p>
    <w:p>
      <w:pPr>
        <w:pStyle w:val="Style11"/>
        <w:keepNext w:val="0"/>
        <w:keepLines w:val="0"/>
        <w:widowControl w:val="0"/>
        <w:shd w:val="clear" w:color="auto" w:fill="auto"/>
        <w:bidi w:val="0"/>
        <w:spacing w:before="0" w:after="220" w:line="286" w:lineRule="exact"/>
        <w:ind w:left="420" w:right="0" w:firstLine="20"/>
        <w:jc w:val="both"/>
      </w:pPr>
      <w:r>
        <w:rPr>
          <w:color w:val="000000"/>
          <w:spacing w:val="0"/>
          <w:w w:val="100"/>
          <w:position w:val="0"/>
        </w:rPr>
        <w:t>金融负债在本集团成为相关金融工具合同条款的一方时，于资产负债表内确认。本集团将金融负债 分类为以公允价值计量且其变动计入当期损益的金融负债及以摊余成本计量的金融负债。本集团的 金融负债主要为以摊余成本计量的金融负债，包括应付款项、借款及应付债券等。</w:t>
      </w:r>
    </w:p>
    <w:p>
      <w:pPr>
        <w:pStyle w:val="Style11"/>
        <w:keepNext w:val="0"/>
        <w:keepLines w:val="0"/>
        <w:widowControl w:val="0"/>
        <w:shd w:val="clear" w:color="auto" w:fill="auto"/>
        <w:bidi w:val="0"/>
        <w:spacing w:before="0" w:after="220" w:line="283" w:lineRule="exact"/>
        <w:ind w:left="420" w:right="0" w:firstLine="20"/>
        <w:jc w:val="both"/>
      </w:pPr>
      <w:r>
        <w:rPr>
          <w:color w:val="000000"/>
          <w:spacing w:val="0"/>
          <w:w w:val="100"/>
          <w:position w:val="0"/>
        </w:rPr>
        <w:t>应付款项包括应付账款、其他应付款等，以公允价值进行初始计量，并采用实际利率法按摊余成本 进行后续计量。</w:t>
      </w:r>
    </w:p>
    <w:p>
      <w:pPr>
        <w:pStyle w:val="Style11"/>
        <w:keepNext w:val="0"/>
        <w:keepLines w:val="0"/>
        <w:widowControl w:val="0"/>
        <w:shd w:val="clear" w:color="auto" w:fill="auto"/>
        <w:bidi w:val="0"/>
        <w:spacing w:before="0" w:after="220" w:line="293" w:lineRule="exact"/>
        <w:ind w:left="420" w:right="0" w:firstLine="20"/>
        <w:jc w:val="both"/>
      </w:pPr>
      <w:r>
        <w:rPr>
          <w:color w:val="000000"/>
          <w:spacing w:val="0"/>
          <w:w w:val="100"/>
          <w:position w:val="0"/>
        </w:rPr>
        <w:t>借款及应付债券（含短期融资券）按其公允价值扣除交易费用后的金额进行初始计量，并采用实际 利率法按摊余成本进行后续计量。</w:t>
      </w:r>
    </w:p>
    <w:p>
      <w:pPr>
        <w:pStyle w:val="Style11"/>
        <w:keepNext w:val="0"/>
        <w:keepLines w:val="0"/>
        <w:widowControl w:val="0"/>
        <w:shd w:val="clear" w:color="auto" w:fill="auto"/>
        <w:bidi w:val="0"/>
        <w:spacing w:before="0" w:after="220" w:line="293" w:lineRule="exact"/>
        <w:ind w:left="420" w:right="0" w:firstLine="20"/>
        <w:jc w:val="both"/>
      </w:pPr>
      <w:r>
        <w:rPr>
          <w:color w:val="000000"/>
          <w:spacing w:val="0"/>
          <w:w w:val="100"/>
          <w:position w:val="0"/>
        </w:rPr>
        <w:t>其他金融负债期限在一年以下（含一年）的，列示为流动负债；期限在一年以上但自资产负债表日 起一年内（含一年）到期的，列示为一年内到期的非流动负债；其余列示为非流动负债。</w:t>
      </w:r>
    </w:p>
    <w:p>
      <w:pPr>
        <w:pStyle w:val="Style11"/>
        <w:keepNext w:val="0"/>
        <w:keepLines w:val="0"/>
        <w:widowControl w:val="0"/>
        <w:shd w:val="clear" w:color="auto" w:fill="auto"/>
        <w:bidi w:val="0"/>
        <w:spacing w:before="0" w:after="220" w:line="286" w:lineRule="exact"/>
        <w:ind w:left="420" w:right="0" w:firstLine="20"/>
        <w:jc w:val="both"/>
      </w:pPr>
      <w:r>
        <w:rPr>
          <w:color w:val="000000"/>
          <w:spacing w:val="0"/>
          <w:w w:val="100"/>
          <w:position w:val="0"/>
        </w:rPr>
        <w:t>金融负债（或其一部分）的现时义务已经解除的，本集团终止确认该金融负债（或该部分金融负债）。</w:t>
      </w:r>
    </w:p>
    <w:p>
      <w:pPr>
        <w:pStyle w:val="Style81"/>
        <w:keepNext w:val="0"/>
        <w:keepLines w:val="0"/>
        <w:widowControl w:val="0"/>
        <w:shd w:val="clear" w:color="auto" w:fill="auto"/>
        <w:tabs>
          <w:tab w:pos="440" w:val="left"/>
        </w:tabs>
        <w:bidi w:val="0"/>
        <w:spacing w:before="0" w:after="220" w:line="240" w:lineRule="auto"/>
        <w:ind w:left="0" w:right="0" w:firstLine="0"/>
        <w:jc w:val="both"/>
      </w:pPr>
      <w:bookmarkStart w:id="259" w:name="bookmark259"/>
      <w:r>
        <w:rPr>
          <w:color w:val="000000"/>
          <w:spacing w:val="0"/>
          <w:w w:val="100"/>
          <w:position w:val="0"/>
        </w:rPr>
        <w:t>（</w:t>
      </w:r>
      <w:bookmarkEnd w:id="259"/>
      <w:r>
        <w:rPr>
          <w:color w:val="000000"/>
          <w:spacing w:val="0"/>
          <w:w w:val="100"/>
          <w:position w:val="0"/>
        </w:rPr>
        <w:t>c）</w:t>
        <w:tab/>
      </w:r>
      <w:r>
        <w:rPr>
          <w:rFonts w:ascii="SimSun" w:eastAsia="SimSun" w:hAnsi="SimSun" w:cs="SimSun"/>
          <w:color w:val="000000"/>
          <w:spacing w:val="0"/>
          <w:w w:val="100"/>
          <w:position w:val="0"/>
        </w:rPr>
        <w:t>抵销</w:t>
      </w:r>
    </w:p>
    <w:p>
      <w:pPr>
        <w:pStyle w:val="Style11"/>
        <w:keepNext w:val="0"/>
        <w:keepLines w:val="0"/>
        <w:widowControl w:val="0"/>
        <w:shd w:val="clear" w:color="auto" w:fill="auto"/>
        <w:bidi w:val="0"/>
        <w:spacing w:before="0" w:after="220" w:line="288" w:lineRule="exact"/>
        <w:ind w:left="420" w:right="0" w:firstLine="20"/>
        <w:jc w:val="both"/>
      </w:pPr>
      <w:r>
        <w:rPr>
          <w:color w:val="000000"/>
          <w:spacing w:val="0"/>
          <w:w w:val="100"/>
          <w:position w:val="0"/>
        </w:rPr>
        <w:t>金融资产和金融负债在资产负债表内分别列示，没有相互抵销。但是，同时满足下列条件的，以相 互抵销后的净额在资产负债表内列示：</w:t>
      </w:r>
    </w:p>
    <w:p>
      <w:pPr>
        <w:pStyle w:val="Style11"/>
        <w:keepNext w:val="0"/>
        <w:keepLines w:val="0"/>
        <w:widowControl w:val="0"/>
        <w:numPr>
          <w:ilvl w:val="0"/>
          <w:numId w:val="33"/>
        </w:numPr>
        <w:shd w:val="clear" w:color="auto" w:fill="auto"/>
        <w:tabs>
          <w:tab w:pos="847" w:val="left"/>
        </w:tabs>
        <w:bidi w:val="0"/>
        <w:spacing w:before="0" w:after="0" w:line="286" w:lineRule="exact"/>
        <w:ind w:left="0" w:right="0" w:firstLine="420"/>
        <w:jc w:val="both"/>
      </w:pPr>
      <w:bookmarkStart w:id="260" w:name="bookmark260"/>
      <w:bookmarkEnd w:id="260"/>
      <w:r>
        <w:rPr>
          <w:color w:val="000000"/>
          <w:spacing w:val="0"/>
          <w:w w:val="100"/>
          <w:position w:val="0"/>
        </w:rPr>
        <w:t>本集团具有抵销已确认金额的法定权利，且该种法定权利是当前可执行的；</w:t>
      </w:r>
    </w:p>
    <w:p>
      <w:pPr>
        <w:pStyle w:val="Style11"/>
        <w:keepNext w:val="0"/>
        <w:keepLines w:val="0"/>
        <w:widowControl w:val="0"/>
        <w:numPr>
          <w:ilvl w:val="0"/>
          <w:numId w:val="33"/>
        </w:numPr>
        <w:shd w:val="clear" w:color="auto" w:fill="auto"/>
        <w:tabs>
          <w:tab w:pos="847" w:val="left"/>
        </w:tabs>
        <w:bidi w:val="0"/>
        <w:spacing w:before="0" w:after="220" w:line="286" w:lineRule="exact"/>
        <w:ind w:left="0" w:right="0" w:firstLine="420"/>
        <w:jc w:val="both"/>
      </w:pPr>
      <w:bookmarkStart w:id="261" w:name="bookmark261"/>
      <w:bookmarkEnd w:id="261"/>
      <w:r>
        <w:rPr>
          <w:color w:val="000000"/>
          <w:spacing w:val="0"/>
          <w:w w:val="100"/>
          <w:position w:val="0"/>
        </w:rPr>
        <w:t>本集团计划以净额结算，或同时变现该金融资产和清偿该金融负债。</w:t>
      </w:r>
    </w:p>
    <w:p>
      <w:pPr>
        <w:pStyle w:val="Style11"/>
        <w:keepNext w:val="0"/>
        <w:keepLines w:val="0"/>
        <w:widowControl w:val="0"/>
        <w:shd w:val="clear" w:color="auto" w:fill="auto"/>
        <w:tabs>
          <w:tab w:pos="440" w:val="left"/>
        </w:tabs>
        <w:bidi w:val="0"/>
        <w:spacing w:before="0" w:after="220" w:line="271" w:lineRule="auto"/>
        <w:ind w:left="0" w:right="0" w:firstLine="0"/>
        <w:jc w:val="both"/>
      </w:pPr>
      <w:bookmarkStart w:id="262" w:name="bookmark262"/>
      <w:r>
        <w:rPr>
          <w:rFonts w:ascii="Arial" w:eastAsia="Arial" w:hAnsi="Arial" w:cs="Arial"/>
          <w:color w:val="000000"/>
          <w:spacing w:val="0"/>
          <w:w w:val="100"/>
          <w:position w:val="0"/>
        </w:rPr>
        <w:t>（</w:t>
      </w:r>
      <w:bookmarkEnd w:id="262"/>
      <w:r>
        <w:rPr>
          <w:rFonts w:ascii="Arial" w:eastAsia="Arial" w:hAnsi="Arial" w:cs="Arial"/>
          <w:color w:val="000000"/>
          <w:spacing w:val="0"/>
          <w:w w:val="100"/>
          <w:position w:val="0"/>
        </w:rPr>
        <w:t>d）</w:t>
        <w:tab/>
      </w:r>
      <w:r>
        <w:rPr>
          <w:color w:val="000000"/>
          <w:spacing w:val="0"/>
          <w:w w:val="100"/>
          <w:position w:val="0"/>
        </w:rPr>
        <w:t>权益工具</w:t>
      </w:r>
    </w:p>
    <w:p>
      <w:pPr>
        <w:pStyle w:val="Style11"/>
        <w:keepNext w:val="0"/>
        <w:keepLines w:val="0"/>
        <w:widowControl w:val="0"/>
        <w:shd w:val="clear" w:color="auto" w:fill="auto"/>
        <w:bidi w:val="0"/>
        <w:spacing w:before="0" w:after="220" w:line="250" w:lineRule="exact"/>
        <w:ind w:left="420" w:right="0" w:firstLine="20"/>
        <w:jc w:val="both"/>
      </w:pPr>
      <w:r>
        <w:rPr>
          <w:color w:val="000000"/>
          <w:spacing w:val="0"/>
          <w:w w:val="100"/>
          <w:position w:val="0"/>
        </w:rPr>
        <w:t>本公司发行权益工具收到的对价扣除交易费用后，计入股东权益。回购本公司权益工具支付的对价 和交易费用，减少股东权益。</w:t>
      </w:r>
    </w:p>
    <w:p>
      <w:pPr>
        <w:pStyle w:val="Style11"/>
        <w:keepNext w:val="0"/>
        <w:keepLines w:val="0"/>
        <w:widowControl w:val="0"/>
        <w:shd w:val="clear" w:color="auto" w:fill="auto"/>
        <w:bidi w:val="0"/>
        <w:spacing w:before="0" w:after="220" w:line="240" w:lineRule="exact"/>
        <w:ind w:left="420" w:right="0" w:firstLine="20"/>
        <w:jc w:val="both"/>
      </w:pPr>
      <w:r>
        <w:rPr>
          <w:color w:val="000000"/>
          <w:spacing w:val="0"/>
          <w:w w:val="100"/>
          <w:position w:val="0"/>
        </w:rPr>
        <w:t>回购本公司股份时，回购的股份作为库存股管理，回购股份的全部支出转为库存股成本，同时进行 备查登记。库存股不参与利润分配，在资产负债表中作为股东权益的备抵项目列示。</w:t>
      </w:r>
    </w:p>
    <w:p>
      <w:pPr>
        <w:pStyle w:val="Style11"/>
        <w:keepNext w:val="0"/>
        <w:keepLines w:val="0"/>
        <w:widowControl w:val="0"/>
        <w:shd w:val="clear" w:color="auto" w:fill="auto"/>
        <w:bidi w:val="0"/>
        <w:spacing w:before="0" w:after="220" w:line="283" w:lineRule="exact"/>
        <w:ind w:left="420" w:right="0" w:firstLine="20"/>
        <w:jc w:val="both"/>
      </w:pPr>
      <w:r>
        <w:rPr>
          <w:color w:val="000000"/>
          <w:spacing w:val="0"/>
          <w:w w:val="100"/>
          <w:position w:val="0"/>
        </w:rPr>
        <w:t>库存股注销时，按注销股票面值总额减少股本，库存股成本超过面值总额的部分，应依次冲减资本 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、盈余公积和未分配利润；库存股成本低于面值总额的，低于面值总额的部分增加资 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w:t>
      </w:r>
    </w:p>
    <w:p>
      <w:pPr>
        <w:pStyle w:val="Style11"/>
        <w:keepNext w:val="0"/>
        <w:keepLines w:val="0"/>
        <w:widowControl w:val="0"/>
        <w:shd w:val="clear" w:color="auto" w:fill="auto"/>
        <w:bidi w:val="0"/>
        <w:spacing w:before="0" w:after="220" w:line="293" w:lineRule="exact"/>
        <w:ind w:left="420" w:right="0" w:firstLine="20"/>
        <w:jc w:val="both"/>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333" w:right="830" w:bottom="1837" w:left="919" w:header="0" w:footer="3" w:gutter="0"/>
          <w:cols w:space="720"/>
          <w:noEndnote/>
          <w:rtlGutter w:val="0"/>
          <w:docGrid w:linePitch="360"/>
        </w:sectPr>
      </w:pPr>
      <w:r>
        <w:rPr>
          <w:color w:val="000000"/>
          <w:spacing w:val="0"/>
          <w:w w:val="100"/>
          <w:position w:val="0"/>
        </w:rPr>
        <w:t>库存股转让时，转让收入高于库存股成本的部分，增加资本公积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；低于库存股成本的部 分，依次冲减资本公积</w:t>
      </w:r>
      <w:r>
        <w:rPr>
          <w:rFonts w:ascii="Arial" w:eastAsia="Arial" w:hAnsi="Arial" w:cs="Arial"/>
          <w:color w:val="000000"/>
          <w:spacing w:val="0"/>
          <w:w w:val="100"/>
          <w:position w:val="0"/>
        </w:rPr>
        <w:t>（</w:t>
      </w:r>
      <w:r>
        <w:rPr>
          <w:color w:val="000000"/>
          <w:spacing w:val="0"/>
          <w:w w:val="100"/>
          <w:position w:val="0"/>
        </w:rPr>
        <w:t>股本溢价</w:t>
      </w:r>
      <w:r>
        <w:rPr>
          <w:rFonts w:ascii="Arial" w:eastAsia="Arial" w:hAnsi="Arial" w:cs="Arial"/>
          <w:color w:val="000000"/>
          <w:spacing w:val="0"/>
          <w:w w:val="100"/>
          <w:position w:val="0"/>
        </w:rPr>
        <w:t>）</w:t>
      </w:r>
      <w:r>
        <w:rPr>
          <w:color w:val="000000"/>
          <w:spacing w:val="0"/>
          <w:w w:val="100"/>
          <w:position w:val="0"/>
        </w:rPr>
        <w:t>、盈余公积、未分配利润。</w:t>
      </w: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8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00" w:line="288"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455" w:val="left"/>
        </w:tabs>
        <w:bidi w:val="0"/>
        <w:spacing w:before="0" w:after="200" w:line="276" w:lineRule="auto"/>
        <w:ind w:left="0" w:right="0" w:firstLine="0"/>
        <w:jc w:val="left"/>
      </w:pPr>
      <w:bookmarkStart w:id="263" w:name="bookmark263"/>
      <w:r>
        <w:rPr>
          <w:rFonts w:ascii="Arial" w:eastAsia="Arial" w:hAnsi="Arial" w:cs="Arial"/>
          <w:color w:val="000000"/>
          <w:spacing w:val="0"/>
          <w:w w:val="100"/>
          <w:position w:val="0"/>
        </w:rPr>
        <w:t>9</w:t>
      </w:r>
      <w:bookmarkEnd w:id="263"/>
      <w:r>
        <w:rPr>
          <w:color w:val="000000"/>
          <w:spacing w:val="0"/>
          <w:w w:val="100"/>
          <w:position w:val="0"/>
        </w:rPr>
        <w:t>、</w:t>
        <w:tab/>
        <w:t>存货</w:t>
      </w:r>
    </w:p>
    <w:p>
      <w:pPr>
        <w:pStyle w:val="Style81"/>
        <w:keepNext w:val="0"/>
        <w:keepLines w:val="0"/>
        <w:widowControl w:val="0"/>
        <w:numPr>
          <w:ilvl w:val="0"/>
          <w:numId w:val="37"/>
        </w:numPr>
        <w:shd w:val="clear" w:color="auto" w:fill="auto"/>
        <w:tabs>
          <w:tab w:pos="455" w:val="left"/>
        </w:tabs>
        <w:bidi w:val="0"/>
        <w:spacing w:before="0" w:after="260" w:line="240" w:lineRule="auto"/>
        <w:ind w:left="0" w:right="0" w:firstLine="0"/>
        <w:jc w:val="left"/>
      </w:pPr>
      <w:bookmarkStart w:id="264" w:name="bookmark264"/>
      <w:bookmarkEnd w:id="264"/>
      <w:r>
        <w:rPr>
          <w:rFonts w:ascii="SimSun" w:eastAsia="SimSun" w:hAnsi="SimSun" w:cs="SimSun"/>
          <w:color w:val="000000"/>
          <w:spacing w:val="0"/>
          <w:w w:val="100"/>
          <w:position w:val="0"/>
        </w:rPr>
        <w:t>分类</w:t>
      </w:r>
    </w:p>
    <w:p>
      <w:pPr>
        <w:pStyle w:val="Style11"/>
        <w:keepNext w:val="0"/>
        <w:keepLines w:val="0"/>
        <w:widowControl w:val="0"/>
        <w:shd w:val="clear" w:color="auto" w:fill="auto"/>
        <w:bidi w:val="0"/>
        <w:spacing w:before="0" w:after="200" w:line="288" w:lineRule="exact"/>
        <w:ind w:left="480" w:right="0" w:firstLine="20"/>
        <w:jc w:val="both"/>
      </w:pPr>
      <w:r>
        <w:rPr>
          <w:color w:val="000000"/>
          <w:spacing w:val="0"/>
          <w:w w:val="100"/>
          <w:position w:val="0"/>
        </w:rPr>
        <w:t>存货包括手机等通讯终端、手机识别卡(如</w:t>
      </w:r>
      <w:r>
        <w:rPr>
          <w:rFonts w:ascii="Arial" w:eastAsia="Arial" w:hAnsi="Arial" w:cs="Arial"/>
          <w:color w:val="000000"/>
          <w:spacing w:val="0"/>
          <w:w w:val="100"/>
          <w:position w:val="0"/>
        </w:rPr>
        <w:t>SIM</w:t>
      </w:r>
      <w:r>
        <w:rPr>
          <w:color w:val="000000"/>
          <w:spacing w:val="0"/>
          <w:w w:val="100"/>
          <w:position w:val="0"/>
        </w:rPr>
        <w:t>卡、</w:t>
      </w:r>
      <w:r>
        <w:rPr>
          <w:rFonts w:ascii="Arial" w:eastAsia="Arial" w:hAnsi="Arial" w:cs="Arial"/>
          <w:color w:val="000000"/>
          <w:spacing w:val="0"/>
          <w:w w:val="100"/>
          <w:position w:val="0"/>
        </w:rPr>
        <w:t>USIM</w:t>
      </w:r>
      <w:r>
        <w:rPr>
          <w:color w:val="000000"/>
          <w:spacing w:val="0"/>
          <w:w w:val="100"/>
          <w:position w:val="0"/>
        </w:rPr>
        <w:t>卡等)及配件等，按成本与可变现净值孰 低计量。</w:t>
      </w:r>
    </w:p>
    <w:p>
      <w:pPr>
        <w:pStyle w:val="Style11"/>
        <w:keepNext w:val="0"/>
        <w:keepLines w:val="0"/>
        <w:widowControl w:val="0"/>
        <w:numPr>
          <w:ilvl w:val="0"/>
          <w:numId w:val="37"/>
        </w:numPr>
        <w:shd w:val="clear" w:color="auto" w:fill="auto"/>
        <w:tabs>
          <w:tab w:pos="455" w:val="left"/>
        </w:tabs>
        <w:bidi w:val="0"/>
        <w:spacing w:before="0" w:after="200" w:line="276" w:lineRule="auto"/>
        <w:ind w:left="0" w:right="0" w:firstLine="0"/>
        <w:jc w:val="left"/>
      </w:pPr>
      <w:bookmarkStart w:id="265" w:name="bookmark265"/>
      <w:bookmarkEnd w:id="265"/>
      <w:r>
        <w:rPr>
          <w:color w:val="000000"/>
          <w:spacing w:val="0"/>
          <w:w w:val="100"/>
          <w:position w:val="0"/>
        </w:rPr>
        <w:t>发出存货的计价方法</w:t>
      </w:r>
    </w:p>
    <w:p>
      <w:pPr>
        <w:pStyle w:val="Style11"/>
        <w:keepNext w:val="0"/>
        <w:keepLines w:val="0"/>
        <w:widowControl w:val="0"/>
        <w:shd w:val="clear" w:color="auto" w:fill="auto"/>
        <w:bidi w:val="0"/>
        <w:spacing w:before="0" w:after="200" w:line="288" w:lineRule="exact"/>
        <w:ind w:left="0" w:right="0" w:firstLine="480"/>
        <w:jc w:val="both"/>
      </w:pPr>
      <w:r>
        <w:rPr>
          <w:color w:val="000000"/>
          <w:spacing w:val="0"/>
          <w:w w:val="100"/>
          <w:position w:val="0"/>
        </w:rPr>
        <w:t>存货于取得时按实际成本入账，存货发出时的成本按先进先出法核算。</w:t>
      </w:r>
    </w:p>
    <w:p>
      <w:pPr>
        <w:pStyle w:val="Style11"/>
        <w:keepNext w:val="0"/>
        <w:keepLines w:val="0"/>
        <w:widowControl w:val="0"/>
        <w:numPr>
          <w:ilvl w:val="0"/>
          <w:numId w:val="37"/>
        </w:numPr>
        <w:shd w:val="clear" w:color="auto" w:fill="auto"/>
        <w:tabs>
          <w:tab w:pos="455" w:val="left"/>
        </w:tabs>
        <w:bidi w:val="0"/>
        <w:spacing w:before="0" w:after="200" w:line="288" w:lineRule="exact"/>
        <w:ind w:left="0" w:right="0" w:firstLine="0"/>
        <w:jc w:val="left"/>
      </w:pPr>
      <w:bookmarkStart w:id="266" w:name="bookmark266"/>
      <w:bookmarkEnd w:id="266"/>
      <w:r>
        <w:rPr>
          <w:color w:val="000000"/>
          <w:spacing w:val="0"/>
          <w:w w:val="100"/>
          <w:position w:val="0"/>
        </w:rPr>
        <w:t>存货可变现净值的确定依据及存货跌价准备的计提方法</w:t>
      </w:r>
    </w:p>
    <w:p>
      <w:pPr>
        <w:pStyle w:val="Style11"/>
        <w:keepNext w:val="0"/>
        <w:keepLines w:val="0"/>
        <w:widowControl w:val="0"/>
        <w:shd w:val="clear" w:color="auto" w:fill="auto"/>
        <w:bidi w:val="0"/>
        <w:spacing w:before="0" w:after="200" w:line="288" w:lineRule="exact"/>
        <w:ind w:left="0" w:right="0" w:firstLine="480"/>
        <w:jc w:val="both"/>
      </w:pPr>
      <w:r>
        <w:rPr>
          <w:color w:val="000000"/>
          <w:spacing w:val="0"/>
          <w:w w:val="100"/>
          <w:position w:val="0"/>
        </w:rPr>
        <w:t>资产负债表日，存货按照成本与可变现净值孰低计量。</w:t>
      </w:r>
    </w:p>
    <w:p>
      <w:pPr>
        <w:pStyle w:val="Style11"/>
        <w:keepNext w:val="0"/>
        <w:keepLines w:val="0"/>
        <w:widowControl w:val="0"/>
        <w:shd w:val="clear" w:color="auto" w:fill="auto"/>
        <w:bidi w:val="0"/>
        <w:spacing w:before="0" w:after="200" w:line="293" w:lineRule="exact"/>
        <w:ind w:left="480" w:right="0" w:firstLine="20"/>
        <w:jc w:val="both"/>
      </w:pPr>
      <w:r>
        <w:rPr>
          <w:color w:val="000000"/>
          <w:spacing w:val="0"/>
          <w:w w:val="100"/>
          <w:position w:val="0"/>
        </w:rPr>
        <w:t>存货跌价准备按存货成本高于其可变现净值的差额计提。可变现净值按日常活动中，以存货的估计 售价减去估计的销售费用及相关税费后的金额确定。</w:t>
      </w:r>
    </w:p>
    <w:p>
      <w:pPr>
        <w:pStyle w:val="Style11"/>
        <w:keepNext w:val="0"/>
        <w:keepLines w:val="0"/>
        <w:widowControl w:val="0"/>
        <w:numPr>
          <w:ilvl w:val="0"/>
          <w:numId w:val="37"/>
        </w:numPr>
        <w:shd w:val="clear" w:color="auto" w:fill="auto"/>
        <w:tabs>
          <w:tab w:pos="455" w:val="left"/>
        </w:tabs>
        <w:bidi w:val="0"/>
        <w:spacing w:before="0" w:after="200" w:line="288" w:lineRule="exact"/>
        <w:ind w:left="0" w:right="0" w:firstLine="0"/>
        <w:jc w:val="left"/>
      </w:pPr>
      <w:bookmarkStart w:id="267" w:name="bookmark267"/>
      <w:bookmarkEnd w:id="267"/>
      <w:r>
        <w:rPr>
          <w:color w:val="000000"/>
          <w:spacing w:val="0"/>
          <w:w w:val="100"/>
          <w:position w:val="0"/>
        </w:rPr>
        <w:t>本集团的存货盘存制度采用永续盘存制。</w:t>
      </w:r>
    </w:p>
    <w:p>
      <w:pPr>
        <w:pStyle w:val="Style11"/>
        <w:keepNext w:val="0"/>
        <w:keepLines w:val="0"/>
        <w:widowControl w:val="0"/>
        <w:numPr>
          <w:ilvl w:val="0"/>
          <w:numId w:val="37"/>
        </w:numPr>
        <w:shd w:val="clear" w:color="auto" w:fill="auto"/>
        <w:tabs>
          <w:tab w:pos="455" w:val="left"/>
        </w:tabs>
        <w:bidi w:val="0"/>
        <w:spacing w:before="0" w:after="200" w:line="276" w:lineRule="auto"/>
        <w:ind w:left="0" w:right="0" w:firstLine="0"/>
        <w:jc w:val="left"/>
      </w:pPr>
      <w:bookmarkStart w:id="268" w:name="bookmark268"/>
      <w:bookmarkEnd w:id="268"/>
      <w:r>
        <w:rPr>
          <w:color w:val="000000"/>
          <w:spacing w:val="0"/>
          <w:w w:val="100"/>
          <w:position w:val="0"/>
        </w:rPr>
        <w:t>低值易耗品采用一次转销法进行摊销。</w:t>
      </w:r>
    </w:p>
    <w:p>
      <w:pPr>
        <w:pStyle w:val="Style11"/>
        <w:keepNext w:val="0"/>
        <w:keepLines w:val="0"/>
        <w:widowControl w:val="0"/>
        <w:shd w:val="clear" w:color="auto" w:fill="auto"/>
        <w:tabs>
          <w:tab w:pos="502" w:val="left"/>
        </w:tabs>
        <w:bidi w:val="0"/>
        <w:spacing w:before="0" w:after="200" w:line="276" w:lineRule="auto"/>
        <w:ind w:left="0" w:right="0" w:firstLine="0"/>
        <w:jc w:val="left"/>
      </w:pPr>
      <w:bookmarkStart w:id="269" w:name="bookmark269"/>
      <w:r>
        <w:rPr>
          <w:rFonts w:ascii="Arial" w:eastAsia="Arial" w:hAnsi="Arial" w:cs="Arial"/>
          <w:color w:val="000000"/>
          <w:spacing w:val="0"/>
          <w:w w:val="100"/>
          <w:position w:val="0"/>
        </w:rPr>
        <w:t>1</w:t>
      </w:r>
      <w:bookmarkEnd w:id="269"/>
      <w:r>
        <w:rPr>
          <w:rFonts w:ascii="Arial" w:eastAsia="Arial" w:hAnsi="Arial" w:cs="Arial"/>
          <w:color w:val="000000"/>
          <w:spacing w:val="0"/>
          <w:w w:val="100"/>
          <w:position w:val="0"/>
        </w:rPr>
        <w:t>0</w:t>
      </w:r>
      <w:r>
        <w:rPr>
          <w:color w:val="000000"/>
          <w:spacing w:val="0"/>
          <w:w w:val="100"/>
          <w:position w:val="0"/>
        </w:rPr>
        <w:t>、</w:t>
        <w:tab/>
        <w:t>长期股权投资及共同经营</w:t>
      </w:r>
    </w:p>
    <w:p>
      <w:pPr>
        <w:pStyle w:val="Style11"/>
        <w:keepNext w:val="0"/>
        <w:keepLines w:val="0"/>
        <w:widowControl w:val="0"/>
        <w:shd w:val="clear" w:color="auto" w:fill="auto"/>
        <w:bidi w:val="0"/>
        <w:spacing w:before="0" w:after="260" w:line="274" w:lineRule="exact"/>
        <w:ind w:left="480" w:right="0" w:firstLine="20"/>
        <w:jc w:val="both"/>
      </w:pPr>
      <w:r>
        <w:rPr>
          <w:color w:val="000000"/>
          <w:spacing w:val="0"/>
          <w:w w:val="100"/>
          <w:position w:val="0"/>
        </w:rPr>
        <w:t>长期股权投资包括：本公司对子公司的长期股权投资；本集团对合营企业和联营企业的长期股权投 资。</w:t>
      </w:r>
    </w:p>
    <w:p>
      <w:pPr>
        <w:pStyle w:val="Style11"/>
        <w:keepNext w:val="0"/>
        <w:keepLines w:val="0"/>
        <w:widowControl w:val="0"/>
        <w:shd w:val="clear" w:color="auto" w:fill="auto"/>
        <w:bidi w:val="0"/>
        <w:spacing w:before="0" w:after="200" w:line="288" w:lineRule="exact"/>
        <w:ind w:left="480" w:right="0" w:firstLine="20"/>
        <w:jc w:val="both"/>
      </w:pPr>
      <w:r>
        <w:rPr>
          <w:color w:val="000000"/>
          <w:spacing w:val="0"/>
          <w:w w:val="100"/>
          <w:position w:val="0"/>
        </w:rPr>
        <w:t>子公司是指本公司能够对其实施控制的被投资单位；合营企业是由本集团与其他合营方共同控制 (参见附注三</w:t>
      </w:r>
      <w:r>
        <w:rPr>
          <w:rFonts w:ascii="Arial" w:eastAsia="Arial" w:hAnsi="Arial" w:cs="Arial"/>
          <w:color w:val="000000"/>
          <w:spacing w:val="0"/>
          <w:w w:val="100"/>
          <w:position w:val="0"/>
        </w:rPr>
        <w:t>(10)(c)</w:t>
      </w:r>
      <w:r>
        <w:rPr>
          <w:color w:val="000000"/>
          <w:spacing w:val="0"/>
          <w:w w:val="100"/>
          <w:position w:val="0"/>
        </w:rPr>
        <w:t>)</w:t>
      </w:r>
      <w:r>
        <w:rPr>
          <w:color w:val="000000"/>
          <w:spacing w:val="0"/>
          <w:w w:val="100"/>
          <w:position w:val="0"/>
        </w:rPr>
        <w:t>且仅对其净资产享有权利的一项安排；联营企业是指本集团能够对其财务和 经营决策具有重大影响的被投资单位。</w:t>
      </w:r>
    </w:p>
    <w:p>
      <w:pPr>
        <w:pStyle w:val="Style11"/>
        <w:keepNext w:val="0"/>
        <w:keepLines w:val="0"/>
        <w:widowControl w:val="0"/>
        <w:shd w:val="clear" w:color="auto" w:fill="auto"/>
        <w:bidi w:val="0"/>
        <w:spacing w:before="0" w:after="200" w:line="293" w:lineRule="exact"/>
        <w:ind w:left="480" w:right="0" w:firstLine="20"/>
        <w:jc w:val="both"/>
      </w:pPr>
      <w:r>
        <w:rPr>
          <w:color w:val="000000"/>
          <w:spacing w:val="0"/>
          <w:w w:val="100"/>
          <w:position w:val="0"/>
        </w:rPr>
        <w:t>对子公司的投资，在公司财务报表中按照成本法确定的金额列示，除非投资符合持有待售的条件， 在编制合并财务报表时按权益法调整后进行合并；对合营企业和联营企业投资采用权益法核算。</w:t>
      </w:r>
    </w:p>
    <w:p>
      <w:pPr>
        <w:pStyle w:val="Style11"/>
        <w:keepNext w:val="0"/>
        <w:keepLines w:val="0"/>
        <w:widowControl w:val="0"/>
        <w:numPr>
          <w:ilvl w:val="0"/>
          <w:numId w:val="39"/>
        </w:numPr>
        <w:shd w:val="clear" w:color="auto" w:fill="auto"/>
        <w:tabs>
          <w:tab w:pos="455" w:val="left"/>
        </w:tabs>
        <w:bidi w:val="0"/>
        <w:spacing w:before="0" w:after="200" w:line="276" w:lineRule="auto"/>
        <w:ind w:left="0" w:right="0" w:firstLine="0"/>
        <w:jc w:val="left"/>
      </w:pPr>
      <w:bookmarkStart w:id="270" w:name="bookmark270"/>
      <w:bookmarkEnd w:id="270"/>
      <w:r>
        <w:rPr>
          <w:color w:val="000000"/>
          <w:spacing w:val="0"/>
          <w:w w:val="100"/>
          <w:position w:val="0"/>
        </w:rPr>
        <w:t>长期股权投资投资成本确定</w:t>
      </w:r>
    </w:p>
    <w:p>
      <w:pPr>
        <w:pStyle w:val="Style11"/>
        <w:keepNext w:val="0"/>
        <w:keepLines w:val="0"/>
        <w:widowControl w:val="0"/>
        <w:shd w:val="clear" w:color="auto" w:fill="auto"/>
        <w:bidi w:val="0"/>
        <w:spacing w:before="0" w:after="260" w:line="281" w:lineRule="exact"/>
        <w:ind w:left="480" w:right="0" w:firstLine="20"/>
        <w:jc w:val="both"/>
      </w:pPr>
      <w:r>
        <w:rPr>
          <w:color w:val="000000"/>
          <w:spacing w:val="0"/>
          <w:w w:val="100"/>
          <w:position w:val="0"/>
        </w:rPr>
        <w:t>对于企业合并形成的长期股权投资：同一控制下企业合并取得的长期股权投资，在合并日按照取得 被合并方所有者权益在最终控制方合并财务报表中的账面价值的份额作为投资成本；非同一控制下 企业合并取得的长期股权投资，按照合并成本作为长期股权投资的投资成本。本公司个别子公司在 以前年度进行公司制改建时对其持有的长期股权投资，按国有资产管理部门确认的评估值作为入账 价值。</w:t>
      </w:r>
    </w:p>
    <w:p>
      <w:pPr>
        <w:pStyle w:val="Style11"/>
        <w:keepNext w:val="0"/>
        <w:keepLines w:val="0"/>
        <w:widowControl w:val="0"/>
        <w:shd w:val="clear" w:color="auto" w:fill="auto"/>
        <w:bidi w:val="0"/>
        <w:spacing w:before="0" w:after="200" w:line="288" w:lineRule="exact"/>
        <w:ind w:left="480" w:right="0" w:firstLine="20"/>
        <w:jc w:val="both"/>
      </w:pPr>
      <w:r>
        <w:rPr>
          <w:color w:val="000000"/>
          <w:spacing w:val="0"/>
          <w:w w:val="100"/>
          <w:position w:val="0"/>
        </w:rPr>
        <w:t>对于以企业合并以外的其他方式取得的长期股权投资：支付现金取得的长期股权投资，按照实际支 付的购买价款作为初始投资成本；发行权益性证券取得的长期股权投资，以发行权益性证券的公允 价值作为初始投资成本。</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1" w:lineRule="auto"/>
        <w:ind w:left="0" w:right="0" w:firstLine="0"/>
        <w:jc w:val="left"/>
      </w:pPr>
      <w:r>
        <w:rPr>
          <w:rFonts w:ascii="Arial" w:eastAsia="Arial" w:hAnsi="Arial" w:cs="Arial"/>
          <w:color w:val="000000"/>
          <w:spacing w:val="0"/>
          <w:w w:val="100"/>
          <w:position w:val="0"/>
        </w:rPr>
        <w:t>10</w:t>
      </w:r>
      <w:r>
        <w:rPr>
          <w:color w:val="000000"/>
          <w:spacing w:val="0"/>
          <w:w w:val="100"/>
          <w:position w:val="0"/>
        </w:rPr>
        <w:t>、长期股权投资及共同经营（续）</w:t>
      </w:r>
    </w:p>
    <w:p>
      <w:pPr>
        <w:pStyle w:val="Style11"/>
        <w:keepNext w:val="0"/>
        <w:keepLines w:val="0"/>
        <w:widowControl w:val="0"/>
        <w:shd w:val="clear" w:color="auto" w:fill="auto"/>
        <w:tabs>
          <w:tab w:pos="474" w:val="left"/>
        </w:tabs>
        <w:bidi w:val="0"/>
        <w:spacing w:before="0" w:after="220" w:line="271" w:lineRule="auto"/>
        <w:ind w:left="0" w:right="0" w:firstLine="0"/>
        <w:jc w:val="left"/>
      </w:pPr>
      <w:bookmarkStart w:id="271" w:name="bookmark271"/>
      <w:r>
        <w:rPr>
          <w:rFonts w:ascii="Arial" w:eastAsia="Arial" w:hAnsi="Arial" w:cs="Arial"/>
          <w:color w:val="000000"/>
          <w:spacing w:val="0"/>
          <w:w w:val="100"/>
          <w:position w:val="0"/>
        </w:rPr>
        <w:t>（</w:t>
      </w:r>
      <w:bookmarkEnd w:id="271"/>
      <w:r>
        <w:rPr>
          <w:rFonts w:ascii="Arial" w:eastAsia="Arial" w:hAnsi="Arial" w:cs="Arial"/>
          <w:color w:val="000000"/>
          <w:spacing w:val="0"/>
          <w:w w:val="100"/>
          <w:position w:val="0"/>
        </w:rPr>
        <w:t>b）</w:t>
        <w:tab/>
      </w:r>
      <w:r>
        <w:rPr>
          <w:color w:val="000000"/>
          <w:spacing w:val="0"/>
          <w:w w:val="100"/>
          <w:position w:val="0"/>
        </w:rPr>
        <w:t>长期股权投资后续计量及损益确认方法</w:t>
      </w:r>
    </w:p>
    <w:p>
      <w:pPr>
        <w:pStyle w:val="Style11"/>
        <w:keepNext w:val="0"/>
        <w:keepLines w:val="0"/>
        <w:widowControl w:val="0"/>
        <w:shd w:val="clear" w:color="auto" w:fill="auto"/>
        <w:bidi w:val="0"/>
        <w:spacing w:before="0" w:after="220" w:line="293" w:lineRule="exact"/>
        <w:ind w:left="500" w:right="0" w:firstLine="0"/>
        <w:jc w:val="both"/>
      </w:pPr>
      <w:r>
        <w:rPr>
          <w:color w:val="000000"/>
          <w:spacing w:val="0"/>
          <w:w w:val="100"/>
          <w:position w:val="0"/>
        </w:rPr>
        <w:t>采用成本法核算的长期股权投资，按照初始投资成本计量，被投资单位宣告分派的现金股利或利润， 确认为当期投资收益计入当期损益。</w:t>
      </w:r>
    </w:p>
    <w:p>
      <w:pPr>
        <w:pStyle w:val="Style11"/>
        <w:keepNext w:val="0"/>
        <w:keepLines w:val="0"/>
        <w:widowControl w:val="0"/>
        <w:shd w:val="clear" w:color="auto" w:fill="auto"/>
        <w:bidi w:val="0"/>
        <w:spacing w:before="0" w:after="220" w:line="283" w:lineRule="exact"/>
        <w:ind w:left="500" w:right="0" w:firstLine="0"/>
        <w:jc w:val="both"/>
      </w:pPr>
      <w:r>
        <w:rPr>
          <w:color w:val="000000"/>
          <w:spacing w:val="0"/>
          <w:w w:val="100"/>
          <w:position w:val="0"/>
        </w:rPr>
        <w:t>采用权益法核算的长期股权投资，初始投资成本大于投资时应享有被投资单位可辨认净资产公允价 值份额的，以初始投资成本作为长期股权投资成本；初始投资成本小于投资时应享有被投资单位可 辨认净资产公允价值份额的，其差额计入当期损益，并相应调增长期股权投资成本。</w:t>
      </w:r>
    </w:p>
    <w:p>
      <w:pPr>
        <w:pStyle w:val="Style11"/>
        <w:keepNext w:val="0"/>
        <w:keepLines w:val="0"/>
        <w:widowControl w:val="0"/>
        <w:shd w:val="clear" w:color="auto" w:fill="auto"/>
        <w:bidi w:val="0"/>
        <w:spacing w:before="0" w:after="220" w:line="286" w:lineRule="exact"/>
        <w:ind w:left="500" w:right="0" w:firstLine="0"/>
        <w:jc w:val="both"/>
      </w:pPr>
      <w:r>
        <w:rPr>
          <w:color w:val="000000"/>
          <w:spacing w:val="0"/>
          <w:w w:val="100"/>
          <w:position w:val="0"/>
        </w:rPr>
        <w:t>采用权益法核算的长期股权投资，本集团按应享有或应分担的被投资单位的净损益和其他综合收益 的份额分别确认当期投资损益和其他综合收益。确认被投资单位发生的净亏损，以长期股权投资的 账面价值以及其他实质上构成对被投资单位净投资的长期权益减记至零为限，但本集团负有承担额 外损失义务且符合或有事项准则所规定的预计负债确认条件的，继续确认投资损失并作为预计负债 核算。被投资单位除净损益、其他综合收益和利润分配以外股东权益的其他变动，在本集团持股比 例不变的情况下，按照持股比例计算应享有或承担的部分直接计入股东权益，并同时调整长期股权 投资的账面价值。被投资单位分派的利润或现金股利于宣告分派时按照本集团应分得的部分，相应 减少长期股权投资的账面价值。本集团与被投资单位之间未实现的内部交易损益按照应享有或应分 担的比例计算归属于本集团的部分，予以抵销，在此基础上确认投资损益。本集团与被投资单位发 生的内部交易损失，其中属于资产减值损失的部分，相应的未实现损失不予抵销。</w:t>
      </w:r>
    </w:p>
    <w:p>
      <w:pPr>
        <w:pStyle w:val="Style11"/>
        <w:keepNext w:val="0"/>
        <w:keepLines w:val="0"/>
        <w:widowControl w:val="0"/>
        <w:shd w:val="clear" w:color="auto" w:fill="auto"/>
        <w:tabs>
          <w:tab w:pos="474" w:val="left"/>
        </w:tabs>
        <w:bidi w:val="0"/>
        <w:spacing w:before="0" w:after="220" w:line="286" w:lineRule="exact"/>
        <w:ind w:left="0" w:right="0" w:firstLine="0"/>
        <w:jc w:val="left"/>
      </w:pPr>
      <w:bookmarkStart w:id="272" w:name="bookmark272"/>
      <w:r>
        <w:rPr>
          <w:rFonts w:ascii="Arial" w:eastAsia="Arial" w:hAnsi="Arial" w:cs="Arial"/>
          <w:color w:val="000000"/>
          <w:spacing w:val="0"/>
          <w:w w:val="100"/>
          <w:position w:val="0"/>
        </w:rPr>
        <w:t>（</w:t>
      </w:r>
      <w:bookmarkEnd w:id="272"/>
      <w:r>
        <w:rPr>
          <w:rFonts w:ascii="Arial" w:eastAsia="Arial" w:hAnsi="Arial" w:cs="Arial"/>
          <w:color w:val="000000"/>
          <w:spacing w:val="0"/>
          <w:w w:val="100"/>
          <w:position w:val="0"/>
        </w:rPr>
        <w:t>c）</w:t>
        <w:tab/>
      </w:r>
      <w:r>
        <w:rPr>
          <w:color w:val="000000"/>
          <w:spacing w:val="0"/>
          <w:w w:val="100"/>
          <w:position w:val="0"/>
        </w:rPr>
        <w:t>确定对被投资单位具有控制、共同控制、重大影响的判断标准</w:t>
      </w:r>
    </w:p>
    <w:p>
      <w:pPr>
        <w:pStyle w:val="Style11"/>
        <w:keepNext w:val="0"/>
        <w:keepLines w:val="0"/>
        <w:widowControl w:val="0"/>
        <w:shd w:val="clear" w:color="auto" w:fill="auto"/>
        <w:bidi w:val="0"/>
        <w:spacing w:before="0" w:after="220" w:line="288" w:lineRule="exact"/>
        <w:ind w:left="500" w:right="0" w:firstLine="0"/>
        <w:jc w:val="both"/>
      </w:pPr>
      <w:r>
        <w:rPr>
          <w:color w:val="000000"/>
          <w:spacing w:val="0"/>
          <w:w w:val="100"/>
          <w:position w:val="0"/>
        </w:rPr>
        <w:t>控制，是指本集团拥有对被投资方的权力，通过参与被投资方的相关活动而享有可变回报，并且有 能力运用对被投资方的权力影响其回报金额。在判断本集团是否拥有对被投资方的权力时，本集团 仅考虑与被投资方相关的实质性权利（包括本集团自身所享有的及其他方所享有的实质性权利）。</w:t>
      </w:r>
    </w:p>
    <w:p>
      <w:pPr>
        <w:pStyle w:val="Style11"/>
        <w:keepNext w:val="0"/>
        <w:keepLines w:val="0"/>
        <w:widowControl w:val="0"/>
        <w:shd w:val="clear" w:color="auto" w:fill="auto"/>
        <w:bidi w:val="0"/>
        <w:spacing w:before="0" w:after="220" w:line="288" w:lineRule="exact"/>
        <w:ind w:left="500" w:right="0" w:firstLine="0"/>
        <w:jc w:val="both"/>
      </w:pPr>
      <w:r>
        <w:rPr>
          <w:color w:val="000000"/>
          <w:spacing w:val="0"/>
          <w:w w:val="100"/>
          <w:position w:val="0"/>
        </w:rPr>
        <w:t>共同控制指按照相关约定对某项安排所共有的控制，并且该安排的相关活动（即对安排的回报产生 重大影响的活动）必须经过分享控制权的参与方一致同意后才能决策。</w:t>
      </w:r>
    </w:p>
    <w:p>
      <w:pPr>
        <w:pStyle w:val="Style11"/>
        <w:keepNext w:val="0"/>
        <w:keepLines w:val="0"/>
        <w:widowControl w:val="0"/>
        <w:shd w:val="clear" w:color="auto" w:fill="auto"/>
        <w:bidi w:val="0"/>
        <w:spacing w:before="0" w:after="220" w:line="286" w:lineRule="exact"/>
        <w:ind w:left="500" w:right="0" w:firstLine="0"/>
        <w:jc w:val="both"/>
      </w:pPr>
      <w:r>
        <w:rPr>
          <w:color w:val="000000"/>
          <w:spacing w:val="0"/>
          <w:w w:val="100"/>
          <w:position w:val="0"/>
        </w:rPr>
        <w:t>本集团在判断对被投资单位是否存在共同控制时，通常考虑下述事项：</w:t>
      </w:r>
    </w:p>
    <w:p>
      <w:pPr>
        <w:pStyle w:val="Style11"/>
        <w:keepNext w:val="0"/>
        <w:keepLines w:val="0"/>
        <w:widowControl w:val="0"/>
        <w:shd w:val="clear" w:color="auto" w:fill="auto"/>
        <w:bidi w:val="0"/>
        <w:spacing w:before="0" w:after="0" w:line="286"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是否任何一个参与方均不能单独控制被投资单位的相关活动；</w:t>
      </w:r>
    </w:p>
    <w:p>
      <w:pPr>
        <w:pStyle w:val="Style11"/>
        <w:keepNext w:val="0"/>
        <w:keepLines w:val="0"/>
        <w:widowControl w:val="0"/>
        <w:shd w:val="clear" w:color="auto" w:fill="auto"/>
        <w:bidi w:val="0"/>
        <w:spacing w:before="0" w:after="220" w:line="286"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涉及被投资单位相关活动的决策是否需要分享控制权参与方一致同意。</w:t>
      </w:r>
    </w:p>
    <w:p>
      <w:pPr>
        <w:pStyle w:val="Style11"/>
        <w:keepNext w:val="0"/>
        <w:keepLines w:val="0"/>
        <w:widowControl w:val="0"/>
        <w:shd w:val="clear" w:color="auto" w:fill="auto"/>
        <w:bidi w:val="0"/>
        <w:spacing w:before="0" w:after="220" w:line="283" w:lineRule="exact"/>
        <w:ind w:left="500" w:right="0" w:firstLine="0"/>
        <w:jc w:val="both"/>
      </w:pPr>
      <w:r>
        <w:rPr>
          <w:color w:val="000000"/>
          <w:spacing w:val="0"/>
          <w:w w:val="100"/>
          <w:position w:val="0"/>
        </w:rPr>
        <w:t>重大影响是指本集团对被投资单位的财务和经营政策有参与决策的权力，但并不能够控制或者与其 他方一起共同控制这些政策的制定。</w:t>
      </w:r>
    </w:p>
    <w:p>
      <w:pPr>
        <w:pStyle w:val="Style11"/>
        <w:keepNext w:val="0"/>
        <w:keepLines w:val="0"/>
        <w:widowControl w:val="0"/>
        <w:shd w:val="clear" w:color="auto" w:fill="auto"/>
        <w:tabs>
          <w:tab w:pos="474" w:val="left"/>
        </w:tabs>
        <w:bidi w:val="0"/>
        <w:spacing w:before="0" w:after="220" w:line="271" w:lineRule="auto"/>
        <w:ind w:left="0" w:right="0" w:firstLine="0"/>
        <w:jc w:val="left"/>
      </w:pPr>
      <w:bookmarkStart w:id="273" w:name="bookmark273"/>
      <w:r>
        <w:rPr>
          <w:rFonts w:ascii="Arial" w:eastAsia="Arial" w:hAnsi="Arial" w:cs="Arial"/>
          <w:color w:val="000000"/>
          <w:spacing w:val="0"/>
          <w:w w:val="100"/>
          <w:position w:val="0"/>
        </w:rPr>
        <w:t>（</w:t>
      </w:r>
      <w:bookmarkEnd w:id="273"/>
      <w:r>
        <w:rPr>
          <w:rFonts w:ascii="Arial" w:eastAsia="Arial" w:hAnsi="Arial" w:cs="Arial"/>
          <w:color w:val="000000"/>
          <w:spacing w:val="0"/>
          <w:w w:val="100"/>
          <w:position w:val="0"/>
        </w:rPr>
        <w:t>d）</w:t>
        <w:tab/>
      </w:r>
      <w:r>
        <w:rPr>
          <w:color w:val="000000"/>
          <w:spacing w:val="0"/>
          <w:w w:val="100"/>
          <w:position w:val="0"/>
        </w:rPr>
        <w:t>长期股权投资减值</w:t>
      </w:r>
    </w:p>
    <w:p>
      <w:pPr>
        <w:pStyle w:val="Style11"/>
        <w:keepNext w:val="0"/>
        <w:keepLines w:val="0"/>
        <w:widowControl w:val="0"/>
        <w:shd w:val="clear" w:color="auto" w:fill="auto"/>
        <w:bidi w:val="0"/>
        <w:spacing w:before="0" w:after="220" w:line="278" w:lineRule="exact"/>
        <w:ind w:left="500" w:right="0" w:firstLine="0"/>
        <w:jc w:val="both"/>
      </w:pPr>
      <w:r>
        <w:rPr>
          <w:color w:val="000000"/>
          <w:spacing w:val="0"/>
          <w:w w:val="100"/>
          <w:position w:val="0"/>
        </w:rPr>
        <w:t>对子公司、合营企业及联营企业的长期股权投资，当其可收回金额低于其账面价值时，账面价值减 记至可收回金额（附注三</w:t>
      </w:r>
      <w:r>
        <w:rPr>
          <w:rFonts w:ascii="Arial" w:eastAsia="Arial" w:hAnsi="Arial" w:cs="Arial"/>
          <w:color w:val="000000"/>
          <w:spacing w:val="0"/>
          <w:w w:val="100"/>
          <w:position w:val="0"/>
        </w:rPr>
        <w:t>（16）</w:t>
      </w:r>
      <w:r>
        <w:rPr>
          <w:color w:val="000000"/>
          <w:spacing w:val="0"/>
          <w:w w:val="100"/>
          <w:position w:val="0"/>
        </w:rPr>
        <w:t>）。</w:t>
      </w:r>
    </w:p>
    <w:p>
      <w:pPr>
        <w:pStyle w:val="Style11"/>
        <w:keepNext w:val="0"/>
        <w:keepLines w:val="0"/>
        <w:widowControl w:val="0"/>
        <w:shd w:val="clear" w:color="auto" w:fill="auto"/>
        <w:bidi w:val="0"/>
        <w:spacing w:before="0" w:after="0" w:line="284"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4"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4"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tabs>
          <w:tab w:pos="502" w:val="left"/>
        </w:tabs>
        <w:bidi w:val="0"/>
        <w:spacing w:before="0" w:after="180" w:line="269" w:lineRule="auto"/>
        <w:ind w:left="0" w:right="0" w:firstLine="0"/>
        <w:jc w:val="both"/>
      </w:pPr>
      <w:bookmarkStart w:id="274" w:name="bookmark274"/>
      <w:r>
        <w:rPr>
          <w:rFonts w:ascii="Arial" w:eastAsia="Arial" w:hAnsi="Arial" w:cs="Arial"/>
          <w:color w:val="000000"/>
          <w:spacing w:val="0"/>
          <w:w w:val="100"/>
          <w:position w:val="0"/>
        </w:rPr>
        <w:t>1</w:t>
      </w:r>
      <w:bookmarkEnd w:id="274"/>
      <w:r>
        <w:rPr>
          <w:rFonts w:ascii="Arial" w:eastAsia="Arial" w:hAnsi="Arial" w:cs="Arial"/>
          <w:color w:val="000000"/>
          <w:spacing w:val="0"/>
          <w:w w:val="100"/>
          <w:position w:val="0"/>
        </w:rPr>
        <w:t>0</w:t>
      </w:r>
      <w:r>
        <w:rPr>
          <w:color w:val="000000"/>
          <w:spacing w:val="0"/>
          <w:w w:val="100"/>
          <w:position w:val="0"/>
        </w:rPr>
        <w:t>、</w:t>
        <w:tab/>
        <w:t>长期股权投资及共同经营（续）</w:t>
      </w:r>
    </w:p>
    <w:p>
      <w:pPr>
        <w:pStyle w:val="Style11"/>
        <w:keepNext w:val="0"/>
        <w:keepLines w:val="0"/>
        <w:widowControl w:val="0"/>
        <w:shd w:val="clear" w:color="auto" w:fill="auto"/>
        <w:bidi w:val="0"/>
        <w:spacing w:before="0" w:after="180" w:line="269" w:lineRule="auto"/>
        <w:ind w:left="0" w:right="0" w:firstLine="0"/>
        <w:jc w:val="both"/>
      </w:pPr>
      <w:r>
        <w:rPr>
          <w:rFonts w:ascii="Arial" w:eastAsia="Arial" w:hAnsi="Arial" w:cs="Arial"/>
          <w:color w:val="000000"/>
          <w:spacing w:val="0"/>
          <w:w w:val="100"/>
          <w:position w:val="0"/>
        </w:rPr>
        <w:t>（e）</w:t>
      </w:r>
      <w:r>
        <w:rPr>
          <w:color w:val="000000"/>
          <w:spacing w:val="0"/>
          <w:w w:val="100"/>
          <w:position w:val="0"/>
        </w:rPr>
        <w:t>共同经营</w:t>
      </w:r>
    </w:p>
    <w:p>
      <w:pPr>
        <w:pStyle w:val="Style11"/>
        <w:keepNext w:val="0"/>
        <w:keepLines w:val="0"/>
        <w:widowControl w:val="0"/>
        <w:shd w:val="clear" w:color="auto" w:fill="auto"/>
        <w:bidi w:val="0"/>
        <w:spacing w:before="0" w:after="240" w:line="293" w:lineRule="exact"/>
        <w:ind w:left="500" w:right="0" w:firstLine="0"/>
        <w:jc w:val="both"/>
      </w:pPr>
      <w:r>
        <w:rPr>
          <w:color w:val="000000"/>
          <w:spacing w:val="0"/>
          <w:w w:val="100"/>
          <w:position w:val="0"/>
        </w:rPr>
        <w:t>共同经营是指本集团与其他合营方共同控制且本集团享有该安排相关资产且承担该安排相关负债 的一项安排。</w:t>
      </w:r>
    </w:p>
    <w:p>
      <w:pPr>
        <w:pStyle w:val="Style11"/>
        <w:keepNext w:val="0"/>
        <w:keepLines w:val="0"/>
        <w:widowControl w:val="0"/>
        <w:shd w:val="clear" w:color="auto" w:fill="auto"/>
        <w:bidi w:val="0"/>
        <w:spacing w:before="0" w:after="240" w:line="284" w:lineRule="exact"/>
        <w:ind w:left="0" w:right="0" w:firstLine="500"/>
        <w:jc w:val="left"/>
      </w:pPr>
      <w:r>
        <w:rPr>
          <w:color w:val="000000"/>
          <w:spacing w:val="0"/>
          <w:w w:val="100"/>
          <w:position w:val="0"/>
        </w:rPr>
        <w:t>本集团主要按照下述原则确认与共同经营中利益份额相关的项目：</w:t>
      </w:r>
    </w:p>
    <w:p>
      <w:pPr>
        <w:pStyle w:val="Style11"/>
        <w:keepNext w:val="0"/>
        <w:keepLines w:val="0"/>
        <w:widowControl w:val="0"/>
        <w:shd w:val="clear" w:color="auto" w:fill="auto"/>
        <w:bidi w:val="0"/>
        <w:spacing w:before="0" w:after="0" w:line="284"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确认单独所持有的资产，以及按份额确认共同持有的资产；</w:t>
      </w:r>
    </w:p>
    <w:p>
      <w:pPr>
        <w:pStyle w:val="Style11"/>
        <w:keepNext w:val="0"/>
        <w:keepLines w:val="0"/>
        <w:widowControl w:val="0"/>
        <w:shd w:val="clear" w:color="auto" w:fill="auto"/>
        <w:bidi w:val="0"/>
        <w:spacing w:before="0" w:after="0" w:line="284"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确认单独所承担的负债，以及按份额确认共同承担的负债；</w:t>
      </w:r>
    </w:p>
    <w:p>
      <w:pPr>
        <w:pStyle w:val="Style11"/>
        <w:keepNext w:val="0"/>
        <w:keepLines w:val="0"/>
        <w:widowControl w:val="0"/>
        <w:shd w:val="clear" w:color="auto" w:fill="auto"/>
        <w:bidi w:val="0"/>
        <w:spacing w:before="0" w:after="0" w:line="284"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确认出售享有的共同经营产出份额所产生的收入；</w:t>
      </w:r>
    </w:p>
    <w:p>
      <w:pPr>
        <w:pStyle w:val="Style11"/>
        <w:keepNext w:val="0"/>
        <w:keepLines w:val="0"/>
        <w:widowControl w:val="0"/>
        <w:shd w:val="clear" w:color="auto" w:fill="auto"/>
        <w:bidi w:val="0"/>
        <w:spacing w:before="0" w:after="0" w:line="284"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按份额确认共同经营因出售产出所产生的收入；</w:t>
      </w:r>
    </w:p>
    <w:p>
      <w:pPr>
        <w:pStyle w:val="Style11"/>
        <w:keepNext w:val="0"/>
        <w:keepLines w:val="0"/>
        <w:widowControl w:val="0"/>
        <w:shd w:val="clear" w:color="auto" w:fill="auto"/>
        <w:bidi w:val="0"/>
        <w:spacing w:before="0" w:after="240" w:line="284"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确认单独所发生的费用，以及按份额确认共同经营发生的费用。</w:t>
      </w:r>
    </w:p>
    <w:p>
      <w:pPr>
        <w:pStyle w:val="Style11"/>
        <w:keepNext w:val="0"/>
        <w:keepLines w:val="0"/>
        <w:widowControl w:val="0"/>
        <w:shd w:val="clear" w:color="auto" w:fill="auto"/>
        <w:bidi w:val="0"/>
        <w:spacing w:before="0" w:after="240" w:line="284" w:lineRule="exact"/>
        <w:ind w:left="500" w:right="0" w:firstLine="0"/>
        <w:jc w:val="both"/>
      </w:pPr>
      <w:r>
        <w:rPr>
          <w:color w:val="000000"/>
          <w:spacing w:val="0"/>
          <w:w w:val="100"/>
          <w:position w:val="0"/>
        </w:rPr>
        <w:t>为了更好地建设、运营和维护</w:t>
      </w:r>
      <w:r>
        <w:rPr>
          <w:rFonts w:ascii="Arial" w:eastAsia="Arial" w:hAnsi="Arial" w:cs="Arial"/>
          <w:color w:val="000000"/>
          <w:spacing w:val="0"/>
          <w:w w:val="100"/>
          <w:position w:val="0"/>
        </w:rPr>
        <w:t>5G</w:t>
      </w:r>
      <w:r>
        <w:rPr>
          <w:color w:val="000000"/>
          <w:spacing w:val="0"/>
          <w:w w:val="100"/>
          <w:position w:val="0"/>
        </w:rPr>
        <w:t>网络基础设施，共享相关的风险和回报，本集团与中国电信股份有 限公司（“中国电信”）签订了框架合作协议（以下简称“合作协议”），在全国范围内建设、维 护和共享一张</w:t>
      </w:r>
      <w:r>
        <w:rPr>
          <w:rFonts w:ascii="Arial" w:eastAsia="Arial" w:hAnsi="Arial" w:cs="Arial"/>
          <w:color w:val="000000"/>
          <w:spacing w:val="0"/>
          <w:w w:val="100"/>
          <w:position w:val="0"/>
        </w:rPr>
        <w:t>5G</w:t>
      </w:r>
      <w:r>
        <w:rPr>
          <w:color w:val="000000"/>
          <w:spacing w:val="0"/>
          <w:w w:val="100"/>
          <w:position w:val="0"/>
        </w:rPr>
        <w:t>接入网络。根据合作协议，本集团和中国电信将各自负责在划定区域内建设和维 护</w:t>
      </w:r>
      <w:r>
        <w:rPr>
          <w:rFonts w:ascii="Arial" w:eastAsia="Arial" w:hAnsi="Arial" w:cs="Arial"/>
          <w:color w:val="000000"/>
          <w:spacing w:val="0"/>
          <w:w w:val="100"/>
          <w:position w:val="0"/>
        </w:rPr>
        <w:t>5G</w:t>
      </w:r>
      <w:r>
        <w:rPr>
          <w:color w:val="000000"/>
          <w:spacing w:val="0"/>
          <w:w w:val="100"/>
          <w:position w:val="0"/>
        </w:rPr>
        <w:t>网络基础设施，并承担相关的建设、维护和运营成本。双方建立一致同意的相关机制、制度和 细则，对于所有区域内的</w:t>
      </w:r>
      <w:r>
        <w:rPr>
          <w:rFonts w:ascii="Arial" w:eastAsia="Arial" w:hAnsi="Arial" w:cs="Arial"/>
          <w:color w:val="000000"/>
          <w:spacing w:val="0"/>
          <w:w w:val="100"/>
          <w:position w:val="0"/>
        </w:rPr>
        <w:t>5G</w:t>
      </w:r>
      <w:r>
        <w:rPr>
          <w:color w:val="000000"/>
          <w:spacing w:val="0"/>
          <w:w w:val="100"/>
          <w:position w:val="0"/>
        </w:rPr>
        <w:t>网络开展联合网络规划、项目立项验收，并由双方一致协商相应的施工 和维护标准等对于回报产生重大影响的相关活动，需由双方共同决定。</w:t>
      </w:r>
    </w:p>
    <w:p>
      <w:pPr>
        <w:pStyle w:val="Style11"/>
        <w:keepNext w:val="0"/>
        <w:keepLines w:val="0"/>
        <w:widowControl w:val="0"/>
        <w:shd w:val="clear" w:color="auto" w:fill="auto"/>
        <w:bidi w:val="0"/>
        <w:spacing w:before="0" w:after="240" w:line="283" w:lineRule="exact"/>
        <w:ind w:left="500" w:right="0" w:firstLine="0"/>
        <w:jc w:val="both"/>
      </w:pPr>
      <w:r>
        <w:rPr>
          <w:color w:val="000000"/>
          <w:spacing w:val="0"/>
          <w:w w:val="100"/>
          <w:position w:val="0"/>
        </w:rPr>
        <w:t>本集团按照共同经营对上述安排进行核算，并已根据相关安排的条款按其份额确认共享的资产、负 债、收入和费用。</w:t>
      </w:r>
    </w:p>
    <w:p>
      <w:pPr>
        <w:pStyle w:val="Style11"/>
        <w:keepNext w:val="0"/>
        <w:keepLines w:val="0"/>
        <w:widowControl w:val="0"/>
        <w:shd w:val="clear" w:color="auto" w:fill="auto"/>
        <w:tabs>
          <w:tab w:pos="502" w:val="left"/>
        </w:tabs>
        <w:bidi w:val="0"/>
        <w:spacing w:before="0" w:after="180" w:line="269" w:lineRule="auto"/>
        <w:ind w:left="0" w:right="0" w:firstLine="0"/>
        <w:jc w:val="left"/>
      </w:pPr>
      <w:bookmarkStart w:id="275" w:name="bookmark275"/>
      <w:r>
        <w:rPr>
          <w:rFonts w:ascii="Arial" w:eastAsia="Arial" w:hAnsi="Arial" w:cs="Arial"/>
          <w:color w:val="000000"/>
          <w:spacing w:val="0"/>
          <w:w w:val="100"/>
          <w:position w:val="0"/>
        </w:rPr>
        <w:t>1</w:t>
      </w:r>
      <w:bookmarkEnd w:id="275"/>
      <w:r>
        <w:rPr>
          <w:rFonts w:ascii="Arial" w:eastAsia="Arial" w:hAnsi="Arial" w:cs="Arial"/>
          <w:color w:val="000000"/>
          <w:spacing w:val="0"/>
          <w:w w:val="100"/>
          <w:position w:val="0"/>
        </w:rPr>
        <w:t>1</w:t>
      </w:r>
      <w:r>
        <w:rPr>
          <w:color w:val="000000"/>
          <w:spacing w:val="0"/>
          <w:w w:val="100"/>
          <w:position w:val="0"/>
        </w:rPr>
        <w:t>、</w:t>
        <w:tab/>
        <w:t>固定资产</w:t>
      </w:r>
    </w:p>
    <w:p>
      <w:pPr>
        <w:pStyle w:val="Style11"/>
        <w:keepNext w:val="0"/>
        <w:keepLines w:val="0"/>
        <w:widowControl w:val="0"/>
        <w:shd w:val="clear" w:color="auto" w:fill="auto"/>
        <w:tabs>
          <w:tab w:pos="479" w:val="left"/>
        </w:tabs>
        <w:bidi w:val="0"/>
        <w:spacing w:before="0" w:after="180" w:line="269" w:lineRule="auto"/>
        <w:ind w:left="0" w:right="0" w:firstLine="0"/>
        <w:jc w:val="left"/>
      </w:pPr>
      <w:bookmarkStart w:id="276" w:name="bookmark276"/>
      <w:r>
        <w:rPr>
          <w:rFonts w:ascii="Arial" w:eastAsia="Arial" w:hAnsi="Arial" w:cs="Arial"/>
          <w:color w:val="000000"/>
          <w:spacing w:val="0"/>
          <w:w w:val="100"/>
          <w:position w:val="0"/>
        </w:rPr>
        <w:t>（</w:t>
      </w:r>
      <w:bookmarkEnd w:id="276"/>
      <w:r>
        <w:rPr>
          <w:rFonts w:ascii="Arial" w:eastAsia="Arial" w:hAnsi="Arial" w:cs="Arial"/>
          <w:color w:val="000000"/>
          <w:spacing w:val="0"/>
          <w:w w:val="100"/>
          <w:position w:val="0"/>
        </w:rPr>
        <w:t>a）</w:t>
        <w:tab/>
      </w:r>
      <w:r>
        <w:rPr>
          <w:color w:val="000000"/>
          <w:spacing w:val="0"/>
          <w:w w:val="100"/>
          <w:position w:val="0"/>
        </w:rPr>
        <w:t>固定资产确认及初始计量</w:t>
      </w:r>
    </w:p>
    <w:p>
      <w:pPr>
        <w:pStyle w:val="Style11"/>
        <w:keepNext w:val="0"/>
        <w:keepLines w:val="0"/>
        <w:widowControl w:val="0"/>
        <w:shd w:val="clear" w:color="auto" w:fill="auto"/>
        <w:bidi w:val="0"/>
        <w:spacing w:before="0" w:after="240" w:line="282" w:lineRule="exact"/>
        <w:ind w:left="500" w:right="0" w:firstLine="0"/>
        <w:jc w:val="both"/>
      </w:pPr>
      <w:r>
        <w:rPr>
          <w:color w:val="000000"/>
          <w:spacing w:val="0"/>
          <w:w w:val="100"/>
          <w:position w:val="0"/>
        </w:rPr>
        <w:t>固定资产主要包括房屋及建筑物、通信设备以及办公设备等。固定资产在与其有关的经济利益很可 能流入本集团、且其成本能够可靠计量时予以确认。购置或新建的固定资产按取得时的成本进行初 始计量。本集团在进行重组时，国有股股东投入的固定资产，按国有资产管理部门确认的评估值作 为入账价值。</w:t>
      </w:r>
    </w:p>
    <w:p>
      <w:pPr>
        <w:pStyle w:val="Style11"/>
        <w:keepNext w:val="0"/>
        <w:keepLines w:val="0"/>
        <w:widowControl w:val="0"/>
        <w:shd w:val="clear" w:color="auto" w:fill="auto"/>
        <w:bidi w:val="0"/>
        <w:spacing w:before="0" w:after="240" w:line="288" w:lineRule="exact"/>
        <w:ind w:left="500" w:right="0" w:firstLine="0"/>
        <w:jc w:val="both"/>
      </w:pPr>
      <w:r>
        <w:rPr>
          <w:color w:val="000000"/>
          <w:spacing w:val="0"/>
          <w:w w:val="100"/>
          <w:position w:val="0"/>
        </w:rPr>
        <w:t>与固定资产有关的后续支出，包括与更换固定资产某组成部分相关的支出，在与支出相关的经济利 益很可能流入本集团时资本化计入固定资产成本，同时将被替换部分的账面价值扣除；所有其他后 续支出于发生时计入当期损益。</w:t>
      </w:r>
    </w:p>
    <w:p>
      <w:pPr>
        <w:pStyle w:val="Style11"/>
        <w:keepNext w:val="0"/>
        <w:keepLines w:val="0"/>
        <w:widowControl w:val="0"/>
        <w:shd w:val="clear" w:color="auto" w:fill="auto"/>
        <w:tabs>
          <w:tab w:pos="479" w:val="left"/>
        </w:tabs>
        <w:bidi w:val="0"/>
        <w:spacing w:before="0" w:after="180" w:line="269" w:lineRule="auto"/>
        <w:ind w:left="0" w:right="0" w:firstLine="0"/>
        <w:jc w:val="left"/>
      </w:pPr>
      <w:bookmarkStart w:id="277" w:name="bookmark277"/>
      <w:r>
        <w:rPr>
          <w:rFonts w:ascii="Arial" w:eastAsia="Arial" w:hAnsi="Arial" w:cs="Arial"/>
          <w:color w:val="000000"/>
          <w:spacing w:val="0"/>
          <w:w w:val="100"/>
          <w:position w:val="0"/>
        </w:rPr>
        <w:t>（</w:t>
      </w:r>
      <w:bookmarkEnd w:id="277"/>
      <w:r>
        <w:rPr>
          <w:rFonts w:ascii="Arial" w:eastAsia="Arial" w:hAnsi="Arial" w:cs="Arial"/>
          <w:color w:val="000000"/>
          <w:spacing w:val="0"/>
          <w:w w:val="100"/>
          <w:position w:val="0"/>
        </w:rPr>
        <w:t>b）</w:t>
        <w:tab/>
      </w:r>
      <w:r>
        <w:rPr>
          <w:color w:val="000000"/>
          <w:spacing w:val="0"/>
          <w:w w:val="100"/>
          <w:position w:val="0"/>
        </w:rPr>
        <w:t>固定资产的折旧方法</w:t>
      </w:r>
    </w:p>
    <w:p>
      <w:pPr>
        <w:pStyle w:val="Style11"/>
        <w:keepNext w:val="0"/>
        <w:keepLines w:val="0"/>
        <w:widowControl w:val="0"/>
        <w:shd w:val="clear" w:color="auto" w:fill="auto"/>
        <w:bidi w:val="0"/>
        <w:spacing w:before="0" w:after="240" w:line="283" w:lineRule="exact"/>
        <w:ind w:left="500" w:right="0" w:firstLine="0"/>
        <w:jc w:val="both"/>
        <w:sectPr>
          <w:headerReference w:type="default" r:id="rId133"/>
          <w:footerReference w:type="default" r:id="rId134"/>
          <w:headerReference w:type="even" r:id="rId135"/>
          <w:footerReference w:type="even" r:id="rId136"/>
          <w:footnotePr>
            <w:pos w:val="pageBottom"/>
            <w:numFmt w:val="decimal"/>
            <w:numRestart w:val="continuous"/>
          </w:footnotePr>
          <w:type w:val="continuous"/>
          <w:pgSz w:w="11900" w:h="16840"/>
          <w:pgMar w:top="1333" w:right="830" w:bottom="1837" w:left="919" w:header="0" w:footer="3" w:gutter="0"/>
          <w:cols w:space="720"/>
          <w:noEndnote/>
          <w:rtlGutter w:val="0"/>
          <w:docGrid w:linePitch="360"/>
        </w:sectPr>
      </w:pPr>
      <w:r>
        <w:rPr>
          <w:color w:val="000000"/>
          <w:spacing w:val="0"/>
          <w:w w:val="100"/>
          <w:position w:val="0"/>
        </w:rPr>
        <w:t>固定资产折旧采用年限平均法并按其入账价值减去预计净残值后在预计使用寿命内计提。对计提了 减值准备的固定资产，则在未来期间按扣除减值准备后的账面价值及依据尚可使用年限确定折旧额。</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 xml:space="preserve">(除特别注明外，金额单位为人民币元) </w:t>
      </w: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rPr>
        <w:t>11</w:t>
      </w:r>
      <w:r>
        <w:rPr>
          <w:color w:val="000000"/>
          <w:spacing w:val="0"/>
          <w:w w:val="100"/>
          <w:position w:val="0"/>
        </w:rPr>
        <w:t>、固定资产</w:t>
      </w:r>
    </w:p>
    <w:p>
      <w:pPr>
        <w:pStyle w:val="Style11"/>
        <w:keepNext w:val="0"/>
        <w:keepLines w:val="0"/>
        <w:widowControl w:val="0"/>
        <w:numPr>
          <w:ilvl w:val="0"/>
          <w:numId w:val="39"/>
        </w:numPr>
        <w:shd w:val="clear" w:color="auto" w:fill="auto"/>
        <w:tabs>
          <w:tab w:pos="450" w:val="left"/>
        </w:tabs>
        <w:bidi w:val="0"/>
        <w:spacing w:before="0" w:after="220" w:line="283" w:lineRule="exact"/>
        <w:ind w:left="0" w:right="0" w:firstLine="0"/>
        <w:jc w:val="left"/>
      </w:pPr>
      <w:bookmarkStart w:id="278" w:name="bookmark278"/>
      <w:bookmarkEnd w:id="278"/>
      <w:r>
        <w:rPr>
          <w:color w:val="000000"/>
          <w:spacing w:val="0"/>
          <w:w w:val="100"/>
          <w:position w:val="0"/>
        </w:rPr>
        <w:t>固定资产的折旧方法(续)</w:t>
      </w:r>
    </w:p>
    <w:p>
      <w:pPr>
        <w:pStyle w:val="Style11"/>
        <w:keepNext w:val="0"/>
        <w:keepLines w:val="0"/>
        <w:widowControl w:val="0"/>
        <w:shd w:val="clear" w:color="auto" w:fill="auto"/>
        <w:bidi w:val="0"/>
        <w:spacing w:before="0" w:after="280" w:line="283" w:lineRule="exact"/>
        <w:ind w:left="0" w:right="0" w:firstLine="460"/>
        <w:jc w:val="left"/>
      </w:pPr>
      <w:r>
        <w:rPr>
          <w:color w:val="000000"/>
          <w:spacing w:val="0"/>
          <w:w w:val="100"/>
          <w:position w:val="0"/>
        </w:rPr>
        <w:t>固定资产的预计使用寿命、净残值率及年折旧率列示如下：</w:t>
      </w:r>
    </w:p>
    <w:p>
      <w:pPr>
        <w:pStyle w:val="Style11"/>
        <w:keepNext w:val="0"/>
        <w:keepLines w:val="0"/>
        <w:widowControl w:val="0"/>
        <w:shd w:val="clear" w:color="auto" w:fill="auto"/>
        <w:tabs>
          <w:tab w:pos="2136" w:val="left"/>
          <w:tab w:pos="4637" w:val="left"/>
        </w:tabs>
        <w:bidi w:val="0"/>
        <w:spacing w:before="0" w:after="220" w:line="283" w:lineRule="exact"/>
        <w:ind w:left="0" w:right="940" w:firstLine="0"/>
        <w:jc w:val="right"/>
      </w:pPr>
      <w:r>
        <w:rPr>
          <w:color w:val="000000"/>
          <w:spacing w:val="0"/>
          <w:w w:val="100"/>
          <w:position w:val="0"/>
          <w:u w:val="single"/>
        </w:rPr>
        <w:t>预计使用寿命</w:t>
        <w:tab/>
        <w:t>预计净残值率</w:t>
        <w:tab/>
        <w:t>年折旧率</w:t>
      </w:r>
    </w:p>
    <w:p>
      <w:pPr>
        <w:pStyle w:val="Style81"/>
        <w:keepNext w:val="0"/>
        <w:keepLines w:val="0"/>
        <w:widowControl w:val="0"/>
        <w:shd w:val="clear" w:color="auto" w:fill="auto"/>
        <w:tabs>
          <w:tab w:pos="3780" w:val="left"/>
          <w:tab w:pos="6439" w:val="center"/>
          <w:tab w:pos="8686" w:val="center"/>
        </w:tabs>
        <w:bidi w:val="0"/>
        <w:spacing w:before="0" w:after="0" w:line="240" w:lineRule="auto"/>
        <w:ind w:left="0" w:right="0" w:firstLine="460"/>
        <w:jc w:val="left"/>
      </w:pPr>
      <w:r>
        <w:rPr>
          <w:rFonts w:ascii="SimSun" w:eastAsia="SimSun" w:hAnsi="SimSun" w:cs="SimSun"/>
          <w:color w:val="000000"/>
          <w:spacing w:val="0"/>
          <w:w w:val="100"/>
          <w:position w:val="0"/>
        </w:rPr>
        <w:t>房屋建筑物</w:t>
        <w:tab/>
      </w:r>
      <w:r>
        <w:rPr>
          <w:color w:val="000000"/>
          <w:spacing w:val="0"/>
          <w:w w:val="100"/>
          <w:position w:val="0"/>
        </w:rPr>
        <w:t xml:space="preserve">10-30 </w:t>
      </w:r>
      <w:r>
        <w:rPr>
          <w:rFonts w:ascii="SimSun" w:eastAsia="SimSun" w:hAnsi="SimSun" w:cs="SimSun"/>
          <w:color w:val="000000"/>
          <w:spacing w:val="0"/>
          <w:w w:val="100"/>
          <w:position w:val="0"/>
        </w:rPr>
        <w:t>年</w:t>
        <w:tab/>
      </w:r>
      <w:r>
        <w:rPr>
          <w:color w:val="000000"/>
          <w:spacing w:val="0"/>
          <w:w w:val="100"/>
          <w:position w:val="0"/>
        </w:rPr>
        <w:t>3%-5%</w:t>
        <w:tab/>
        <w:t>3.17%-9.70%</w:t>
      </w:r>
    </w:p>
    <w:p>
      <w:pPr>
        <w:pStyle w:val="Style81"/>
        <w:keepNext w:val="0"/>
        <w:keepLines w:val="0"/>
        <w:widowControl w:val="0"/>
        <w:shd w:val="clear" w:color="auto" w:fill="auto"/>
        <w:tabs>
          <w:tab w:pos="3780" w:val="left"/>
          <w:tab w:pos="6439" w:val="center"/>
          <w:tab w:pos="8686" w:val="center"/>
        </w:tabs>
        <w:bidi w:val="0"/>
        <w:spacing w:before="0" w:after="0" w:line="240" w:lineRule="auto"/>
        <w:ind w:left="0" w:right="0" w:firstLine="460"/>
        <w:jc w:val="left"/>
      </w:pPr>
      <w:r>
        <w:rPr>
          <w:rFonts w:ascii="SimSun" w:eastAsia="SimSun" w:hAnsi="SimSun" w:cs="SimSun"/>
          <w:color w:val="000000"/>
          <w:spacing w:val="0"/>
          <w:w w:val="100"/>
          <w:position w:val="0"/>
        </w:rPr>
        <w:t>通信设备</w:t>
        <w:tab/>
      </w:r>
      <w:r>
        <w:rPr>
          <w:color w:val="000000"/>
          <w:spacing w:val="0"/>
          <w:w w:val="100"/>
          <w:position w:val="0"/>
        </w:rPr>
        <w:t xml:space="preserve">5-10 </w:t>
      </w:r>
      <w:r>
        <w:rPr>
          <w:rFonts w:ascii="SimSun" w:eastAsia="SimSun" w:hAnsi="SimSun" w:cs="SimSun"/>
          <w:color w:val="000000"/>
          <w:spacing w:val="0"/>
          <w:w w:val="100"/>
          <w:position w:val="0"/>
        </w:rPr>
        <w:t>年</w:t>
        <w:tab/>
      </w:r>
      <w:r>
        <w:rPr>
          <w:color w:val="000000"/>
          <w:spacing w:val="0"/>
          <w:w w:val="100"/>
          <w:position w:val="0"/>
        </w:rPr>
        <w:t>3%-5%</w:t>
        <w:tab/>
        <w:t>9.50%-19.40%</w:t>
      </w:r>
    </w:p>
    <w:p>
      <w:pPr>
        <w:pStyle w:val="Style81"/>
        <w:keepNext w:val="0"/>
        <w:keepLines w:val="0"/>
        <w:widowControl w:val="0"/>
        <w:shd w:val="clear" w:color="auto" w:fill="auto"/>
        <w:tabs>
          <w:tab w:pos="3780" w:val="left"/>
          <w:tab w:pos="6439" w:val="center"/>
          <w:tab w:pos="8686" w:val="center"/>
        </w:tabs>
        <w:bidi w:val="0"/>
        <w:spacing w:before="0" w:after="280" w:line="240" w:lineRule="auto"/>
        <w:ind w:left="0" w:right="0" w:firstLine="460"/>
        <w:jc w:val="left"/>
      </w:pPr>
      <w:r>
        <w:rPr>
          <w:rFonts w:ascii="SimSun" w:eastAsia="SimSun" w:hAnsi="SimSun" w:cs="SimSun"/>
          <w:color w:val="000000"/>
          <w:spacing w:val="0"/>
          <w:w w:val="100"/>
          <w:position w:val="0"/>
        </w:rPr>
        <w:t>办公设备及其他</w:t>
        <w:tab/>
      </w:r>
      <w:r>
        <w:rPr>
          <w:color w:val="000000"/>
          <w:spacing w:val="0"/>
          <w:w w:val="100"/>
          <w:position w:val="0"/>
        </w:rPr>
        <w:t>5-10</w:t>
      </w:r>
      <w:r>
        <w:rPr>
          <w:rFonts w:ascii="SimSun" w:eastAsia="SimSun" w:hAnsi="SimSun" w:cs="SimSun"/>
          <w:color w:val="000000"/>
          <w:spacing w:val="0"/>
          <w:w w:val="100"/>
          <w:position w:val="0"/>
        </w:rPr>
        <w:t>年</w:t>
        <w:tab/>
      </w:r>
      <w:r>
        <w:rPr>
          <w:color w:val="000000"/>
          <w:spacing w:val="0"/>
          <w:w w:val="100"/>
          <w:position w:val="0"/>
        </w:rPr>
        <w:t>3%-5%</w:t>
        <w:tab/>
        <w:t>9.50%-19.40%</w:t>
      </w:r>
    </w:p>
    <w:p>
      <w:pPr>
        <w:pStyle w:val="Style11"/>
        <w:keepNext w:val="0"/>
        <w:keepLines w:val="0"/>
        <w:widowControl w:val="0"/>
        <w:shd w:val="clear" w:color="auto" w:fill="auto"/>
        <w:bidi w:val="0"/>
        <w:spacing w:before="0" w:after="220" w:line="283" w:lineRule="exact"/>
        <w:ind w:left="0" w:right="0" w:firstLine="460"/>
        <w:jc w:val="left"/>
      </w:pPr>
      <w:r>
        <w:rPr>
          <w:color w:val="000000"/>
          <w:spacing w:val="0"/>
          <w:w w:val="100"/>
          <w:position w:val="0"/>
        </w:rPr>
        <w:t>对固定资产的预计使用寿命、预计净残值和折旧方法于每年年度终了进行复核并作适当调整。</w:t>
      </w:r>
    </w:p>
    <w:p>
      <w:pPr>
        <w:pStyle w:val="Style11"/>
        <w:keepNext w:val="0"/>
        <w:keepLines w:val="0"/>
        <w:widowControl w:val="0"/>
        <w:numPr>
          <w:ilvl w:val="0"/>
          <w:numId w:val="39"/>
        </w:numPr>
        <w:shd w:val="clear" w:color="auto" w:fill="auto"/>
        <w:tabs>
          <w:tab w:pos="450" w:val="left"/>
        </w:tabs>
        <w:bidi w:val="0"/>
        <w:spacing w:before="0" w:after="220" w:line="283" w:lineRule="exact"/>
        <w:ind w:left="0" w:right="0" w:firstLine="0"/>
        <w:jc w:val="both"/>
      </w:pPr>
      <w:bookmarkStart w:id="279" w:name="bookmark279"/>
      <w:bookmarkEnd w:id="279"/>
      <w:r>
        <w:rPr>
          <w:color w:val="000000"/>
          <w:spacing w:val="0"/>
          <w:w w:val="100"/>
          <w:position w:val="0"/>
        </w:rPr>
        <w:t>当固定资产的可收回金额低于其账面价值时，账面价值减记至可收回金额(附注三</w:t>
      </w:r>
      <w:r>
        <w:rPr>
          <w:rFonts w:ascii="Arial" w:eastAsia="Arial" w:hAnsi="Arial" w:cs="Arial"/>
          <w:color w:val="000000"/>
          <w:spacing w:val="0"/>
          <w:w w:val="100"/>
          <w:position w:val="0"/>
        </w:rPr>
        <w:t>(16)</w:t>
      </w:r>
      <w:r>
        <w:rPr>
          <w:color w:val="000000"/>
          <w:spacing w:val="0"/>
          <w:w w:val="100"/>
          <w:position w:val="0"/>
        </w:rPr>
        <w:t>)。</w:t>
      </w:r>
    </w:p>
    <w:p>
      <w:pPr>
        <w:pStyle w:val="Style11"/>
        <w:keepNext w:val="0"/>
        <w:keepLines w:val="0"/>
        <w:widowControl w:val="0"/>
        <w:numPr>
          <w:ilvl w:val="0"/>
          <w:numId w:val="39"/>
        </w:numPr>
        <w:shd w:val="clear" w:color="auto" w:fill="auto"/>
        <w:tabs>
          <w:tab w:pos="450" w:val="left"/>
        </w:tabs>
        <w:bidi w:val="0"/>
        <w:spacing w:before="0" w:after="220" w:line="283" w:lineRule="exact"/>
        <w:ind w:left="0" w:right="0" w:firstLine="0"/>
        <w:jc w:val="both"/>
      </w:pPr>
      <w:bookmarkStart w:id="280" w:name="bookmark280"/>
      <w:bookmarkEnd w:id="280"/>
      <w:r>
        <w:rPr>
          <w:color w:val="000000"/>
          <w:spacing w:val="0"/>
          <w:w w:val="100"/>
          <w:position w:val="0"/>
        </w:rPr>
        <w:t>固定资产的处置</w:t>
      </w:r>
    </w:p>
    <w:p>
      <w:pPr>
        <w:pStyle w:val="Style11"/>
        <w:keepNext w:val="0"/>
        <w:keepLines w:val="0"/>
        <w:widowControl w:val="0"/>
        <w:shd w:val="clear" w:color="auto" w:fill="auto"/>
        <w:bidi w:val="0"/>
        <w:spacing w:before="0" w:after="220" w:line="283" w:lineRule="exact"/>
        <w:ind w:left="460" w:right="0" w:firstLine="20"/>
        <w:jc w:val="both"/>
      </w:pPr>
      <w:r>
        <w:rPr>
          <w:color w:val="000000"/>
          <w:spacing w:val="0"/>
          <w:w w:val="100"/>
          <w:position w:val="0"/>
        </w:rPr>
        <w:t>当固定资产被处置、或者预期通过使用或处置不能产生经济利益时，终止确认该固定资产。固定资 产出售、转让、报废或毁损时的处置收入扣除其账面价值和相关税费后的金额计入当期损益。</w:t>
      </w:r>
    </w:p>
    <w:p>
      <w:pPr>
        <w:pStyle w:val="Style11"/>
        <w:keepNext w:val="0"/>
        <w:keepLines w:val="0"/>
        <w:widowControl w:val="0"/>
        <w:shd w:val="clear" w:color="auto" w:fill="auto"/>
        <w:bidi w:val="0"/>
        <w:spacing w:before="0" w:after="220" w:line="240" w:lineRule="auto"/>
        <w:ind w:left="0" w:right="0" w:firstLine="0"/>
        <w:jc w:val="both"/>
      </w:pPr>
      <w:bookmarkStart w:id="281" w:name="bookmark281"/>
      <w:r>
        <w:rPr>
          <w:rFonts w:ascii="Arial" w:eastAsia="Arial" w:hAnsi="Arial" w:cs="Arial"/>
          <w:color w:val="000000"/>
          <w:spacing w:val="0"/>
          <w:w w:val="100"/>
          <w:position w:val="0"/>
        </w:rPr>
        <w:t>1</w:t>
      </w:r>
      <w:bookmarkEnd w:id="281"/>
      <w:r>
        <w:rPr>
          <w:rFonts w:ascii="Arial" w:eastAsia="Arial" w:hAnsi="Arial" w:cs="Arial"/>
          <w:color w:val="000000"/>
          <w:spacing w:val="0"/>
          <w:w w:val="100"/>
          <w:position w:val="0"/>
        </w:rPr>
        <w:t>2</w:t>
      </w:r>
      <w:r>
        <w:rPr>
          <w:color w:val="000000"/>
          <w:spacing w:val="0"/>
          <w:w w:val="100"/>
          <w:position w:val="0"/>
        </w:rPr>
        <w:t>、在建工程</w:t>
      </w:r>
    </w:p>
    <w:p>
      <w:pPr>
        <w:pStyle w:val="Style11"/>
        <w:keepNext w:val="0"/>
        <w:keepLines w:val="0"/>
        <w:widowControl w:val="0"/>
        <w:shd w:val="clear" w:color="auto" w:fill="auto"/>
        <w:bidi w:val="0"/>
        <w:spacing w:before="0" w:after="220" w:line="288" w:lineRule="exact"/>
        <w:ind w:left="460" w:right="0" w:firstLine="20"/>
        <w:jc w:val="both"/>
      </w:pPr>
      <w:r>
        <w:rPr>
          <w:color w:val="000000"/>
          <w:spacing w:val="0"/>
          <w:w w:val="100"/>
          <w:position w:val="0"/>
        </w:rPr>
        <w:t>在建工程按实际发生的成本计量。实际成本包括建筑成本、安装成本、符合资本化条件的借款费用 以及其他为使在建工程达到预定可使用状态所发生的必要支出。在建工程在达到预定可使用状态时, 转入固定资产并自次月起开始计提折旧。</w:t>
      </w:r>
    </w:p>
    <w:p>
      <w:pPr>
        <w:pStyle w:val="Style11"/>
        <w:keepNext w:val="0"/>
        <w:keepLines w:val="0"/>
        <w:widowControl w:val="0"/>
        <w:shd w:val="clear" w:color="auto" w:fill="auto"/>
        <w:bidi w:val="0"/>
        <w:spacing w:before="0" w:after="220" w:line="287" w:lineRule="exact"/>
        <w:ind w:left="0" w:right="0" w:firstLine="460"/>
        <w:jc w:val="left"/>
      </w:pPr>
      <w:r>
        <w:rPr>
          <w:color w:val="000000"/>
          <w:spacing w:val="0"/>
          <w:w w:val="100"/>
          <w:position w:val="0"/>
        </w:rPr>
        <w:t>当在建工程的可收回金额低于其账面价值时，账面价值减记至可收回金额(附注三</w:t>
      </w:r>
      <w:r>
        <w:rPr>
          <w:rFonts w:ascii="Arial" w:eastAsia="Arial" w:hAnsi="Arial" w:cs="Arial"/>
          <w:color w:val="000000"/>
          <w:spacing w:val="0"/>
          <w:w w:val="100"/>
          <w:position w:val="0"/>
        </w:rPr>
        <w:t>(16)</w:t>
      </w:r>
      <w:r>
        <w:rPr>
          <w:color w:val="000000"/>
          <w:spacing w:val="0"/>
          <w:w w:val="100"/>
          <w:position w:val="0"/>
        </w:rPr>
        <w:t>)。</w:t>
      </w:r>
    </w:p>
    <w:p>
      <w:pPr>
        <w:pStyle w:val="Style11"/>
        <w:keepNext w:val="0"/>
        <w:keepLines w:val="0"/>
        <w:widowControl w:val="0"/>
        <w:shd w:val="clear" w:color="auto" w:fill="auto"/>
        <w:bidi w:val="0"/>
        <w:spacing w:before="0" w:after="220" w:line="276" w:lineRule="auto"/>
        <w:ind w:left="0" w:right="0" w:firstLine="0"/>
        <w:jc w:val="both"/>
      </w:pPr>
      <w:bookmarkStart w:id="282" w:name="bookmark282"/>
      <w:r>
        <w:rPr>
          <w:rFonts w:ascii="Arial" w:eastAsia="Arial" w:hAnsi="Arial" w:cs="Arial"/>
          <w:color w:val="000000"/>
          <w:spacing w:val="0"/>
          <w:w w:val="100"/>
          <w:position w:val="0"/>
        </w:rPr>
        <w:t>1</w:t>
      </w:r>
      <w:bookmarkEnd w:id="282"/>
      <w:r>
        <w:rPr>
          <w:rFonts w:ascii="Arial" w:eastAsia="Arial" w:hAnsi="Arial" w:cs="Arial"/>
          <w:color w:val="000000"/>
          <w:spacing w:val="0"/>
          <w:w w:val="100"/>
          <w:position w:val="0"/>
        </w:rPr>
        <w:t>3</w:t>
      </w:r>
      <w:r>
        <w:rPr>
          <w:color w:val="000000"/>
          <w:spacing w:val="0"/>
          <w:w w:val="100"/>
          <w:position w:val="0"/>
        </w:rPr>
        <w:t>、借款费用</w:t>
      </w:r>
    </w:p>
    <w:p>
      <w:pPr>
        <w:pStyle w:val="Style11"/>
        <w:keepNext w:val="0"/>
        <w:keepLines w:val="0"/>
        <w:widowControl w:val="0"/>
        <w:shd w:val="clear" w:color="auto" w:fill="auto"/>
        <w:bidi w:val="0"/>
        <w:spacing w:before="0" w:after="220" w:line="287" w:lineRule="exact"/>
        <w:ind w:left="460" w:right="0" w:firstLine="20"/>
        <w:jc w:val="both"/>
      </w:pPr>
      <w:r>
        <w:rPr>
          <w:color w:val="000000"/>
          <w:spacing w:val="0"/>
          <w:w w:val="100"/>
          <w:position w:val="0"/>
        </w:rPr>
        <w:t>本集团发生的可直接归属于需要经过相当长时间的购建活动才能达到预定可使用状态之固定资产 的购建的借款费用，在资产支出及借款费用已经发生、为使资产达到预定可使用状态所必要的购建 活动已经开始时，开始资本化并计入该资产的成本。当购建的资产达到预定可使用状态时停止资本 化，其后发生的借款费用计入当期损益。如果资产的购建活动发生非正常中断，并且中断时间连续 超过</w:t>
      </w:r>
      <w:r>
        <w:rPr>
          <w:rFonts w:ascii="Arial" w:eastAsia="Arial" w:hAnsi="Arial" w:cs="Arial"/>
          <w:color w:val="000000"/>
          <w:spacing w:val="0"/>
          <w:w w:val="100"/>
          <w:position w:val="0"/>
        </w:rPr>
        <w:t>3</w:t>
      </w:r>
      <w:r>
        <w:rPr>
          <w:color w:val="000000"/>
          <w:spacing w:val="0"/>
          <w:w w:val="100"/>
          <w:position w:val="0"/>
        </w:rPr>
        <w:t>个月，暂停借款费用的资本化，直至资产的购建活动重新开始。其他借款费用均于发生当期 确认为财务费用。</w:t>
      </w:r>
    </w:p>
    <w:p>
      <w:pPr>
        <w:pStyle w:val="Style11"/>
        <w:keepNext w:val="0"/>
        <w:keepLines w:val="0"/>
        <w:widowControl w:val="0"/>
        <w:shd w:val="clear" w:color="auto" w:fill="auto"/>
        <w:bidi w:val="0"/>
        <w:spacing w:before="0" w:after="280" w:line="286" w:lineRule="exact"/>
        <w:ind w:left="460" w:right="0" w:firstLine="20"/>
        <w:jc w:val="both"/>
      </w:pPr>
      <w:r>
        <w:rPr>
          <w:color w:val="000000"/>
          <w:spacing w:val="0"/>
          <w:w w:val="100"/>
          <w:position w:val="0"/>
        </w:rPr>
        <w:t>对于为购建符合资本化条件的资产而借入的专门借款，本集团以专门借款按实际利率计算的当期利 息费用，减去将尚未动用的借款资金存入银行取得的利息收入或进行暂时性投资取得的投资收益后 的金额确定专门借款应予资本化的利息金额。</w:t>
      </w:r>
    </w:p>
    <w:p>
      <w:pPr>
        <w:pStyle w:val="Style11"/>
        <w:keepNext w:val="0"/>
        <w:keepLines w:val="0"/>
        <w:widowControl w:val="0"/>
        <w:shd w:val="clear" w:color="auto" w:fill="auto"/>
        <w:bidi w:val="0"/>
        <w:spacing w:before="0" w:after="220" w:line="278" w:lineRule="exact"/>
        <w:ind w:left="460" w:right="0" w:firstLine="20"/>
        <w:jc w:val="both"/>
      </w:pPr>
      <w:r>
        <w:rPr>
          <w:color w:val="000000"/>
          <w:spacing w:val="0"/>
          <w:w w:val="100"/>
          <w:position w:val="0"/>
        </w:rPr>
        <w:t>对于为购建符合资本化条件的固定资产而占用的一般借款，按照累计资产支出超过专门借款部分的 资本支出加权平均数乘以所占用一般借款的加权平均实际利率计算确定一般借款费用的资本化金 额。</w:t>
      </w: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8"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502" w:val="left"/>
        </w:tabs>
        <w:bidi w:val="0"/>
        <w:spacing w:before="0" w:after="220" w:line="288" w:lineRule="exact"/>
        <w:ind w:left="0" w:right="0" w:firstLine="0"/>
        <w:jc w:val="left"/>
      </w:pPr>
      <w:bookmarkStart w:id="283" w:name="bookmark283"/>
      <w:r>
        <w:rPr>
          <w:rFonts w:ascii="Arial" w:eastAsia="Arial" w:hAnsi="Arial" w:cs="Arial"/>
          <w:color w:val="000000"/>
          <w:spacing w:val="0"/>
          <w:w w:val="100"/>
          <w:position w:val="0"/>
        </w:rPr>
        <w:t>1</w:t>
      </w:r>
      <w:bookmarkEnd w:id="283"/>
      <w:r>
        <w:rPr>
          <w:rFonts w:ascii="Arial" w:eastAsia="Arial" w:hAnsi="Arial" w:cs="Arial"/>
          <w:color w:val="000000"/>
          <w:spacing w:val="0"/>
          <w:w w:val="100"/>
          <w:position w:val="0"/>
        </w:rPr>
        <w:t>3</w:t>
      </w:r>
      <w:r>
        <w:rPr>
          <w:color w:val="000000"/>
          <w:spacing w:val="0"/>
          <w:w w:val="100"/>
          <w:position w:val="0"/>
        </w:rPr>
        <w:t>、</w:t>
        <w:tab/>
        <w:t>借款费用(续)</w:t>
      </w:r>
    </w:p>
    <w:p>
      <w:pPr>
        <w:pStyle w:val="Style11"/>
        <w:keepNext w:val="0"/>
        <w:keepLines w:val="0"/>
        <w:widowControl w:val="0"/>
        <w:shd w:val="clear" w:color="auto" w:fill="auto"/>
        <w:bidi w:val="0"/>
        <w:spacing w:before="0" w:after="220" w:line="293" w:lineRule="exact"/>
        <w:ind w:left="480" w:right="0" w:firstLine="20"/>
        <w:jc w:val="both"/>
      </w:pPr>
      <w:r>
        <w:rPr>
          <w:color w:val="000000"/>
          <w:spacing w:val="0"/>
          <w:w w:val="100"/>
          <w:position w:val="0"/>
        </w:rPr>
        <w:t>本集团确定借款的实际利率时，是将借款在预期存续期间或适用的更短期间内的未来现金流量，折 现为该借款初始确认时确定的金额所使用的利率。</w:t>
      </w:r>
    </w:p>
    <w:p>
      <w:pPr>
        <w:pStyle w:val="Style11"/>
        <w:keepNext w:val="0"/>
        <w:keepLines w:val="0"/>
        <w:widowControl w:val="0"/>
        <w:shd w:val="clear" w:color="auto" w:fill="auto"/>
        <w:tabs>
          <w:tab w:pos="502" w:val="left"/>
        </w:tabs>
        <w:bidi w:val="0"/>
        <w:spacing w:before="0" w:after="220" w:line="288" w:lineRule="exact"/>
        <w:ind w:left="0" w:right="0" w:firstLine="0"/>
        <w:jc w:val="left"/>
      </w:pPr>
      <w:bookmarkStart w:id="284" w:name="bookmark284"/>
      <w:r>
        <w:rPr>
          <w:rFonts w:ascii="Arial" w:eastAsia="Arial" w:hAnsi="Arial" w:cs="Arial"/>
          <w:color w:val="000000"/>
          <w:spacing w:val="0"/>
          <w:w w:val="100"/>
          <w:position w:val="0"/>
        </w:rPr>
        <w:t>1</w:t>
      </w:r>
      <w:bookmarkEnd w:id="284"/>
      <w:r>
        <w:rPr>
          <w:rFonts w:ascii="Arial" w:eastAsia="Arial" w:hAnsi="Arial" w:cs="Arial"/>
          <w:color w:val="000000"/>
          <w:spacing w:val="0"/>
          <w:w w:val="100"/>
          <w:position w:val="0"/>
        </w:rPr>
        <w:t>4</w:t>
      </w:r>
      <w:r>
        <w:rPr>
          <w:color w:val="000000"/>
          <w:spacing w:val="0"/>
          <w:w w:val="100"/>
          <w:position w:val="0"/>
        </w:rPr>
        <w:t>、</w:t>
        <w:tab/>
        <w:t>无形资产</w:t>
      </w:r>
    </w:p>
    <w:p>
      <w:pPr>
        <w:pStyle w:val="Style11"/>
        <w:keepNext w:val="0"/>
        <w:keepLines w:val="0"/>
        <w:widowControl w:val="0"/>
        <w:shd w:val="clear" w:color="auto" w:fill="auto"/>
        <w:bidi w:val="0"/>
        <w:spacing w:before="0" w:after="220" w:line="278" w:lineRule="exact"/>
        <w:ind w:left="480" w:right="0" w:firstLine="20"/>
        <w:jc w:val="both"/>
      </w:pPr>
      <w:r>
        <w:rPr>
          <w:color w:val="000000"/>
          <w:spacing w:val="0"/>
          <w:w w:val="100"/>
          <w:position w:val="0"/>
        </w:rPr>
        <w:t>无形资产主要包括土地使用权、计算机软件和电路及设备使用权等，以成本计量。本集团重组时国 有股股东投入的无形资产，按国有资产管理部门确认的评估值作为入账价值。</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85" w:name="bookmark285"/>
      <w:bookmarkEnd w:id="285"/>
      <w:r>
        <w:rPr>
          <w:color w:val="000000"/>
          <w:spacing w:val="0"/>
          <w:w w:val="100"/>
          <w:position w:val="0"/>
        </w:rPr>
        <w:t>土地使用权</w:t>
      </w:r>
    </w:p>
    <w:p>
      <w:pPr>
        <w:pStyle w:val="Style11"/>
        <w:keepNext w:val="0"/>
        <w:keepLines w:val="0"/>
        <w:widowControl w:val="0"/>
        <w:shd w:val="clear" w:color="auto" w:fill="auto"/>
        <w:bidi w:val="0"/>
        <w:spacing w:before="0" w:after="220" w:line="288" w:lineRule="exact"/>
        <w:ind w:left="480" w:right="0" w:firstLine="20"/>
        <w:jc w:val="both"/>
      </w:pPr>
      <w:r>
        <w:rPr>
          <w:color w:val="000000"/>
          <w:spacing w:val="0"/>
          <w:w w:val="100"/>
          <w:position w:val="0"/>
        </w:rPr>
        <w:t>土地使用权按使用年限平均摊销。外购土地及建筑物支付的价款在建筑物与土地使用权之间进行分 配。</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86" w:name="bookmark286"/>
      <w:bookmarkEnd w:id="286"/>
      <w:r>
        <w:rPr>
          <w:color w:val="000000"/>
          <w:spacing w:val="0"/>
          <w:w w:val="100"/>
          <w:position w:val="0"/>
        </w:rPr>
        <w:t>计算机软件</w:t>
      </w:r>
    </w:p>
    <w:p>
      <w:pPr>
        <w:pStyle w:val="Style11"/>
        <w:keepNext w:val="0"/>
        <w:keepLines w:val="0"/>
        <w:widowControl w:val="0"/>
        <w:shd w:val="clear" w:color="auto" w:fill="auto"/>
        <w:bidi w:val="0"/>
        <w:spacing w:before="0" w:after="220" w:line="288" w:lineRule="exact"/>
        <w:ind w:left="0" w:right="0" w:firstLine="480"/>
        <w:jc w:val="left"/>
      </w:pPr>
      <w:r>
        <w:rPr>
          <w:color w:val="000000"/>
          <w:spacing w:val="0"/>
          <w:w w:val="100"/>
          <w:position w:val="0"/>
        </w:rPr>
        <w:t>计算机软件在其预计使用年限内平均摊销。</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87" w:name="bookmark287"/>
      <w:bookmarkEnd w:id="287"/>
      <w:r>
        <w:rPr>
          <w:color w:val="000000"/>
          <w:spacing w:val="0"/>
          <w:w w:val="100"/>
          <w:position w:val="0"/>
        </w:rPr>
        <w:t>电路及设备使用权</w:t>
      </w:r>
    </w:p>
    <w:p>
      <w:pPr>
        <w:pStyle w:val="Style11"/>
        <w:keepNext w:val="0"/>
        <w:keepLines w:val="0"/>
        <w:widowControl w:val="0"/>
        <w:shd w:val="clear" w:color="auto" w:fill="auto"/>
        <w:bidi w:val="0"/>
        <w:spacing w:before="0" w:after="220" w:line="274" w:lineRule="exact"/>
        <w:ind w:left="480" w:right="0" w:firstLine="20"/>
        <w:jc w:val="both"/>
      </w:pPr>
      <w:r>
        <w:rPr>
          <w:color w:val="000000"/>
          <w:spacing w:val="0"/>
          <w:w w:val="100"/>
          <w:position w:val="0"/>
        </w:rPr>
        <w:t>电路及设备使用权主要是指本集团购买的不可撤销使用权的网络容量的资本性支出，以成本入账并 按预计使用期限平均摊销。</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88" w:name="bookmark288"/>
      <w:bookmarkEnd w:id="288"/>
      <w:r>
        <w:rPr>
          <w:color w:val="000000"/>
          <w:spacing w:val="0"/>
          <w:w w:val="100"/>
          <w:position w:val="0"/>
        </w:rPr>
        <w:t>定期复核使用寿命和摊销方法</w:t>
      </w:r>
    </w:p>
    <w:p>
      <w:pPr>
        <w:pStyle w:val="Style11"/>
        <w:keepNext w:val="0"/>
        <w:keepLines w:val="0"/>
        <w:widowControl w:val="0"/>
        <w:shd w:val="clear" w:color="auto" w:fill="auto"/>
        <w:bidi w:val="0"/>
        <w:spacing w:before="0" w:after="220" w:line="274" w:lineRule="exact"/>
        <w:ind w:left="480" w:right="0" w:firstLine="20"/>
        <w:jc w:val="both"/>
      </w:pPr>
      <w:r>
        <w:rPr>
          <w:color w:val="000000"/>
          <w:spacing w:val="0"/>
          <w:w w:val="100"/>
          <w:position w:val="0"/>
        </w:rPr>
        <w:t>本集团对使用寿命有限的无形资产的预计使用寿命及摊销方法于每年年度终了进行复核并作适当 调整。</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89" w:name="bookmark289"/>
      <w:bookmarkEnd w:id="289"/>
      <w:r>
        <w:rPr>
          <w:color w:val="000000"/>
          <w:spacing w:val="0"/>
          <w:w w:val="100"/>
          <w:position w:val="0"/>
        </w:rPr>
        <w:t>无形资产减值</w:t>
      </w:r>
    </w:p>
    <w:p>
      <w:pPr>
        <w:pStyle w:val="Style11"/>
        <w:keepNext w:val="0"/>
        <w:keepLines w:val="0"/>
        <w:widowControl w:val="0"/>
        <w:shd w:val="clear" w:color="auto" w:fill="auto"/>
        <w:bidi w:val="0"/>
        <w:spacing w:before="0" w:after="220" w:line="288" w:lineRule="exact"/>
        <w:ind w:left="0" w:right="0" w:firstLine="480"/>
        <w:jc w:val="left"/>
      </w:pPr>
      <w:r>
        <w:rPr>
          <w:color w:val="000000"/>
          <w:spacing w:val="0"/>
          <w:w w:val="100"/>
          <w:position w:val="0"/>
        </w:rPr>
        <w:t>当无形资产的可收回金额低于其账面价值时，账面价值减记至可收回金额(附注三</w:t>
      </w:r>
      <w:r>
        <w:rPr>
          <w:rFonts w:ascii="Arial" w:eastAsia="Arial" w:hAnsi="Arial" w:cs="Arial"/>
          <w:color w:val="000000"/>
          <w:spacing w:val="0"/>
          <w:w w:val="100"/>
          <w:position w:val="0"/>
        </w:rPr>
        <w:t>(16)</w:t>
      </w:r>
      <w:r>
        <w:rPr>
          <w:color w:val="000000"/>
          <w:spacing w:val="0"/>
          <w:w w:val="100"/>
          <w:position w:val="0"/>
        </w:rPr>
        <w:t>)。</w:t>
      </w:r>
    </w:p>
    <w:p>
      <w:pPr>
        <w:pStyle w:val="Style11"/>
        <w:keepNext w:val="0"/>
        <w:keepLines w:val="0"/>
        <w:widowControl w:val="0"/>
        <w:numPr>
          <w:ilvl w:val="0"/>
          <w:numId w:val="41"/>
        </w:numPr>
        <w:shd w:val="clear" w:color="auto" w:fill="auto"/>
        <w:tabs>
          <w:tab w:pos="469" w:val="left"/>
        </w:tabs>
        <w:bidi w:val="0"/>
        <w:spacing w:before="0" w:after="220" w:line="288" w:lineRule="exact"/>
        <w:ind w:left="0" w:right="0" w:firstLine="0"/>
        <w:jc w:val="left"/>
      </w:pPr>
      <w:bookmarkStart w:id="290" w:name="bookmark290"/>
      <w:bookmarkEnd w:id="290"/>
      <w:r>
        <w:rPr>
          <w:color w:val="000000"/>
          <w:spacing w:val="0"/>
          <w:w w:val="100"/>
          <w:position w:val="0"/>
        </w:rPr>
        <w:t>开发支出</w:t>
      </w:r>
    </w:p>
    <w:p>
      <w:pPr>
        <w:pStyle w:val="Style11"/>
        <w:keepNext w:val="0"/>
        <w:keepLines w:val="0"/>
        <w:widowControl w:val="0"/>
        <w:shd w:val="clear" w:color="auto" w:fill="auto"/>
        <w:bidi w:val="0"/>
        <w:spacing w:before="0" w:after="220" w:line="288" w:lineRule="exact"/>
        <w:ind w:left="0" w:right="0" w:firstLine="480"/>
        <w:jc w:val="left"/>
      </w:pPr>
      <w:r>
        <w:rPr>
          <w:color w:val="000000"/>
          <w:spacing w:val="0"/>
          <w:w w:val="100"/>
          <w:position w:val="0"/>
        </w:rPr>
        <w:t>本集团内部研究开发项目的支出分为研究阶段支出和开发阶段支出。</w:t>
      </w:r>
    </w:p>
    <w:p>
      <w:pPr>
        <w:pStyle w:val="Style11"/>
        <w:keepNext w:val="0"/>
        <w:keepLines w:val="0"/>
        <w:widowControl w:val="0"/>
        <w:shd w:val="clear" w:color="auto" w:fill="auto"/>
        <w:bidi w:val="0"/>
        <w:spacing w:before="0" w:after="220" w:line="288" w:lineRule="exact"/>
        <w:ind w:left="480" w:right="0" w:firstLine="20"/>
        <w:jc w:val="both"/>
      </w:pPr>
      <w:r>
        <w:rPr>
          <w:color w:val="000000"/>
          <w:spacing w:val="0"/>
          <w:w w:val="100"/>
          <w:position w:val="0"/>
        </w:rPr>
        <w:t>研究阶段的支出，于发生时计入当期损益。开发阶段的支出，如果开发形成的某项产品或工序等在 技术和商业上可行，而且本集团有充足的资源和意向完成开发工作，并且开发阶段支出能够可靠计 量，则开发阶段的支出便会予以资本化。资本化开发支出按成本减减值准备(附注三</w:t>
      </w:r>
      <w:r>
        <w:rPr>
          <w:rFonts w:ascii="Arial" w:eastAsia="Arial" w:hAnsi="Arial" w:cs="Arial"/>
          <w:color w:val="000000"/>
          <w:spacing w:val="0"/>
          <w:w w:val="100"/>
          <w:position w:val="0"/>
        </w:rPr>
        <w:t>(16)</w:t>
      </w:r>
      <w:r>
        <w:rPr>
          <w:color w:val="000000"/>
          <w:spacing w:val="0"/>
          <w:w w:val="100"/>
          <w:position w:val="0"/>
        </w:rPr>
        <w:t>)在资产 负债表内列示。其他开发费用则在其产生的期间内确认为费用。</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502" w:val="left"/>
        </w:tabs>
        <w:bidi w:val="0"/>
        <w:spacing w:before="0" w:after="240" w:line="286" w:lineRule="exact"/>
        <w:ind w:left="0" w:right="0" w:firstLine="0"/>
        <w:jc w:val="left"/>
      </w:pPr>
      <w:bookmarkStart w:id="291" w:name="bookmark291"/>
      <w:r>
        <w:rPr>
          <w:rFonts w:ascii="Arial" w:eastAsia="Arial" w:hAnsi="Arial" w:cs="Arial"/>
          <w:color w:val="000000"/>
          <w:spacing w:val="0"/>
          <w:w w:val="100"/>
          <w:position w:val="0"/>
        </w:rPr>
        <w:t>1</w:t>
      </w:r>
      <w:bookmarkEnd w:id="291"/>
      <w:r>
        <w:rPr>
          <w:rFonts w:ascii="Arial" w:eastAsia="Arial" w:hAnsi="Arial" w:cs="Arial"/>
          <w:color w:val="000000"/>
          <w:spacing w:val="0"/>
          <w:w w:val="100"/>
          <w:position w:val="0"/>
        </w:rPr>
        <w:t>5</w:t>
      </w:r>
      <w:r>
        <w:rPr>
          <w:color w:val="000000"/>
          <w:spacing w:val="0"/>
          <w:w w:val="100"/>
          <w:position w:val="0"/>
        </w:rPr>
        <w:t>、</w:t>
        <w:tab/>
        <w:t>长期待摊费用</w:t>
      </w:r>
    </w:p>
    <w:p>
      <w:pPr>
        <w:pStyle w:val="Style11"/>
        <w:keepNext w:val="0"/>
        <w:keepLines w:val="0"/>
        <w:widowControl w:val="0"/>
        <w:shd w:val="clear" w:color="auto" w:fill="auto"/>
        <w:bidi w:val="0"/>
        <w:spacing w:before="0" w:after="240" w:line="283" w:lineRule="exact"/>
        <w:ind w:left="460" w:right="0" w:firstLine="20"/>
        <w:jc w:val="both"/>
      </w:pPr>
      <w:r>
        <w:rPr>
          <w:color w:val="000000"/>
          <w:spacing w:val="0"/>
          <w:w w:val="100"/>
          <w:position w:val="0"/>
        </w:rPr>
        <w:t>长期待摊费用主要包括以下已经发生但应由本年和以后各期负担的摊销期限在</w:t>
      </w:r>
      <w:r>
        <w:rPr>
          <w:rFonts w:ascii="Arial" w:eastAsia="Arial" w:hAnsi="Arial" w:cs="Arial"/>
          <w:color w:val="000000"/>
          <w:spacing w:val="0"/>
          <w:w w:val="100"/>
          <w:position w:val="0"/>
        </w:rPr>
        <w:t>1</w:t>
      </w:r>
      <w:r>
        <w:rPr>
          <w:color w:val="000000"/>
          <w:spacing w:val="0"/>
          <w:w w:val="100"/>
          <w:position w:val="0"/>
        </w:rPr>
        <w:t>年以上（不含</w:t>
      </w:r>
      <w:r>
        <w:rPr>
          <w:rFonts w:ascii="Arial" w:eastAsia="Arial" w:hAnsi="Arial" w:cs="Arial"/>
          <w:color w:val="000000"/>
          <w:spacing w:val="0"/>
          <w:w w:val="100"/>
          <w:position w:val="0"/>
        </w:rPr>
        <w:t>1</w:t>
      </w:r>
      <w:r>
        <w:rPr>
          <w:color w:val="000000"/>
          <w:spacing w:val="0"/>
          <w:w w:val="100"/>
          <w:position w:val="0"/>
        </w:rPr>
        <w:t>年） 的各项费用，按预计受益期间分期平均摊销，并以实际支出减去累计摊销后的净额列示。</w:t>
      </w:r>
    </w:p>
    <w:p>
      <w:pPr>
        <w:pStyle w:val="Style11"/>
        <w:keepNext w:val="0"/>
        <w:keepLines w:val="0"/>
        <w:widowControl w:val="0"/>
        <w:shd w:val="clear" w:color="auto" w:fill="auto"/>
        <w:tabs>
          <w:tab w:pos="472" w:val="left"/>
        </w:tabs>
        <w:bidi w:val="0"/>
        <w:spacing w:before="0" w:after="240" w:line="283" w:lineRule="exact"/>
        <w:ind w:left="460" w:right="0" w:hanging="460"/>
        <w:jc w:val="both"/>
      </w:pPr>
      <w:bookmarkStart w:id="292" w:name="bookmark292"/>
      <w:r>
        <w:rPr>
          <w:rFonts w:ascii="Arial" w:eastAsia="Arial" w:hAnsi="Arial" w:cs="Arial"/>
          <w:color w:val="000000"/>
          <w:spacing w:val="0"/>
          <w:w w:val="100"/>
          <w:position w:val="0"/>
        </w:rPr>
        <w:t>（</w:t>
      </w:r>
      <w:bookmarkEnd w:id="292"/>
      <w:r>
        <w:rPr>
          <w:rFonts w:ascii="Arial" w:eastAsia="Arial" w:hAnsi="Arial" w:cs="Arial"/>
          <w:color w:val="000000"/>
          <w:spacing w:val="0"/>
          <w:w w:val="100"/>
          <w:position w:val="0"/>
        </w:rPr>
        <w:t>a）</w:t>
        <w:tab/>
      </w:r>
      <w:r>
        <w:rPr>
          <w:color w:val="000000"/>
          <w:spacing w:val="0"/>
          <w:w w:val="100"/>
          <w:position w:val="0"/>
        </w:rPr>
        <w:t>经营租入固定资产改良主要指本集团采用经营租赁方式租入办公或经营用房等发生的装修等改良 支出，按租期与预期受益期限孰短（租期一般为</w:t>
      </w:r>
      <w:r>
        <w:rPr>
          <w:rFonts w:ascii="Arial" w:eastAsia="Arial" w:hAnsi="Arial" w:cs="Arial"/>
          <w:color w:val="000000"/>
          <w:spacing w:val="0"/>
          <w:w w:val="100"/>
          <w:position w:val="0"/>
        </w:rPr>
        <w:t>5</w:t>
      </w:r>
      <w:r>
        <w:rPr>
          <w:color w:val="000000"/>
          <w:spacing w:val="0"/>
          <w:w w:val="100"/>
          <w:position w:val="0"/>
        </w:rPr>
        <w:t>年至</w:t>
      </w:r>
      <w:r>
        <w:rPr>
          <w:rFonts w:ascii="Arial" w:eastAsia="Arial" w:hAnsi="Arial" w:cs="Arial"/>
          <w:color w:val="000000"/>
          <w:spacing w:val="0"/>
          <w:w w:val="100"/>
          <w:position w:val="0"/>
        </w:rPr>
        <w:t>10</w:t>
      </w:r>
      <w:r>
        <w:rPr>
          <w:color w:val="000000"/>
          <w:spacing w:val="0"/>
          <w:w w:val="100"/>
          <w:position w:val="0"/>
        </w:rPr>
        <w:t>年）以直线法平均摊销；</w:t>
      </w:r>
    </w:p>
    <w:p>
      <w:pPr>
        <w:pStyle w:val="Style11"/>
        <w:keepNext w:val="0"/>
        <w:keepLines w:val="0"/>
        <w:widowControl w:val="0"/>
        <w:shd w:val="clear" w:color="auto" w:fill="auto"/>
        <w:tabs>
          <w:tab w:pos="472" w:val="left"/>
        </w:tabs>
        <w:bidi w:val="0"/>
        <w:spacing w:before="0" w:after="240" w:line="293" w:lineRule="exact"/>
        <w:ind w:left="460" w:right="0" w:hanging="460"/>
        <w:jc w:val="both"/>
      </w:pPr>
      <w:bookmarkStart w:id="293" w:name="bookmark293"/>
      <w:r>
        <w:rPr>
          <w:rFonts w:ascii="Arial" w:eastAsia="Arial" w:hAnsi="Arial" w:cs="Arial"/>
          <w:color w:val="000000"/>
          <w:spacing w:val="0"/>
          <w:w w:val="100"/>
          <w:position w:val="0"/>
        </w:rPr>
        <w:t>（</w:t>
      </w:r>
      <w:bookmarkEnd w:id="293"/>
      <w:r>
        <w:rPr>
          <w:rFonts w:ascii="Arial" w:eastAsia="Arial" w:hAnsi="Arial" w:cs="Arial"/>
          <w:color w:val="000000"/>
          <w:spacing w:val="0"/>
          <w:w w:val="100"/>
          <w:position w:val="0"/>
        </w:rPr>
        <w:t>b）</w:t>
        <w:tab/>
      </w:r>
      <w:r>
        <w:rPr>
          <w:color w:val="000000"/>
          <w:spacing w:val="0"/>
          <w:w w:val="100"/>
          <w:position w:val="0"/>
        </w:rPr>
        <w:t>外市电引入是本集团在网络建设过程中，与地方的供电部门共同建设的电力输送设施（本集团对此 类资产只拥有使用权），该等设施一般以直线法于</w:t>
      </w:r>
      <w:r>
        <w:rPr>
          <w:rFonts w:ascii="Arial" w:eastAsia="Arial" w:hAnsi="Arial" w:cs="Arial"/>
          <w:color w:val="000000"/>
          <w:spacing w:val="0"/>
          <w:w w:val="100"/>
          <w:position w:val="0"/>
        </w:rPr>
        <w:t>5</w:t>
      </w:r>
      <w:r>
        <w:rPr>
          <w:color w:val="000000"/>
          <w:spacing w:val="0"/>
          <w:w w:val="100"/>
          <w:position w:val="0"/>
        </w:rPr>
        <w:t>年内平均摊销；</w:t>
      </w:r>
    </w:p>
    <w:p>
      <w:pPr>
        <w:pStyle w:val="Style11"/>
        <w:keepNext w:val="0"/>
        <w:keepLines w:val="0"/>
        <w:widowControl w:val="0"/>
        <w:shd w:val="clear" w:color="auto" w:fill="auto"/>
        <w:tabs>
          <w:tab w:pos="472" w:val="left"/>
        </w:tabs>
        <w:bidi w:val="0"/>
        <w:spacing w:before="0" w:after="240" w:line="283" w:lineRule="exact"/>
        <w:ind w:left="460" w:right="0" w:hanging="460"/>
        <w:jc w:val="both"/>
      </w:pPr>
      <w:bookmarkStart w:id="294" w:name="bookmark294"/>
      <w:r>
        <w:rPr>
          <w:rFonts w:ascii="Arial" w:eastAsia="Arial" w:hAnsi="Arial" w:cs="Arial"/>
          <w:color w:val="000000"/>
          <w:spacing w:val="0"/>
          <w:w w:val="100"/>
          <w:position w:val="0"/>
        </w:rPr>
        <w:t>（</w:t>
      </w:r>
      <w:bookmarkEnd w:id="294"/>
      <w:r>
        <w:rPr>
          <w:rFonts w:ascii="Arial" w:eastAsia="Arial" w:hAnsi="Arial" w:cs="Arial"/>
          <w:color w:val="000000"/>
          <w:spacing w:val="0"/>
          <w:w w:val="100"/>
          <w:position w:val="0"/>
        </w:rPr>
        <w:t>c）</w:t>
        <w:tab/>
      </w:r>
      <w:r>
        <w:rPr>
          <w:color w:val="000000"/>
          <w:spacing w:val="0"/>
          <w:w w:val="100"/>
          <w:position w:val="0"/>
        </w:rPr>
        <w:t>长期预付线路服务费指使用通信线路所预付的超过</w:t>
      </w:r>
      <w:r>
        <w:rPr>
          <w:rFonts w:ascii="Arial" w:eastAsia="Arial" w:hAnsi="Arial" w:cs="Arial"/>
          <w:color w:val="000000"/>
          <w:spacing w:val="0"/>
          <w:w w:val="100"/>
          <w:position w:val="0"/>
        </w:rPr>
        <w:t>1</w:t>
      </w:r>
      <w:r>
        <w:rPr>
          <w:color w:val="000000"/>
          <w:spacing w:val="0"/>
          <w:w w:val="100"/>
          <w:position w:val="0"/>
        </w:rPr>
        <w:t xml:space="preserve">年的服务支出，以直线法于服务期内（一般为 </w:t>
      </w:r>
      <w:r>
        <w:rPr>
          <w:rFonts w:ascii="Arial" w:eastAsia="Arial" w:hAnsi="Arial" w:cs="Arial"/>
          <w:color w:val="000000"/>
          <w:spacing w:val="0"/>
          <w:w w:val="100"/>
          <w:position w:val="0"/>
        </w:rPr>
        <w:t>3</w:t>
      </w:r>
      <w:r>
        <w:rPr>
          <w:color w:val="000000"/>
          <w:spacing w:val="0"/>
          <w:w w:val="100"/>
          <w:position w:val="0"/>
        </w:rPr>
        <w:t>年至</w:t>
      </w:r>
      <w:r>
        <w:rPr>
          <w:rFonts w:ascii="Arial" w:eastAsia="Arial" w:hAnsi="Arial" w:cs="Arial"/>
          <w:color w:val="000000"/>
          <w:spacing w:val="0"/>
          <w:w w:val="100"/>
          <w:position w:val="0"/>
        </w:rPr>
        <w:t>8</w:t>
      </w:r>
      <w:r>
        <w:rPr>
          <w:color w:val="000000"/>
          <w:spacing w:val="0"/>
          <w:w w:val="100"/>
          <w:position w:val="0"/>
        </w:rPr>
        <w:t>年）平均摊销。</w:t>
      </w:r>
    </w:p>
    <w:p>
      <w:pPr>
        <w:pStyle w:val="Style11"/>
        <w:keepNext w:val="0"/>
        <w:keepLines w:val="0"/>
        <w:widowControl w:val="0"/>
        <w:shd w:val="clear" w:color="auto" w:fill="auto"/>
        <w:tabs>
          <w:tab w:pos="502" w:val="left"/>
        </w:tabs>
        <w:bidi w:val="0"/>
        <w:spacing w:before="0" w:after="240" w:line="286" w:lineRule="exact"/>
        <w:ind w:left="0" w:right="0" w:firstLine="0"/>
        <w:jc w:val="left"/>
      </w:pPr>
      <w:bookmarkStart w:id="295" w:name="bookmark295"/>
      <w:r>
        <w:rPr>
          <w:rFonts w:ascii="Arial" w:eastAsia="Arial" w:hAnsi="Arial" w:cs="Arial"/>
          <w:color w:val="000000"/>
          <w:spacing w:val="0"/>
          <w:w w:val="100"/>
          <w:position w:val="0"/>
        </w:rPr>
        <w:t>1</w:t>
      </w:r>
      <w:bookmarkEnd w:id="295"/>
      <w:r>
        <w:rPr>
          <w:rFonts w:ascii="Arial" w:eastAsia="Arial" w:hAnsi="Arial" w:cs="Arial"/>
          <w:color w:val="000000"/>
          <w:spacing w:val="0"/>
          <w:w w:val="100"/>
          <w:position w:val="0"/>
        </w:rPr>
        <w:t>6</w:t>
      </w:r>
      <w:r>
        <w:rPr>
          <w:color w:val="000000"/>
          <w:spacing w:val="0"/>
          <w:w w:val="100"/>
          <w:position w:val="0"/>
        </w:rPr>
        <w:t>、</w:t>
        <w:tab/>
        <w:t>长期资产减值</w:t>
      </w:r>
    </w:p>
    <w:p>
      <w:pPr>
        <w:pStyle w:val="Style11"/>
        <w:keepNext w:val="0"/>
        <w:keepLines w:val="0"/>
        <w:widowControl w:val="0"/>
        <w:shd w:val="clear" w:color="auto" w:fill="auto"/>
        <w:bidi w:val="0"/>
        <w:spacing w:before="0" w:after="240" w:line="286" w:lineRule="exact"/>
        <w:ind w:left="460" w:right="0" w:firstLine="20"/>
        <w:jc w:val="both"/>
      </w:pPr>
      <w:r>
        <w:rPr>
          <w:color w:val="000000"/>
          <w:spacing w:val="0"/>
          <w:w w:val="100"/>
          <w:position w:val="0"/>
        </w:rPr>
        <w:t>固定资产、在建工程（含工程物资）、使用权资产、使用寿命有限的无形资产、开发支出、长期待 摊费用及长期股权投资等，于资产负债表日存在减值迹象的，进行减值测试。减值测试结果表明资 产的可收回金额低于其账面价值的，按其差额计提减值准备并计入减值损失。可收回金额为资产的 公允价值减去处置费用后的净额与资产预计未来现金流量的现值两者之间的较高者。资产减值准备 按单项资产为基础计算并确认，如果难以对单项资产的可收回金额进行估计的，以该资产所属的资 产组确定资产组的可收回金额。资产组由创造现金流入相关的资产组成，是可以认定的最小资产组 合，其产生的现金流入基本上独立于其他资产或资产组。</w:t>
      </w:r>
    </w:p>
    <w:p>
      <w:pPr>
        <w:pStyle w:val="Style11"/>
        <w:keepNext w:val="0"/>
        <w:keepLines w:val="0"/>
        <w:widowControl w:val="0"/>
        <w:shd w:val="clear" w:color="auto" w:fill="auto"/>
        <w:bidi w:val="0"/>
        <w:spacing w:before="0" w:after="240" w:line="286" w:lineRule="exact"/>
        <w:ind w:left="0" w:right="0" w:firstLine="460"/>
        <w:jc w:val="both"/>
      </w:pPr>
      <w:r>
        <w:rPr>
          <w:color w:val="000000"/>
          <w:spacing w:val="0"/>
          <w:w w:val="100"/>
          <w:position w:val="0"/>
        </w:rPr>
        <w:t>上述资产减值损失一经确认，以后期间不予转回价值得以恢复的部分。</w:t>
      </w:r>
    </w:p>
    <w:p>
      <w:pPr>
        <w:pStyle w:val="Style11"/>
        <w:keepNext w:val="0"/>
        <w:keepLines w:val="0"/>
        <w:widowControl w:val="0"/>
        <w:shd w:val="clear" w:color="auto" w:fill="auto"/>
        <w:tabs>
          <w:tab w:pos="502" w:val="left"/>
        </w:tabs>
        <w:bidi w:val="0"/>
        <w:spacing w:before="0" w:after="240" w:line="286" w:lineRule="exact"/>
        <w:ind w:left="0" w:right="0" w:firstLine="0"/>
        <w:jc w:val="both"/>
      </w:pPr>
      <w:bookmarkStart w:id="296" w:name="bookmark296"/>
      <w:r>
        <w:rPr>
          <w:rFonts w:ascii="Arial" w:eastAsia="Arial" w:hAnsi="Arial" w:cs="Arial"/>
          <w:color w:val="000000"/>
          <w:spacing w:val="0"/>
          <w:w w:val="100"/>
          <w:position w:val="0"/>
        </w:rPr>
        <w:t>1</w:t>
      </w:r>
      <w:bookmarkEnd w:id="296"/>
      <w:r>
        <w:rPr>
          <w:rFonts w:ascii="Arial" w:eastAsia="Arial" w:hAnsi="Arial" w:cs="Arial"/>
          <w:color w:val="000000"/>
          <w:spacing w:val="0"/>
          <w:w w:val="100"/>
          <w:position w:val="0"/>
        </w:rPr>
        <w:t>7</w:t>
      </w:r>
      <w:r>
        <w:rPr>
          <w:color w:val="000000"/>
          <w:spacing w:val="0"/>
          <w:w w:val="100"/>
          <w:position w:val="0"/>
        </w:rPr>
        <w:t>、</w:t>
        <w:tab/>
        <w:t>预收款项</w:t>
      </w:r>
    </w:p>
    <w:p>
      <w:pPr>
        <w:pStyle w:val="Style11"/>
        <w:keepNext w:val="0"/>
        <w:keepLines w:val="0"/>
        <w:widowControl w:val="0"/>
        <w:shd w:val="clear" w:color="auto" w:fill="auto"/>
        <w:bidi w:val="0"/>
        <w:spacing w:before="0" w:after="240" w:line="288" w:lineRule="exact"/>
        <w:ind w:left="460" w:right="0" w:firstLine="20"/>
        <w:jc w:val="both"/>
        <w:sectPr>
          <w:headerReference w:type="default" r:id="rId137"/>
          <w:footerReference w:type="default" r:id="rId138"/>
          <w:headerReference w:type="even" r:id="rId139"/>
          <w:footerReference w:type="even" r:id="rId140"/>
          <w:footnotePr>
            <w:pos w:val="pageBottom"/>
            <w:numFmt w:val="decimal"/>
            <w:numRestart w:val="continuous"/>
          </w:footnotePr>
          <w:type w:val="continuous"/>
          <w:pgSz w:w="11900" w:h="16840"/>
          <w:pgMar w:top="1333" w:right="830" w:bottom="1837" w:left="919" w:header="0" w:footer="3" w:gutter="0"/>
          <w:cols w:space="720"/>
          <w:noEndnote/>
          <w:rtlGutter w:val="0"/>
          <w:docGrid w:linePitch="360"/>
        </w:sectPr>
      </w:pPr>
      <w:r>
        <w:rPr>
          <w:color w:val="000000"/>
          <w:spacing w:val="0"/>
          <w:w w:val="100"/>
          <w:position w:val="0"/>
        </w:rPr>
        <w:t>预收款项主要指预收的房屋租金，是根据于合同生效日期开始已收取的租金减去于各期间已在利润 表中确认的收入后的净额列示。</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1" w:lineRule="auto"/>
        <w:ind w:left="0" w:right="0" w:firstLine="0"/>
        <w:jc w:val="left"/>
      </w:pPr>
      <w:bookmarkStart w:id="297" w:name="bookmark297"/>
      <w:r>
        <w:rPr>
          <w:rFonts w:ascii="Arial" w:eastAsia="Arial" w:hAnsi="Arial" w:cs="Arial"/>
          <w:color w:val="000000"/>
          <w:spacing w:val="0"/>
          <w:w w:val="100"/>
          <w:position w:val="0"/>
        </w:rPr>
        <w:t>1</w:t>
      </w:r>
      <w:bookmarkEnd w:id="297"/>
      <w:r>
        <w:rPr>
          <w:rFonts w:ascii="Arial" w:eastAsia="Arial" w:hAnsi="Arial" w:cs="Arial"/>
          <w:color w:val="000000"/>
          <w:spacing w:val="0"/>
          <w:w w:val="100"/>
          <w:position w:val="0"/>
        </w:rPr>
        <w:t>8</w:t>
      </w:r>
      <w:r>
        <w:rPr>
          <w:color w:val="000000"/>
          <w:spacing w:val="0"/>
          <w:w w:val="100"/>
          <w:position w:val="0"/>
        </w:rPr>
        <w:t>、职工薪酬</w:t>
      </w:r>
    </w:p>
    <w:p>
      <w:pPr>
        <w:pStyle w:val="Style11"/>
        <w:keepNext w:val="0"/>
        <w:keepLines w:val="0"/>
        <w:widowControl w:val="0"/>
        <w:numPr>
          <w:ilvl w:val="0"/>
          <w:numId w:val="43"/>
        </w:numPr>
        <w:shd w:val="clear" w:color="auto" w:fill="auto"/>
        <w:tabs>
          <w:tab w:pos="475" w:val="left"/>
        </w:tabs>
        <w:bidi w:val="0"/>
        <w:spacing w:before="0" w:after="220" w:line="271" w:lineRule="auto"/>
        <w:ind w:left="0" w:right="0" w:firstLine="0"/>
        <w:jc w:val="left"/>
      </w:pPr>
      <w:bookmarkStart w:id="298" w:name="bookmark298"/>
      <w:bookmarkEnd w:id="298"/>
      <w:r>
        <w:rPr>
          <w:color w:val="000000"/>
          <w:spacing w:val="0"/>
          <w:w w:val="100"/>
          <w:position w:val="0"/>
        </w:rPr>
        <w:t>短期薪酬</w:t>
      </w:r>
    </w:p>
    <w:p>
      <w:pPr>
        <w:pStyle w:val="Style11"/>
        <w:keepNext w:val="0"/>
        <w:keepLines w:val="0"/>
        <w:widowControl w:val="0"/>
        <w:shd w:val="clear" w:color="auto" w:fill="auto"/>
        <w:bidi w:val="0"/>
        <w:spacing w:before="0" w:after="260" w:line="282" w:lineRule="exact"/>
        <w:ind w:left="480" w:right="0" w:firstLine="20"/>
        <w:jc w:val="both"/>
      </w:pPr>
      <w:r>
        <w:rPr>
          <w:color w:val="000000"/>
          <w:spacing w:val="0"/>
          <w:w w:val="100"/>
          <w:position w:val="0"/>
        </w:rPr>
        <w:t>本集团在职工提供服务的会计期间，将实际发生或按规定的基准和比例计提的职工工资、奖金、医 疗保险费、工伤保险费和生育保险费等社会保险费和住房公积金，以及下述</w:t>
      </w:r>
      <w:r>
        <w:rPr>
          <w:rFonts w:ascii="Arial" w:eastAsia="Arial" w:hAnsi="Arial" w:cs="Arial"/>
          <w:color w:val="000000"/>
          <w:spacing w:val="0"/>
          <w:w w:val="100"/>
          <w:position w:val="0"/>
        </w:rPr>
        <w:t xml:space="preserve">(b </w:t>
      </w:r>
      <w:r>
        <w:rPr>
          <w:rFonts w:ascii="Arial" w:eastAsia="Arial" w:hAnsi="Arial" w:cs="Arial"/>
          <w:color w:val="000000"/>
          <w:spacing w:val="0"/>
          <w:w w:val="100"/>
          <w:position w:val="0"/>
        </w:rPr>
        <w:t>)</w:t>
      </w:r>
      <w:r>
        <w:rPr>
          <w:color w:val="000000"/>
          <w:spacing w:val="0"/>
          <w:w w:val="100"/>
          <w:position w:val="0"/>
        </w:rPr>
        <w:t>计算缴存的退休福利， 确认为负债，并计入当期损益或相关资产成本。如果该负债预期在职工提供相关服务的年度报告期 结束后十二个月内不能完全支付，且财务影响重大的，则该负债将以折现后的金额计量。</w:t>
      </w:r>
    </w:p>
    <w:p>
      <w:pPr>
        <w:pStyle w:val="Style11"/>
        <w:keepNext w:val="0"/>
        <w:keepLines w:val="0"/>
        <w:widowControl w:val="0"/>
        <w:numPr>
          <w:ilvl w:val="0"/>
          <w:numId w:val="43"/>
        </w:numPr>
        <w:shd w:val="clear" w:color="auto" w:fill="auto"/>
        <w:tabs>
          <w:tab w:pos="475" w:val="left"/>
        </w:tabs>
        <w:bidi w:val="0"/>
        <w:spacing w:before="0" w:after="220" w:line="271" w:lineRule="auto"/>
        <w:ind w:left="0" w:right="0" w:firstLine="0"/>
        <w:jc w:val="left"/>
      </w:pPr>
      <w:bookmarkStart w:id="299" w:name="bookmark299"/>
      <w:bookmarkEnd w:id="299"/>
      <w:r>
        <w:rPr>
          <w:color w:val="000000"/>
          <w:spacing w:val="0"/>
          <w:w w:val="100"/>
          <w:position w:val="0"/>
        </w:rPr>
        <w:t>离职后福利一设定提存计划</w:t>
      </w:r>
    </w:p>
    <w:p>
      <w:pPr>
        <w:pStyle w:val="Style11"/>
        <w:keepNext w:val="0"/>
        <w:keepLines w:val="0"/>
        <w:widowControl w:val="0"/>
        <w:shd w:val="clear" w:color="auto" w:fill="auto"/>
        <w:bidi w:val="0"/>
        <w:spacing w:before="0" w:after="220" w:line="286" w:lineRule="exact"/>
        <w:ind w:left="480" w:right="0" w:firstLine="20"/>
        <w:jc w:val="left"/>
      </w:pPr>
      <w:r>
        <w:rPr>
          <w:color w:val="000000"/>
          <w:spacing w:val="0"/>
          <w:w w:val="100"/>
          <w:position w:val="0"/>
        </w:rPr>
        <w:t>按照中国有关法规要求，本集团职工参加了由政府机构设立管理的社会保障体系中的基本养老保险。 基本养老保险的缴费金额按职工工资的一定比例计算。除此之外，自</w:t>
      </w:r>
      <w:r>
        <w:rPr>
          <w:rFonts w:ascii="Arial" w:eastAsia="Arial" w:hAnsi="Arial" w:cs="Arial"/>
          <w:color w:val="000000"/>
          <w:spacing w:val="0"/>
          <w:w w:val="100"/>
          <w:position w:val="0"/>
        </w:rPr>
        <w:t>2013</w:t>
      </w:r>
      <w:r>
        <w:rPr>
          <w:color w:val="000000"/>
          <w:spacing w:val="0"/>
          <w:w w:val="100"/>
          <w:position w:val="0"/>
        </w:rPr>
        <w:t>年起，本集团依据国家企 业年金制度的相关政策及相关部门的批复建立企业年金计划(“年金计划”)，按照相关职工工资 总额一定的比例计提企业年金。本集团在按照国家规定的标准及企业年金计划定期缴付上述款项后, 不再有其他的支付义务。</w:t>
      </w:r>
    </w:p>
    <w:p>
      <w:pPr>
        <w:pStyle w:val="Style11"/>
        <w:keepNext w:val="0"/>
        <w:keepLines w:val="0"/>
        <w:widowControl w:val="0"/>
        <w:numPr>
          <w:ilvl w:val="0"/>
          <w:numId w:val="43"/>
        </w:numPr>
        <w:shd w:val="clear" w:color="auto" w:fill="auto"/>
        <w:tabs>
          <w:tab w:pos="475" w:val="left"/>
        </w:tabs>
        <w:bidi w:val="0"/>
        <w:spacing w:before="0" w:after="220" w:line="271" w:lineRule="auto"/>
        <w:ind w:left="0" w:right="0" w:firstLine="0"/>
        <w:jc w:val="left"/>
      </w:pPr>
      <w:bookmarkStart w:id="300" w:name="bookmark300"/>
      <w:bookmarkEnd w:id="300"/>
      <w:r>
        <w:rPr>
          <w:color w:val="000000"/>
          <w:spacing w:val="0"/>
          <w:w w:val="100"/>
          <w:position w:val="0"/>
        </w:rPr>
        <w:t>离职后福利一设定受益计划</w:t>
      </w:r>
    </w:p>
    <w:p>
      <w:pPr>
        <w:pStyle w:val="Style11"/>
        <w:keepNext w:val="0"/>
        <w:keepLines w:val="0"/>
        <w:widowControl w:val="0"/>
        <w:shd w:val="clear" w:color="auto" w:fill="auto"/>
        <w:bidi w:val="0"/>
        <w:spacing w:before="0" w:after="260" w:line="288" w:lineRule="exact"/>
        <w:ind w:left="480" w:right="0" w:firstLine="20"/>
        <w:jc w:val="both"/>
      </w:pPr>
      <w:r>
        <w:rPr>
          <w:color w:val="000000"/>
          <w:spacing w:val="0"/>
          <w:w w:val="100"/>
          <w:position w:val="0"/>
        </w:rPr>
        <w:t>本集团所属个别子公司亦向其职工提供其他离退休后补充福利，主要包括补充退休金津贴，医药费 用报销及补充医疗保险，该等离退休后补充福利被视为设定受益计划，按其于资产负债表日的现值 被确认为负债，列示于资产负债表长期应付职工薪酬及应付职工薪酬项下。</w:t>
      </w:r>
    </w:p>
    <w:p>
      <w:pPr>
        <w:pStyle w:val="Style11"/>
        <w:keepNext w:val="0"/>
        <w:keepLines w:val="0"/>
        <w:widowControl w:val="0"/>
        <w:shd w:val="clear" w:color="auto" w:fill="auto"/>
        <w:bidi w:val="0"/>
        <w:spacing w:before="0" w:after="220" w:line="286" w:lineRule="exact"/>
        <w:ind w:left="480" w:right="0" w:firstLine="20"/>
        <w:jc w:val="both"/>
      </w:pPr>
      <w:r>
        <w:rPr>
          <w:color w:val="000000"/>
          <w:spacing w:val="0"/>
          <w:w w:val="100"/>
          <w:position w:val="0"/>
        </w:rPr>
        <w:t>本集团将设定受益计划产生的福利义务归属于职工提供服务的期间，对属于服务成本和设定受益计 划负债的利息费用计入当期损益或相关资产成本，对属于重新计量设定受益计划负债所产生的变动 计入其他综合收益。</w:t>
      </w:r>
    </w:p>
    <w:p>
      <w:pPr>
        <w:pStyle w:val="Style11"/>
        <w:keepNext w:val="0"/>
        <w:keepLines w:val="0"/>
        <w:widowControl w:val="0"/>
        <w:numPr>
          <w:ilvl w:val="0"/>
          <w:numId w:val="43"/>
        </w:numPr>
        <w:shd w:val="clear" w:color="auto" w:fill="auto"/>
        <w:tabs>
          <w:tab w:pos="475" w:val="left"/>
        </w:tabs>
        <w:bidi w:val="0"/>
        <w:spacing w:before="0" w:after="220" w:line="271" w:lineRule="auto"/>
        <w:ind w:left="0" w:right="0" w:firstLine="0"/>
        <w:jc w:val="left"/>
      </w:pPr>
      <w:bookmarkStart w:id="301" w:name="bookmark301"/>
      <w:bookmarkEnd w:id="301"/>
      <w:r>
        <w:rPr>
          <w:color w:val="000000"/>
          <w:spacing w:val="0"/>
          <w:w w:val="100"/>
          <w:position w:val="0"/>
        </w:rPr>
        <w:t>辞退福利及内退福利</w:t>
      </w:r>
    </w:p>
    <w:p>
      <w:pPr>
        <w:pStyle w:val="Style11"/>
        <w:keepNext w:val="0"/>
        <w:keepLines w:val="0"/>
        <w:widowControl w:val="0"/>
        <w:shd w:val="clear" w:color="auto" w:fill="auto"/>
        <w:bidi w:val="0"/>
        <w:spacing w:before="0" w:after="260" w:line="288" w:lineRule="exact"/>
        <w:ind w:left="480" w:right="0" w:firstLine="20"/>
        <w:jc w:val="both"/>
      </w:pPr>
      <w:r>
        <w:rPr>
          <w:color w:val="000000"/>
          <w:spacing w:val="0"/>
          <w:w w:val="100"/>
          <w:position w:val="0"/>
        </w:rPr>
        <w:t>本集团在职工劳动合同到期之前解除与职工的劳动关系、或者为鼓励职工自愿接受裁减而提出给予 补偿的建议，在下列两者孰早日，确认辞退福利产生的负债，同时计入当期费用：</w:t>
      </w:r>
    </w:p>
    <w:p>
      <w:pPr>
        <w:pStyle w:val="Style11"/>
        <w:keepNext w:val="0"/>
        <w:keepLines w:val="0"/>
        <w:widowControl w:val="0"/>
        <w:numPr>
          <w:ilvl w:val="0"/>
          <w:numId w:val="33"/>
        </w:numPr>
        <w:shd w:val="clear" w:color="auto" w:fill="auto"/>
        <w:tabs>
          <w:tab w:pos="922" w:val="left"/>
        </w:tabs>
        <w:bidi w:val="0"/>
        <w:spacing w:before="0" w:after="0" w:line="278" w:lineRule="exact"/>
        <w:ind w:left="960" w:right="0" w:hanging="460"/>
        <w:jc w:val="both"/>
      </w:pPr>
      <w:bookmarkStart w:id="302" w:name="bookmark302"/>
      <w:bookmarkEnd w:id="302"/>
      <w:r>
        <w:rPr>
          <w:color w:val="000000"/>
          <w:spacing w:val="0"/>
          <w:w w:val="100"/>
          <w:position w:val="0"/>
        </w:rPr>
        <w:t>本集团不能单方面撤回因解除劳动关系计划或裁减建议所提供的辞退福利时；</w:t>
      </w:r>
    </w:p>
    <w:p>
      <w:pPr>
        <w:pStyle w:val="Style11"/>
        <w:keepNext w:val="0"/>
        <w:keepLines w:val="0"/>
        <w:widowControl w:val="0"/>
        <w:numPr>
          <w:ilvl w:val="0"/>
          <w:numId w:val="33"/>
        </w:numPr>
        <w:shd w:val="clear" w:color="auto" w:fill="auto"/>
        <w:tabs>
          <w:tab w:pos="922" w:val="left"/>
        </w:tabs>
        <w:bidi w:val="0"/>
        <w:spacing w:before="0" w:after="260" w:line="278" w:lineRule="exact"/>
        <w:ind w:left="960" w:right="0" w:hanging="460"/>
        <w:jc w:val="both"/>
      </w:pPr>
      <w:bookmarkStart w:id="303" w:name="bookmark303"/>
      <w:bookmarkEnd w:id="303"/>
      <w:r>
        <w:rPr>
          <w:color w:val="000000"/>
          <w:spacing w:val="0"/>
          <w:w w:val="100"/>
          <w:position w:val="0"/>
        </w:rPr>
        <w:t>本集团有详细、正式的涉及支付辞退福利的重组计划；并且，该重组计划已开始实施，或已向 受其影响的各方通告了该计划的主要内容，从而使各方形成了对本集团将实施重组的合理预期 时。</w:t>
      </w:r>
    </w:p>
    <w:p>
      <w:pPr>
        <w:pStyle w:val="Style11"/>
        <w:keepNext w:val="0"/>
        <w:keepLines w:val="0"/>
        <w:widowControl w:val="0"/>
        <w:shd w:val="clear" w:color="auto" w:fill="auto"/>
        <w:bidi w:val="0"/>
        <w:spacing w:before="0" w:after="220" w:line="288" w:lineRule="exact"/>
        <w:ind w:left="480" w:right="0" w:firstLine="20"/>
        <w:jc w:val="left"/>
      </w:pPr>
      <w:r>
        <w:rPr>
          <w:color w:val="000000"/>
          <w:spacing w:val="0"/>
          <w:w w:val="100"/>
          <w:position w:val="0"/>
        </w:rPr>
        <w:t>本集团向接受内部退休安排的职工提供内退福利。内退福利是指，向未达到国家规定的退休年龄、 经本集团管理层批准自愿退出工作岗位的职工支付的工资及为其缴纳的社会保险费等。对于内退福 利，本集团按照辞退福利进行会计处理。</w:t>
      </w:r>
    </w:p>
    <w:p>
      <w:pPr>
        <w:pStyle w:val="Style11"/>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7"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7"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502" w:val="left"/>
        </w:tabs>
        <w:bidi w:val="0"/>
        <w:spacing w:before="0" w:after="220" w:line="271" w:lineRule="auto"/>
        <w:ind w:left="0" w:right="0" w:firstLine="0"/>
        <w:jc w:val="left"/>
      </w:pPr>
      <w:bookmarkStart w:id="304" w:name="bookmark304"/>
      <w:r>
        <w:rPr>
          <w:rFonts w:ascii="Arial" w:eastAsia="Arial" w:hAnsi="Arial" w:cs="Arial"/>
          <w:color w:val="000000"/>
          <w:spacing w:val="0"/>
          <w:w w:val="100"/>
          <w:position w:val="0"/>
        </w:rPr>
        <w:t>1</w:t>
      </w:r>
      <w:bookmarkEnd w:id="304"/>
      <w:r>
        <w:rPr>
          <w:rFonts w:ascii="Arial" w:eastAsia="Arial" w:hAnsi="Arial" w:cs="Arial"/>
          <w:color w:val="000000"/>
          <w:spacing w:val="0"/>
          <w:w w:val="100"/>
          <w:position w:val="0"/>
        </w:rPr>
        <w:t>9</w:t>
      </w:r>
      <w:r>
        <w:rPr>
          <w:color w:val="000000"/>
          <w:spacing w:val="0"/>
          <w:w w:val="100"/>
          <w:position w:val="0"/>
        </w:rPr>
        <w:t>、</w:t>
        <w:tab/>
        <w:t>股份支付</w:t>
      </w:r>
    </w:p>
    <w:p>
      <w:pPr>
        <w:pStyle w:val="Style11"/>
        <w:keepNext w:val="0"/>
        <w:keepLines w:val="0"/>
        <w:widowControl w:val="0"/>
        <w:shd w:val="clear" w:color="auto" w:fill="auto"/>
        <w:tabs>
          <w:tab w:pos="470" w:val="left"/>
        </w:tabs>
        <w:bidi w:val="0"/>
        <w:spacing w:before="0" w:after="220" w:line="271" w:lineRule="auto"/>
        <w:ind w:left="0" w:right="0" w:firstLine="0"/>
        <w:jc w:val="left"/>
      </w:pPr>
      <w:bookmarkStart w:id="305" w:name="bookmark305"/>
      <w:r>
        <w:rPr>
          <w:rFonts w:ascii="Arial" w:eastAsia="Arial" w:hAnsi="Arial" w:cs="Arial"/>
          <w:color w:val="000000"/>
          <w:spacing w:val="0"/>
          <w:w w:val="100"/>
          <w:position w:val="0"/>
        </w:rPr>
        <w:t>（</w:t>
      </w:r>
      <w:bookmarkEnd w:id="305"/>
      <w:r>
        <w:rPr>
          <w:rFonts w:ascii="Arial" w:eastAsia="Arial" w:hAnsi="Arial" w:cs="Arial"/>
          <w:color w:val="000000"/>
          <w:spacing w:val="0"/>
          <w:w w:val="100"/>
          <w:position w:val="0"/>
        </w:rPr>
        <w:t>a）</w:t>
        <w:tab/>
      </w:r>
      <w:r>
        <w:rPr>
          <w:color w:val="000000"/>
          <w:spacing w:val="0"/>
          <w:w w:val="100"/>
          <w:position w:val="0"/>
        </w:rPr>
        <w:t>股份支付的种类</w:t>
      </w:r>
    </w:p>
    <w:p>
      <w:pPr>
        <w:pStyle w:val="Style11"/>
        <w:keepNext w:val="0"/>
        <w:keepLines w:val="0"/>
        <w:widowControl w:val="0"/>
        <w:shd w:val="clear" w:color="auto" w:fill="auto"/>
        <w:bidi w:val="0"/>
        <w:spacing w:before="0" w:after="220" w:line="287" w:lineRule="exact"/>
        <w:ind w:left="0" w:right="0" w:firstLine="460"/>
        <w:jc w:val="both"/>
      </w:pPr>
      <w:r>
        <w:rPr>
          <w:color w:val="000000"/>
          <w:spacing w:val="0"/>
          <w:w w:val="100"/>
          <w:position w:val="0"/>
        </w:rPr>
        <w:t>本集团的股份支付为以权益结算的股份支付。</w:t>
      </w:r>
    </w:p>
    <w:p>
      <w:pPr>
        <w:pStyle w:val="Style11"/>
        <w:keepNext w:val="0"/>
        <w:keepLines w:val="0"/>
        <w:widowControl w:val="0"/>
        <w:shd w:val="clear" w:color="auto" w:fill="auto"/>
        <w:tabs>
          <w:tab w:pos="470" w:val="left"/>
        </w:tabs>
        <w:bidi w:val="0"/>
        <w:spacing w:before="0" w:after="220" w:line="271" w:lineRule="auto"/>
        <w:ind w:left="0" w:right="0" w:firstLine="0"/>
        <w:jc w:val="left"/>
      </w:pPr>
      <w:bookmarkStart w:id="306" w:name="bookmark306"/>
      <w:r>
        <w:rPr>
          <w:rFonts w:ascii="Arial" w:eastAsia="Arial" w:hAnsi="Arial" w:cs="Arial"/>
          <w:color w:val="000000"/>
          <w:spacing w:val="0"/>
          <w:w w:val="100"/>
          <w:position w:val="0"/>
        </w:rPr>
        <w:t>（</w:t>
      </w:r>
      <w:bookmarkEnd w:id="306"/>
      <w:r>
        <w:rPr>
          <w:rFonts w:ascii="Arial" w:eastAsia="Arial" w:hAnsi="Arial" w:cs="Arial"/>
          <w:color w:val="000000"/>
          <w:spacing w:val="0"/>
          <w:w w:val="100"/>
          <w:position w:val="0"/>
        </w:rPr>
        <w:t>b）</w:t>
        <w:tab/>
      </w:r>
      <w:r>
        <w:rPr>
          <w:color w:val="000000"/>
          <w:spacing w:val="0"/>
          <w:w w:val="100"/>
          <w:position w:val="0"/>
        </w:rPr>
        <w:t>实施股份支付计划的相关会计处理</w:t>
      </w:r>
    </w:p>
    <w:p>
      <w:pPr>
        <w:pStyle w:val="Style11"/>
        <w:keepNext w:val="0"/>
        <w:keepLines w:val="0"/>
        <w:widowControl w:val="0"/>
        <w:shd w:val="clear" w:color="auto" w:fill="auto"/>
        <w:bidi w:val="0"/>
        <w:spacing w:before="0" w:after="220" w:line="287" w:lineRule="exact"/>
        <w:ind w:left="460" w:right="0" w:firstLine="20"/>
        <w:jc w:val="both"/>
      </w:pPr>
      <w:r>
        <w:rPr>
          <w:color w:val="000000"/>
          <w:spacing w:val="0"/>
          <w:w w:val="100"/>
          <w:position w:val="0"/>
        </w:rPr>
        <w:t>本集团以股份或其他权益工具作为对价换取职工提供服务时，以授予职工权益工具在授予日的公允 价值计量。对于授予后完成等待期内的服务或达到规定业绩条件才可行权的股份支付交易，本集团 在等待期内的每个资产负债表日，根据最新取得的可行权职工人数变动等后续信息对可行权权益工 具数量作出最佳估计，以此基础按照权益工具授予日的公允价值，将当期取得的服务计入相关成本 或费用，并相应计入资本公积。</w:t>
      </w:r>
    </w:p>
    <w:p>
      <w:pPr>
        <w:pStyle w:val="Style11"/>
        <w:keepNext w:val="0"/>
        <w:keepLines w:val="0"/>
        <w:widowControl w:val="0"/>
        <w:shd w:val="clear" w:color="auto" w:fill="auto"/>
        <w:bidi w:val="0"/>
        <w:spacing w:before="0" w:after="220" w:line="288" w:lineRule="exact"/>
        <w:ind w:left="460" w:right="0" w:firstLine="20"/>
        <w:jc w:val="both"/>
      </w:pPr>
      <w:r>
        <w:rPr>
          <w:color w:val="000000"/>
          <w:spacing w:val="0"/>
          <w:w w:val="100"/>
          <w:position w:val="0"/>
        </w:rPr>
        <w:t>当本集团接受服务但没有结算义务，并且授予职工的是本公司最终控制方或其控制的除本集团外的 子公司的权益工具时，本集团将此股份支付计划作为权益结算的股份支付处理。</w:t>
      </w:r>
    </w:p>
    <w:p>
      <w:pPr>
        <w:pStyle w:val="Style11"/>
        <w:keepNext w:val="0"/>
        <w:keepLines w:val="0"/>
        <w:widowControl w:val="0"/>
        <w:shd w:val="clear" w:color="auto" w:fill="auto"/>
        <w:tabs>
          <w:tab w:pos="522" w:val="left"/>
        </w:tabs>
        <w:bidi w:val="0"/>
        <w:spacing w:before="0" w:after="220" w:line="271" w:lineRule="auto"/>
        <w:ind w:left="0" w:right="0" w:firstLine="0"/>
        <w:jc w:val="both"/>
      </w:pPr>
      <w:bookmarkStart w:id="307" w:name="bookmark307"/>
      <w:r>
        <w:rPr>
          <w:rFonts w:ascii="Arial" w:eastAsia="Arial" w:hAnsi="Arial" w:cs="Arial"/>
          <w:color w:val="000000"/>
          <w:spacing w:val="0"/>
          <w:w w:val="100"/>
          <w:position w:val="0"/>
        </w:rPr>
        <w:t>2</w:t>
      </w:r>
      <w:bookmarkEnd w:id="307"/>
      <w:r>
        <w:rPr>
          <w:rFonts w:ascii="Arial" w:eastAsia="Arial" w:hAnsi="Arial" w:cs="Arial"/>
          <w:color w:val="000000"/>
          <w:spacing w:val="0"/>
          <w:w w:val="100"/>
          <w:position w:val="0"/>
        </w:rPr>
        <w:t>0</w:t>
      </w:r>
      <w:r>
        <w:rPr>
          <w:color w:val="000000"/>
          <w:spacing w:val="0"/>
          <w:w w:val="100"/>
          <w:position w:val="0"/>
        </w:rPr>
        <w:t>、</w:t>
        <w:tab/>
        <w:t>股利分配</w:t>
      </w:r>
    </w:p>
    <w:p>
      <w:pPr>
        <w:pStyle w:val="Style11"/>
        <w:keepNext w:val="0"/>
        <w:keepLines w:val="0"/>
        <w:widowControl w:val="0"/>
        <w:shd w:val="clear" w:color="auto" w:fill="auto"/>
        <w:bidi w:val="0"/>
        <w:spacing w:before="0" w:after="220" w:line="287" w:lineRule="exact"/>
        <w:ind w:left="0" w:right="0" w:firstLine="460"/>
        <w:jc w:val="both"/>
      </w:pPr>
      <w:r>
        <w:rPr>
          <w:color w:val="000000"/>
          <w:spacing w:val="0"/>
          <w:w w:val="100"/>
          <w:position w:val="0"/>
        </w:rPr>
        <w:t>现金股利于股东大会批准的当期，确认为负债。</w:t>
      </w:r>
    </w:p>
    <w:p>
      <w:pPr>
        <w:pStyle w:val="Style11"/>
        <w:keepNext w:val="0"/>
        <w:keepLines w:val="0"/>
        <w:widowControl w:val="0"/>
        <w:shd w:val="clear" w:color="auto" w:fill="auto"/>
        <w:tabs>
          <w:tab w:pos="522" w:val="left"/>
        </w:tabs>
        <w:bidi w:val="0"/>
        <w:spacing w:before="0" w:after="220" w:line="271" w:lineRule="auto"/>
        <w:ind w:left="0" w:right="0" w:firstLine="0"/>
        <w:jc w:val="left"/>
      </w:pPr>
      <w:bookmarkStart w:id="308" w:name="bookmark308"/>
      <w:r>
        <w:rPr>
          <w:rFonts w:ascii="Arial" w:eastAsia="Arial" w:hAnsi="Arial" w:cs="Arial"/>
          <w:color w:val="000000"/>
          <w:spacing w:val="0"/>
          <w:w w:val="100"/>
          <w:position w:val="0"/>
        </w:rPr>
        <w:t>2</w:t>
      </w:r>
      <w:bookmarkEnd w:id="308"/>
      <w:r>
        <w:rPr>
          <w:rFonts w:ascii="Arial" w:eastAsia="Arial" w:hAnsi="Arial" w:cs="Arial"/>
          <w:color w:val="000000"/>
          <w:spacing w:val="0"/>
          <w:w w:val="100"/>
          <w:position w:val="0"/>
        </w:rPr>
        <w:t>1</w:t>
      </w:r>
      <w:r>
        <w:rPr>
          <w:color w:val="000000"/>
          <w:spacing w:val="0"/>
          <w:w w:val="100"/>
          <w:position w:val="0"/>
        </w:rPr>
        <w:t>、</w:t>
        <w:tab/>
        <w:t>公允价值的计量</w:t>
      </w:r>
    </w:p>
    <w:p>
      <w:pPr>
        <w:pStyle w:val="Style11"/>
        <w:keepNext w:val="0"/>
        <w:keepLines w:val="0"/>
        <w:widowControl w:val="0"/>
        <w:shd w:val="clear" w:color="auto" w:fill="auto"/>
        <w:bidi w:val="0"/>
        <w:spacing w:before="0" w:after="220" w:line="283" w:lineRule="exact"/>
        <w:ind w:left="460" w:right="0" w:firstLine="20"/>
        <w:jc w:val="both"/>
      </w:pPr>
      <w:r>
        <w:rPr>
          <w:color w:val="000000"/>
          <w:spacing w:val="0"/>
          <w:w w:val="100"/>
          <w:position w:val="0"/>
        </w:rPr>
        <w:t>公允价值是指市场参与者在计量日发生的有序交易中，出售一项资产所能收到或者转移一项负债所 需支付的价格。</w:t>
      </w:r>
    </w:p>
    <w:p>
      <w:pPr>
        <w:pStyle w:val="Style11"/>
        <w:keepNext w:val="0"/>
        <w:keepLines w:val="0"/>
        <w:widowControl w:val="0"/>
        <w:shd w:val="clear" w:color="auto" w:fill="auto"/>
        <w:bidi w:val="0"/>
        <w:spacing w:before="0" w:after="220" w:line="290" w:lineRule="exact"/>
        <w:ind w:left="460" w:right="0" w:firstLine="20"/>
        <w:jc w:val="both"/>
      </w:pPr>
      <w:r>
        <w:rPr>
          <w:color w:val="000000"/>
          <w:spacing w:val="0"/>
          <w:w w:val="100"/>
          <w:position w:val="0"/>
        </w:rPr>
        <w:t>本集团估计公允价值时，考虑市场参与者在计量日对相关资产或负债进行定价时考虑的特征（包括 资产状况及所在位置、对资产出售或者使用的限制等），并采用在当前情况下适用并且有足够可利 用数据和其他信息支持的估值技术。使用的估值技术主要包括市场法、收益法和成本法。</w:t>
      </w:r>
    </w:p>
    <w:p>
      <w:pPr>
        <w:pStyle w:val="Style11"/>
        <w:keepNext w:val="0"/>
        <w:keepLines w:val="0"/>
        <w:widowControl w:val="0"/>
        <w:shd w:val="clear" w:color="auto" w:fill="auto"/>
        <w:tabs>
          <w:tab w:pos="522" w:val="left"/>
        </w:tabs>
        <w:bidi w:val="0"/>
        <w:spacing w:before="0" w:after="220" w:line="271" w:lineRule="auto"/>
        <w:ind w:left="0" w:right="0" w:firstLine="0"/>
        <w:jc w:val="both"/>
      </w:pPr>
      <w:bookmarkStart w:id="309" w:name="bookmark309"/>
      <w:r>
        <w:rPr>
          <w:rFonts w:ascii="Arial" w:eastAsia="Arial" w:hAnsi="Arial" w:cs="Arial"/>
          <w:color w:val="000000"/>
          <w:spacing w:val="0"/>
          <w:w w:val="100"/>
          <w:position w:val="0"/>
        </w:rPr>
        <w:t>2</w:t>
      </w:r>
      <w:bookmarkEnd w:id="309"/>
      <w:r>
        <w:rPr>
          <w:rFonts w:ascii="Arial" w:eastAsia="Arial" w:hAnsi="Arial" w:cs="Arial"/>
          <w:color w:val="000000"/>
          <w:spacing w:val="0"/>
          <w:w w:val="100"/>
          <w:position w:val="0"/>
        </w:rPr>
        <w:t>2</w:t>
      </w:r>
      <w:r>
        <w:rPr>
          <w:color w:val="000000"/>
          <w:spacing w:val="0"/>
          <w:w w:val="100"/>
          <w:position w:val="0"/>
        </w:rPr>
        <w:t>、</w:t>
        <w:tab/>
        <w:t>预计负债</w:t>
      </w:r>
    </w:p>
    <w:p>
      <w:pPr>
        <w:pStyle w:val="Style11"/>
        <w:keepNext w:val="0"/>
        <w:keepLines w:val="0"/>
        <w:widowControl w:val="0"/>
        <w:shd w:val="clear" w:color="auto" w:fill="auto"/>
        <w:bidi w:val="0"/>
        <w:spacing w:before="0" w:after="220" w:line="293" w:lineRule="exact"/>
        <w:ind w:left="460" w:right="0" w:firstLine="20"/>
        <w:jc w:val="both"/>
      </w:pPr>
      <w:r>
        <w:rPr>
          <w:color w:val="000000"/>
          <w:spacing w:val="0"/>
          <w:w w:val="100"/>
          <w:position w:val="0"/>
        </w:rPr>
        <w:t>因产品质量保证、亏损合同等形成的现时义务，当履行该义务很可能导致经济利益的流出，且其金 额能够可靠计量时，确认为预计负债。</w:t>
      </w:r>
    </w:p>
    <w:p>
      <w:pPr>
        <w:pStyle w:val="Style11"/>
        <w:keepNext w:val="0"/>
        <w:keepLines w:val="0"/>
        <w:widowControl w:val="0"/>
        <w:shd w:val="clear" w:color="auto" w:fill="auto"/>
        <w:bidi w:val="0"/>
        <w:spacing w:before="0" w:after="220" w:line="285" w:lineRule="exact"/>
        <w:ind w:left="460" w:right="0" w:firstLine="20"/>
        <w:jc w:val="both"/>
        <w:sectPr>
          <w:footnotePr>
            <w:pos w:val="pageBottom"/>
            <w:numFmt w:val="decimal"/>
            <w:numRestart w:val="continuous"/>
          </w:footnotePr>
          <w:pgSz w:w="11900" w:h="16840"/>
          <w:pgMar w:top="1390" w:right="846" w:bottom="2974" w:left="906" w:header="0" w:footer="3" w:gutter="0"/>
          <w:cols w:space="720"/>
          <w:noEndnote/>
          <w:rtlGutter w:val="0"/>
          <w:docGrid w:linePitch="360"/>
        </w:sectPr>
      </w:pPr>
      <w:r>
        <w:rPr>
          <w:color w:val="000000"/>
          <w:spacing w:val="0"/>
          <w:w w:val="100"/>
          <w:position w:val="0"/>
        </w:rPr>
        <w:t>预计负债按照履行相关现时义务所需支出的最佳估计数进行初始计量，并综合考虑与或有事项有关 的风险、不确定性和货币时间价值等因素。货币时间价值影响重大的，通过对相关未来现金流出进 行折现后确定最佳估计数；因随着时间推移所进行的折现还原而导致的预计负债账面价值的增加金 额，确认为利息费用。</w:t>
      </w:r>
    </w:p>
    <w:p>
      <w:pPr>
        <w:pStyle w:val="Style11"/>
        <w:keepNext w:val="0"/>
        <w:keepLines w:val="0"/>
        <w:widowControl w:val="0"/>
        <w:shd w:val="clear" w:color="auto" w:fill="auto"/>
        <w:bidi w:val="0"/>
        <w:spacing w:before="0" w:after="0" w:line="286"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tabs>
          <w:tab w:pos="514" w:val="left"/>
        </w:tabs>
        <w:bidi w:val="0"/>
        <w:spacing w:before="0" w:after="240" w:line="271" w:lineRule="auto"/>
        <w:ind w:left="0" w:right="0" w:firstLine="0"/>
        <w:jc w:val="both"/>
      </w:pPr>
      <w:bookmarkStart w:id="310" w:name="bookmark310"/>
      <w:r>
        <w:rPr>
          <w:rFonts w:ascii="Arial" w:eastAsia="Arial" w:hAnsi="Arial" w:cs="Arial"/>
          <w:color w:val="000000"/>
          <w:spacing w:val="0"/>
          <w:w w:val="100"/>
          <w:position w:val="0"/>
        </w:rPr>
        <w:t>2</w:t>
      </w:r>
      <w:bookmarkEnd w:id="310"/>
      <w:r>
        <w:rPr>
          <w:rFonts w:ascii="Arial" w:eastAsia="Arial" w:hAnsi="Arial" w:cs="Arial"/>
          <w:color w:val="000000"/>
          <w:spacing w:val="0"/>
          <w:w w:val="100"/>
          <w:position w:val="0"/>
        </w:rPr>
        <w:t>2</w:t>
      </w:r>
      <w:r>
        <w:rPr>
          <w:color w:val="000000"/>
          <w:spacing w:val="0"/>
          <w:w w:val="100"/>
          <w:position w:val="0"/>
        </w:rPr>
        <w:t>、</w:t>
        <w:tab/>
        <w:t>预计负债（等）</w:t>
      </w:r>
    </w:p>
    <w:p>
      <w:pPr>
        <w:pStyle w:val="Style11"/>
        <w:keepNext w:val="0"/>
        <w:keepLines w:val="0"/>
        <w:widowControl w:val="0"/>
        <w:shd w:val="clear" w:color="auto" w:fill="auto"/>
        <w:bidi w:val="0"/>
        <w:spacing w:before="0" w:after="240" w:line="286" w:lineRule="exact"/>
        <w:ind w:left="480" w:right="0" w:firstLine="20"/>
        <w:jc w:val="left"/>
      </w:pPr>
      <w:r>
        <w:rPr>
          <w:color w:val="000000"/>
          <w:spacing w:val="0"/>
          <w:w w:val="100"/>
          <w:position w:val="0"/>
        </w:rPr>
        <w:t>在确定最佳估计数时，本集团综合考虑了与或有事项有关的风险、不确定性和货币时间价值等因素。 所需支出存在一个连续范围，且该范围内各种结果发生的可能性相同的，最佳估计数按照该范围内 的中间值确定；在其他情况下，最佳估计数分别按照下列情况处理：</w:t>
      </w:r>
    </w:p>
    <w:p>
      <w:pPr>
        <w:pStyle w:val="Style11"/>
        <w:keepNext w:val="0"/>
        <w:keepLines w:val="0"/>
        <w:widowControl w:val="0"/>
        <w:shd w:val="clear" w:color="auto" w:fill="auto"/>
        <w:bidi w:val="0"/>
        <w:spacing w:before="0" w:after="0" w:line="286" w:lineRule="exact"/>
        <w:ind w:left="0" w:right="0" w:firstLine="480"/>
        <w:jc w:val="left"/>
      </w:pPr>
      <w:r>
        <w:rPr>
          <w:rFonts w:ascii="Arial" w:eastAsia="Arial" w:hAnsi="Arial" w:cs="Arial"/>
          <w:color w:val="000000"/>
          <w:spacing w:val="0"/>
          <w:w w:val="100"/>
          <w:position w:val="0"/>
        </w:rPr>
        <w:t>-</w:t>
      </w:r>
      <w:r>
        <w:rPr>
          <w:color w:val="000000"/>
          <w:spacing w:val="0"/>
          <w:w w:val="100"/>
          <w:position w:val="0"/>
        </w:rPr>
        <w:t>或有事项涉及单个项目的，按照最可能发生金额确定；</w:t>
      </w:r>
    </w:p>
    <w:p>
      <w:pPr>
        <w:pStyle w:val="Style11"/>
        <w:keepNext w:val="0"/>
        <w:keepLines w:val="0"/>
        <w:widowControl w:val="0"/>
        <w:shd w:val="clear" w:color="auto" w:fill="auto"/>
        <w:bidi w:val="0"/>
        <w:spacing w:before="0" w:after="240" w:line="286" w:lineRule="exact"/>
        <w:ind w:left="0" w:right="0" w:firstLine="480"/>
        <w:jc w:val="left"/>
      </w:pPr>
      <w:r>
        <w:rPr>
          <w:rFonts w:ascii="Arial" w:eastAsia="Arial" w:hAnsi="Arial" w:cs="Arial"/>
          <w:color w:val="000000"/>
          <w:spacing w:val="0"/>
          <w:w w:val="100"/>
          <w:position w:val="0"/>
        </w:rPr>
        <w:t>-</w:t>
      </w:r>
      <w:r>
        <w:rPr>
          <w:color w:val="000000"/>
          <w:spacing w:val="0"/>
          <w:w w:val="100"/>
          <w:position w:val="0"/>
        </w:rPr>
        <w:t>或有事项涉及多个项目的，按照各种可能结果及相关概率计算确定。</w:t>
      </w:r>
    </w:p>
    <w:p>
      <w:pPr>
        <w:pStyle w:val="Style11"/>
        <w:keepNext w:val="0"/>
        <w:keepLines w:val="0"/>
        <w:widowControl w:val="0"/>
        <w:shd w:val="clear" w:color="auto" w:fill="auto"/>
        <w:bidi w:val="0"/>
        <w:spacing w:before="0" w:after="240" w:line="286" w:lineRule="exact"/>
        <w:ind w:left="0" w:right="0" w:firstLine="480"/>
        <w:jc w:val="both"/>
      </w:pPr>
      <w:r>
        <w:rPr>
          <w:color w:val="000000"/>
          <w:spacing w:val="0"/>
          <w:w w:val="100"/>
          <w:position w:val="0"/>
        </w:rPr>
        <w:t>于资产负债表日，对预计负债的账面价值进行复核并作适当调整，以反映当前的最佳估计数。</w:t>
      </w:r>
    </w:p>
    <w:p>
      <w:pPr>
        <w:pStyle w:val="Style11"/>
        <w:keepNext w:val="0"/>
        <w:keepLines w:val="0"/>
        <w:widowControl w:val="0"/>
        <w:shd w:val="clear" w:color="auto" w:fill="auto"/>
        <w:tabs>
          <w:tab w:pos="514" w:val="left"/>
        </w:tabs>
        <w:bidi w:val="0"/>
        <w:spacing w:before="0" w:after="240" w:line="271" w:lineRule="auto"/>
        <w:ind w:left="0" w:right="0" w:firstLine="0"/>
        <w:jc w:val="both"/>
      </w:pPr>
      <w:bookmarkStart w:id="311" w:name="bookmark311"/>
      <w:r>
        <w:rPr>
          <w:rFonts w:ascii="Arial" w:eastAsia="Arial" w:hAnsi="Arial" w:cs="Arial"/>
          <w:color w:val="000000"/>
          <w:spacing w:val="0"/>
          <w:w w:val="100"/>
          <w:position w:val="0"/>
        </w:rPr>
        <w:t>2</w:t>
      </w:r>
      <w:bookmarkEnd w:id="311"/>
      <w:r>
        <w:rPr>
          <w:rFonts w:ascii="Arial" w:eastAsia="Arial" w:hAnsi="Arial" w:cs="Arial"/>
          <w:color w:val="000000"/>
          <w:spacing w:val="0"/>
          <w:w w:val="100"/>
          <w:position w:val="0"/>
        </w:rPr>
        <w:t>3</w:t>
      </w:r>
      <w:r>
        <w:rPr>
          <w:color w:val="000000"/>
          <w:spacing w:val="0"/>
          <w:w w:val="100"/>
          <w:position w:val="0"/>
        </w:rPr>
        <w:t>、</w:t>
        <w:tab/>
        <w:t>收入确认</w:t>
      </w:r>
    </w:p>
    <w:p>
      <w:pPr>
        <w:pStyle w:val="Style11"/>
        <w:keepNext w:val="0"/>
        <w:keepLines w:val="0"/>
        <w:widowControl w:val="0"/>
        <w:shd w:val="clear" w:color="auto" w:fill="auto"/>
        <w:bidi w:val="0"/>
        <w:spacing w:before="0" w:after="240" w:line="288" w:lineRule="exact"/>
        <w:ind w:left="480" w:right="0" w:firstLine="20"/>
        <w:jc w:val="both"/>
      </w:pPr>
      <w:r>
        <w:rPr>
          <w:color w:val="000000"/>
          <w:spacing w:val="0"/>
          <w:w w:val="100"/>
          <w:position w:val="0"/>
        </w:rPr>
        <w:t>收入是本集团在日常活动中形成的，会导致股东权益增加且与股东投入资本无关的经济利益的总流 入。</w:t>
      </w:r>
    </w:p>
    <w:p>
      <w:pPr>
        <w:pStyle w:val="Style11"/>
        <w:keepNext w:val="0"/>
        <w:keepLines w:val="0"/>
        <w:widowControl w:val="0"/>
        <w:shd w:val="clear" w:color="auto" w:fill="auto"/>
        <w:bidi w:val="0"/>
        <w:spacing w:before="0" w:after="240" w:line="286" w:lineRule="exact"/>
        <w:ind w:left="480" w:right="0" w:firstLine="20"/>
        <w:jc w:val="both"/>
      </w:pPr>
      <w:r>
        <w:rPr>
          <w:color w:val="000000"/>
          <w:spacing w:val="0"/>
          <w:w w:val="100"/>
          <w:position w:val="0"/>
        </w:rPr>
        <w:t>本集团在履行了合同中的履约义务，即在用户取得相关商品或服务的控制权时，确认相关收入。</w:t>
      </w:r>
    </w:p>
    <w:p>
      <w:pPr>
        <w:pStyle w:val="Style11"/>
        <w:keepNext w:val="0"/>
        <w:keepLines w:val="0"/>
        <w:widowControl w:val="0"/>
        <w:shd w:val="clear" w:color="auto" w:fill="auto"/>
        <w:bidi w:val="0"/>
        <w:spacing w:before="0" w:after="240" w:line="287" w:lineRule="exact"/>
        <w:ind w:left="480" w:right="0" w:firstLine="20"/>
        <w:jc w:val="both"/>
      </w:pPr>
      <w:r>
        <w:rPr>
          <w:color w:val="000000"/>
          <w:spacing w:val="0"/>
          <w:w w:val="100"/>
          <w:position w:val="0"/>
        </w:rPr>
        <w:t>合同中包含两项或多项履约义务的，本集团在合同开始日，按照各单项履约义务所承诺商品或服务 的单独售价的相对比例，将交易价格分摊至各单项履约义务，按照分摊至各单项履约义务的交易价 格计量收入。单独售价，是指本集团向客户单独销售商品或提供服务的价格。单独售价无法直接观 察的，本集团综合考虑能够合理取得的全部相关信息，并最大限度地采用可观察的输入值估计单独 售价。</w:t>
      </w:r>
    </w:p>
    <w:p>
      <w:pPr>
        <w:pStyle w:val="Style11"/>
        <w:keepNext w:val="0"/>
        <w:keepLines w:val="0"/>
        <w:widowControl w:val="0"/>
        <w:shd w:val="clear" w:color="auto" w:fill="auto"/>
        <w:bidi w:val="0"/>
        <w:spacing w:before="0" w:after="240" w:line="286" w:lineRule="exact"/>
        <w:ind w:left="480" w:right="0" w:firstLine="20"/>
        <w:jc w:val="both"/>
      </w:pPr>
      <w:r>
        <w:rPr>
          <w:color w:val="000000"/>
          <w:spacing w:val="0"/>
          <w:w w:val="100"/>
          <w:position w:val="0"/>
        </w:rPr>
        <w:t>附有客户额外购买选择权（例如客户奖励积分、未来购买商品的折扣券等）的合同，本集团评估该 选择权是否向客户提供了一项重大权利。提供重大权利的，本集团将其作为单项履约义务，在客户 未来行使购买选择权取得相关商品或服务的控制权时，或者该选择权失效时，确认相应的收入。客 户额外购买选择权的单独售价无法直接观察的，本集团综合考虑客户行使和不行使该选择权所能获 得的折扣的差异、客户行使该选择权的可能性等全部相关信息后予以估计。</w:t>
      </w:r>
    </w:p>
    <w:p>
      <w:pPr>
        <w:pStyle w:val="Style11"/>
        <w:keepNext w:val="0"/>
        <w:keepLines w:val="0"/>
        <w:widowControl w:val="0"/>
        <w:shd w:val="clear" w:color="auto" w:fill="auto"/>
        <w:bidi w:val="0"/>
        <w:spacing w:before="0" w:after="240" w:line="278" w:lineRule="exact"/>
        <w:ind w:left="480" w:right="0" w:firstLine="20"/>
        <w:jc w:val="both"/>
      </w:pPr>
      <w:r>
        <w:rPr>
          <w:color w:val="000000"/>
          <w:spacing w:val="0"/>
          <w:w w:val="100"/>
          <w:position w:val="0"/>
        </w:rPr>
        <w:t>附有质量保证条款的合同，本集团对其所提供的质量保证的性质进行分析，如果质量保证在向客户 保证所销售的商品符合既定标准之外提供了一项单独服务，本集团将其作为单项履约义务。否则， 本集团按照《企业会计准则第</w:t>
      </w:r>
      <w:r>
        <w:rPr>
          <w:rFonts w:ascii="Arial" w:eastAsia="Arial" w:hAnsi="Arial" w:cs="Arial"/>
          <w:color w:val="000000"/>
          <w:spacing w:val="0"/>
          <w:w w:val="100"/>
          <w:position w:val="0"/>
        </w:rPr>
        <w:t>13</w:t>
      </w:r>
      <w:r>
        <w:rPr>
          <w:color w:val="000000"/>
          <w:spacing w:val="0"/>
          <w:w w:val="100"/>
          <w:position w:val="0"/>
        </w:rPr>
        <w:t>号一一或有事项》的规定进行会计处理。</w:t>
      </w:r>
    </w:p>
    <w:p>
      <w:pPr>
        <w:pStyle w:val="Style11"/>
        <w:keepNext w:val="0"/>
        <w:keepLines w:val="0"/>
        <w:widowControl w:val="0"/>
        <w:shd w:val="clear" w:color="auto" w:fill="auto"/>
        <w:bidi w:val="0"/>
        <w:spacing w:before="0" w:after="240" w:line="285" w:lineRule="exact"/>
        <w:ind w:left="480" w:right="0" w:firstLine="20"/>
        <w:jc w:val="both"/>
      </w:pPr>
      <w:r>
        <w:rPr>
          <w:color w:val="000000"/>
          <w:spacing w:val="0"/>
          <w:w w:val="100"/>
          <w:position w:val="0"/>
        </w:rPr>
        <w:t>交易价格是本集团因向用户转让商品或服务而预期有权收取的对价金额，不包括代第三方收取的款 项。本集团确认的交易价格不超过在相关不确定性消除时累计已确认收入极可能不会发生重大转回 的金额。有权收取的对价是非现金形式时，本集团按照非现金对价的公允价值确定交易价格。非现 金对价的公允价值不能合理估计的，本集团参照承诺向客户转让商品或提供服务的单独售价间接确 定交易价格。合同中存在重大融资成分的，本集团按照假定用户在取得商品或服务控制权时即以现 金支付的应付金额确定交易价格。该交易价格与合同对价之间的差额，在合同期间内采用实际利率 法摊销。合同开始日，本集团预计用户取得商品或服务控制权与用户支付价款间隔不超过一年的， 不考虑合同中存在的重大融资成分。</w:t>
      </w:r>
    </w:p>
    <w:p>
      <w:pPr>
        <w:pStyle w:val="Style11"/>
        <w:keepNext w:val="0"/>
        <w:keepLines w:val="0"/>
        <w:widowControl w:val="0"/>
        <w:shd w:val="clear" w:color="auto" w:fill="auto"/>
        <w:bidi w:val="0"/>
        <w:spacing w:before="0" w:after="0" w:line="287"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180" w:line="271" w:lineRule="auto"/>
        <w:ind w:left="0" w:right="0" w:firstLine="0"/>
        <w:jc w:val="both"/>
      </w:pPr>
      <w:r>
        <w:rPr>
          <w:rFonts w:ascii="Arial" w:eastAsia="Arial" w:hAnsi="Arial" w:cs="Arial"/>
          <w:color w:val="000000"/>
          <w:spacing w:val="0"/>
          <w:w w:val="100"/>
          <w:position w:val="0"/>
        </w:rPr>
        <w:t>23</w:t>
      </w:r>
      <w:r>
        <w:rPr>
          <w:color w:val="000000"/>
          <w:spacing w:val="0"/>
          <w:w w:val="100"/>
          <w:position w:val="0"/>
        </w:rPr>
        <w:t>、收入确认（续）</w:t>
      </w:r>
    </w:p>
    <w:p>
      <w:pPr>
        <w:pStyle w:val="Style11"/>
        <w:keepNext w:val="0"/>
        <w:keepLines w:val="0"/>
        <w:widowControl w:val="0"/>
        <w:shd w:val="clear" w:color="auto" w:fill="auto"/>
        <w:bidi w:val="0"/>
        <w:spacing w:before="0" w:after="240" w:line="298" w:lineRule="exact"/>
        <w:ind w:left="500" w:right="0" w:firstLine="0"/>
        <w:jc w:val="both"/>
      </w:pPr>
      <w:r>
        <w:rPr>
          <w:color w:val="000000"/>
          <w:spacing w:val="0"/>
          <w:w w:val="100"/>
          <w:position w:val="0"/>
        </w:rPr>
        <w:t>满足下列条件之一时，本集团属于在某一时段内履行履约义务，否则，属于在某一时点履行履约义 务：</w:t>
      </w:r>
    </w:p>
    <w:p>
      <w:pPr>
        <w:pStyle w:val="Style11"/>
        <w:keepNext w:val="0"/>
        <w:keepLines w:val="0"/>
        <w:widowControl w:val="0"/>
        <w:shd w:val="clear" w:color="auto" w:fill="auto"/>
        <w:bidi w:val="0"/>
        <w:spacing w:before="0" w:after="0" w:line="283"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用户在本集团履约的同时即取得并消耗本集团履约所带来的经济利益；</w:t>
      </w:r>
    </w:p>
    <w:p>
      <w:pPr>
        <w:pStyle w:val="Style11"/>
        <w:keepNext w:val="0"/>
        <w:keepLines w:val="0"/>
        <w:widowControl w:val="0"/>
        <w:shd w:val="clear" w:color="auto" w:fill="auto"/>
        <w:bidi w:val="0"/>
        <w:spacing w:before="0" w:after="0" w:line="269" w:lineRule="auto"/>
        <w:ind w:left="0" w:right="0" w:firstLine="500"/>
        <w:jc w:val="left"/>
      </w:pPr>
      <w:r>
        <w:rPr>
          <w:rFonts w:ascii="Arial" w:eastAsia="Arial" w:hAnsi="Arial" w:cs="Arial"/>
          <w:color w:val="000000"/>
          <w:spacing w:val="0"/>
          <w:w w:val="100"/>
          <w:position w:val="0"/>
        </w:rPr>
        <w:t>-</w:t>
      </w:r>
      <w:r>
        <w:rPr>
          <w:color w:val="000000"/>
          <w:spacing w:val="0"/>
          <w:w w:val="100"/>
          <w:position w:val="0"/>
        </w:rPr>
        <w:t>用户能够控制本集团履约过程中在建的商品；</w:t>
      </w:r>
    </w:p>
    <w:p>
      <w:pPr>
        <w:pStyle w:val="Style11"/>
        <w:keepNext w:val="0"/>
        <w:keepLines w:val="0"/>
        <w:widowControl w:val="0"/>
        <w:shd w:val="clear" w:color="auto" w:fill="auto"/>
        <w:bidi w:val="0"/>
        <w:spacing w:before="0" w:after="240" w:line="283" w:lineRule="exact"/>
        <w:ind w:left="860" w:right="0" w:hanging="360"/>
        <w:jc w:val="both"/>
      </w:pPr>
      <w:r>
        <w:rPr>
          <w:rFonts w:ascii="Arial" w:eastAsia="Arial" w:hAnsi="Arial" w:cs="Arial"/>
          <w:color w:val="000000"/>
          <w:spacing w:val="0"/>
          <w:w w:val="100"/>
          <w:position w:val="0"/>
        </w:rPr>
        <w:t>-</w:t>
      </w:r>
      <w:r>
        <w:rPr>
          <w:color w:val="000000"/>
          <w:spacing w:val="0"/>
          <w:w w:val="100"/>
          <w:position w:val="0"/>
        </w:rPr>
        <w:t>本集团履约过程中所产出的商品具有不可替代用途，且本集团在整个合同期间内有权就累计至 今已完成的履约部分收取款项。</w:t>
      </w:r>
    </w:p>
    <w:p>
      <w:pPr>
        <w:pStyle w:val="Style11"/>
        <w:keepNext w:val="0"/>
        <w:keepLines w:val="0"/>
        <w:widowControl w:val="0"/>
        <w:shd w:val="clear" w:color="auto" w:fill="auto"/>
        <w:bidi w:val="0"/>
        <w:spacing w:before="0" w:after="240" w:line="286" w:lineRule="exact"/>
        <w:ind w:left="500" w:right="0" w:firstLine="0"/>
        <w:jc w:val="both"/>
      </w:pPr>
      <w:r>
        <w:rPr>
          <w:color w:val="000000"/>
          <w:spacing w:val="0"/>
          <w:w w:val="100"/>
          <w:position w:val="0"/>
        </w:rPr>
        <w:t>对于在某一时段内履行的履约义务，本集团在该段时间内按照履约进度确认收入。履约进度不能合 理确定时，本集团已经发生的成本预计能够得到补偿的，按照已经发生的成本金额确认收入，直到 履约进度能够合理确定为止。</w:t>
      </w:r>
    </w:p>
    <w:p>
      <w:pPr>
        <w:pStyle w:val="Style11"/>
        <w:keepNext w:val="0"/>
        <w:keepLines w:val="0"/>
        <w:widowControl w:val="0"/>
        <w:shd w:val="clear" w:color="auto" w:fill="auto"/>
        <w:bidi w:val="0"/>
        <w:spacing w:before="0" w:after="240" w:line="283" w:lineRule="exact"/>
        <w:ind w:left="500" w:right="0" w:firstLine="0"/>
        <w:jc w:val="both"/>
      </w:pPr>
      <w:r>
        <w:rPr>
          <w:color w:val="000000"/>
          <w:spacing w:val="0"/>
          <w:w w:val="100"/>
          <w:position w:val="0"/>
        </w:rPr>
        <w:t>对于在某一时点履行的履约义务，本集团在用户取得相关商品或服务控制权时点确认收入。在判断 用户是否已取得商品或服务控制权时，本集团会考虑下列迹象：</w:t>
      </w:r>
    </w:p>
    <w:p>
      <w:pPr>
        <w:pStyle w:val="Style11"/>
        <w:keepNext w:val="0"/>
        <w:keepLines w:val="0"/>
        <w:widowControl w:val="0"/>
        <w:shd w:val="clear" w:color="auto" w:fill="auto"/>
        <w:bidi w:val="0"/>
        <w:spacing w:before="0" w:after="0" w:line="271" w:lineRule="auto"/>
        <w:ind w:left="0" w:right="0" w:firstLine="500"/>
        <w:jc w:val="left"/>
      </w:pPr>
      <w:r>
        <w:rPr>
          <w:rFonts w:ascii="Arial" w:eastAsia="Arial" w:hAnsi="Arial" w:cs="Arial"/>
          <w:color w:val="000000"/>
          <w:spacing w:val="0"/>
          <w:w w:val="100"/>
          <w:position w:val="0"/>
        </w:rPr>
        <w:t>-</w:t>
      </w:r>
      <w:r>
        <w:rPr>
          <w:color w:val="000000"/>
          <w:spacing w:val="0"/>
          <w:w w:val="100"/>
          <w:position w:val="0"/>
        </w:rPr>
        <w:t>本集团就该商品或服务享有现时收款权利；</w:t>
      </w:r>
    </w:p>
    <w:p>
      <w:pPr>
        <w:pStyle w:val="Style11"/>
        <w:keepNext w:val="0"/>
        <w:keepLines w:val="0"/>
        <w:widowControl w:val="0"/>
        <w:shd w:val="clear" w:color="auto" w:fill="auto"/>
        <w:bidi w:val="0"/>
        <w:spacing w:before="0" w:after="0" w:line="271" w:lineRule="auto"/>
        <w:ind w:left="0" w:right="0" w:firstLine="500"/>
        <w:jc w:val="left"/>
      </w:pPr>
      <w:r>
        <w:rPr>
          <w:rFonts w:ascii="Arial" w:eastAsia="Arial" w:hAnsi="Arial" w:cs="Arial"/>
          <w:color w:val="000000"/>
          <w:spacing w:val="0"/>
          <w:w w:val="100"/>
          <w:position w:val="0"/>
        </w:rPr>
        <w:t>-</w:t>
      </w:r>
      <w:r>
        <w:rPr>
          <w:color w:val="000000"/>
          <w:spacing w:val="0"/>
          <w:w w:val="100"/>
          <w:position w:val="0"/>
        </w:rPr>
        <w:t>本集团已将该商品的实物转移给用户；</w:t>
      </w:r>
    </w:p>
    <w:p>
      <w:pPr>
        <w:pStyle w:val="Style11"/>
        <w:keepNext w:val="0"/>
        <w:keepLines w:val="0"/>
        <w:widowControl w:val="0"/>
        <w:shd w:val="clear" w:color="auto" w:fill="auto"/>
        <w:bidi w:val="0"/>
        <w:spacing w:before="0" w:after="0" w:line="287"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本集团已将该商品的法定所有权或所有权上的主要风险和报酬转移给用户；</w:t>
      </w:r>
    </w:p>
    <w:p>
      <w:pPr>
        <w:pStyle w:val="Style11"/>
        <w:keepNext w:val="0"/>
        <w:keepLines w:val="0"/>
        <w:widowControl w:val="0"/>
        <w:shd w:val="clear" w:color="auto" w:fill="auto"/>
        <w:bidi w:val="0"/>
        <w:spacing w:before="0" w:after="180" w:line="271" w:lineRule="auto"/>
        <w:ind w:left="0" w:right="0" w:firstLine="500"/>
        <w:jc w:val="left"/>
      </w:pPr>
      <w:r>
        <w:rPr>
          <w:rFonts w:ascii="Arial" w:eastAsia="Arial" w:hAnsi="Arial" w:cs="Arial"/>
          <w:color w:val="000000"/>
          <w:spacing w:val="0"/>
          <w:w w:val="100"/>
          <w:position w:val="0"/>
        </w:rPr>
        <w:t>-</w:t>
      </w:r>
      <w:r>
        <w:rPr>
          <w:color w:val="000000"/>
          <w:spacing w:val="0"/>
          <w:w w:val="100"/>
          <w:position w:val="0"/>
        </w:rPr>
        <w:t>用户已接受该商品或服务等。</w:t>
      </w:r>
    </w:p>
    <w:p>
      <w:pPr>
        <w:pStyle w:val="Style11"/>
        <w:keepNext w:val="0"/>
        <w:keepLines w:val="0"/>
        <w:widowControl w:val="0"/>
        <w:shd w:val="clear" w:color="auto" w:fill="auto"/>
        <w:bidi w:val="0"/>
        <w:spacing w:before="0" w:after="240" w:line="287" w:lineRule="exact"/>
        <w:ind w:left="500" w:right="0" w:firstLine="0"/>
        <w:jc w:val="both"/>
      </w:pPr>
      <w:r>
        <w:rPr>
          <w:color w:val="000000"/>
          <w:spacing w:val="0"/>
          <w:w w:val="100"/>
          <w:position w:val="0"/>
        </w:rPr>
        <w:t>本集团根据在向用户转让商品或服务前是否拥有对该商品或服务的控制权，来判断本集团从事交易 时的身份是主要责任人还是代理人。本集团在向用户转让商品或服务前能够控制该商品或服务的， 本集团为主要责任人，按照已收或应收对价总额确认收入；否则，本集团为代理人，按照预期有权 收取的佣金或手续费的金额确认收入，该金额按照已收或应收对价总额扣除应支付给其他相关方的 价款后的净额，或者按照既定的佣金金额或比例等确定。</w:t>
      </w:r>
    </w:p>
    <w:p>
      <w:pPr>
        <w:pStyle w:val="Style11"/>
        <w:keepNext w:val="0"/>
        <w:keepLines w:val="0"/>
        <w:widowControl w:val="0"/>
        <w:shd w:val="clear" w:color="auto" w:fill="auto"/>
        <w:bidi w:val="0"/>
        <w:spacing w:before="0" w:after="240" w:line="293" w:lineRule="exact"/>
        <w:ind w:left="500" w:right="0" w:firstLine="0"/>
        <w:jc w:val="both"/>
      </w:pPr>
      <w:r>
        <w:rPr>
          <w:color w:val="000000"/>
          <w:spacing w:val="0"/>
          <w:w w:val="100"/>
          <w:position w:val="0"/>
        </w:rPr>
        <w:t>对于经合同各方批准的对原合同范围或价格作出的变更，本集团区分下列情形对合同变更分别进行 会计处理：</w:t>
      </w:r>
    </w:p>
    <w:p>
      <w:pPr>
        <w:pStyle w:val="Style11"/>
        <w:keepNext w:val="0"/>
        <w:keepLines w:val="0"/>
        <w:widowControl w:val="0"/>
        <w:shd w:val="clear" w:color="auto" w:fill="auto"/>
        <w:bidi w:val="0"/>
        <w:spacing w:before="0" w:after="0" w:line="288" w:lineRule="exact"/>
        <w:ind w:left="0" w:right="0" w:firstLine="500"/>
        <w:jc w:val="both"/>
      </w:pPr>
      <w:r>
        <w:rPr>
          <w:rFonts w:ascii="Arial" w:eastAsia="Arial" w:hAnsi="Arial" w:cs="Arial"/>
          <w:color w:val="000000"/>
          <w:spacing w:val="0"/>
          <w:w w:val="100"/>
          <w:position w:val="0"/>
        </w:rPr>
        <w:t>-</w:t>
      </w:r>
      <w:r>
        <w:rPr>
          <w:color w:val="000000"/>
          <w:spacing w:val="0"/>
          <w:w w:val="100"/>
          <w:position w:val="0"/>
        </w:rPr>
        <w:t>合同变更增加了可明确区分的商品及合同价款，且新增合同价款反映了新增商品单独售价的，</w:t>
      </w:r>
    </w:p>
    <w:p>
      <w:pPr>
        <w:pStyle w:val="Style11"/>
        <w:keepNext w:val="0"/>
        <w:keepLines w:val="0"/>
        <w:widowControl w:val="0"/>
        <w:shd w:val="clear" w:color="auto" w:fill="auto"/>
        <w:bidi w:val="0"/>
        <w:spacing w:before="0" w:after="0" w:line="288" w:lineRule="exact"/>
        <w:ind w:left="0" w:right="0" w:firstLine="500"/>
        <w:jc w:val="left"/>
      </w:pPr>
      <w:r>
        <w:rPr>
          <w:rFonts w:ascii="Arial" w:eastAsia="Arial" w:hAnsi="Arial" w:cs="Arial"/>
          <w:color w:val="000000"/>
          <w:spacing w:val="0"/>
          <w:w w:val="100"/>
          <w:position w:val="0"/>
        </w:rPr>
        <w:t>-</w:t>
      </w:r>
      <w:r>
        <w:rPr>
          <w:color w:val="000000"/>
          <w:spacing w:val="0"/>
          <w:w w:val="100"/>
          <w:position w:val="0"/>
        </w:rPr>
        <w:t>将该合同变更部分作为一份单独的合同进行会计处理；</w:t>
      </w:r>
    </w:p>
    <w:p>
      <w:pPr>
        <w:pStyle w:val="Style11"/>
        <w:keepNext w:val="0"/>
        <w:keepLines w:val="0"/>
        <w:widowControl w:val="0"/>
        <w:shd w:val="clear" w:color="auto" w:fill="auto"/>
        <w:bidi w:val="0"/>
        <w:spacing w:before="0" w:after="0" w:line="288" w:lineRule="exact"/>
        <w:ind w:left="0" w:right="0" w:firstLine="500"/>
        <w:jc w:val="both"/>
      </w:pPr>
      <w:r>
        <w:rPr>
          <w:rFonts w:ascii="Arial" w:eastAsia="Arial" w:hAnsi="Arial" w:cs="Arial"/>
          <w:color w:val="000000"/>
          <w:spacing w:val="0"/>
          <w:w w:val="100"/>
          <w:position w:val="0"/>
        </w:rPr>
        <w:t>-</w:t>
      </w:r>
      <w:r>
        <w:rPr>
          <w:color w:val="000000"/>
          <w:spacing w:val="0"/>
          <w:w w:val="100"/>
          <w:position w:val="0"/>
        </w:rPr>
        <w:t>合同变更不属于上述情形，且在合同变更日已转让的商品或已提供的服务与未转让的商品或未</w:t>
      </w:r>
    </w:p>
    <w:p>
      <w:pPr>
        <w:pStyle w:val="Style11"/>
        <w:keepNext w:val="0"/>
        <w:keepLines w:val="0"/>
        <w:widowControl w:val="0"/>
        <w:shd w:val="clear" w:color="auto" w:fill="auto"/>
        <w:bidi w:val="0"/>
        <w:spacing w:before="0" w:after="0" w:line="288" w:lineRule="exact"/>
        <w:ind w:left="860" w:right="0" w:hanging="360"/>
        <w:jc w:val="both"/>
      </w:pPr>
      <w:r>
        <w:rPr>
          <w:rFonts w:ascii="Arial" w:eastAsia="Arial" w:hAnsi="Arial" w:cs="Arial"/>
          <w:color w:val="000000"/>
          <w:spacing w:val="0"/>
          <w:w w:val="100"/>
          <w:position w:val="0"/>
        </w:rPr>
        <w:t>-</w:t>
      </w:r>
      <w:r>
        <w:rPr>
          <w:color w:val="000000"/>
          <w:spacing w:val="0"/>
          <w:w w:val="100"/>
          <w:position w:val="0"/>
        </w:rPr>
        <w:t>提供的服务之间可明确区分的，视为原合同终止，同时，将原合同未履约部分与合同变更部分 合并为新合同进行会计处理；</w:t>
      </w:r>
    </w:p>
    <w:p>
      <w:pPr>
        <w:pStyle w:val="Style11"/>
        <w:keepNext w:val="0"/>
        <w:keepLines w:val="0"/>
        <w:widowControl w:val="0"/>
        <w:shd w:val="clear" w:color="auto" w:fill="auto"/>
        <w:bidi w:val="0"/>
        <w:spacing w:before="0" w:after="240" w:line="288" w:lineRule="exact"/>
        <w:ind w:left="500" w:right="0" w:firstLine="0"/>
        <w:jc w:val="both"/>
        <w:sectPr>
          <w:footnotePr>
            <w:pos w:val="pageBottom"/>
            <w:numFmt w:val="decimal"/>
            <w:numRestart w:val="continuous"/>
          </w:footnotePr>
          <w:pgSz w:w="11900" w:h="16840"/>
          <w:pgMar w:top="1338" w:right="847" w:bottom="2269" w:left="906" w:header="0" w:footer="3" w:gutter="0"/>
          <w:cols w:space="720"/>
          <w:noEndnote/>
          <w:rtlGutter w:val="0"/>
          <w:docGrid w:linePitch="360"/>
        </w:sectPr>
      </w:pPr>
      <w:r>
        <w:rPr>
          <w:rFonts w:ascii="Arial" w:eastAsia="Arial" w:hAnsi="Arial" w:cs="Arial"/>
          <w:color w:val="000000"/>
          <w:spacing w:val="0"/>
          <w:w w:val="100"/>
          <w:position w:val="0"/>
        </w:rPr>
        <w:t>-</w:t>
      </w:r>
      <w:r>
        <w:rPr>
          <w:color w:val="000000"/>
          <w:spacing w:val="0"/>
          <w:w w:val="100"/>
          <w:position w:val="0"/>
        </w:rPr>
        <w:t xml:space="preserve">合同变更不属于上述情形，即在合同变更日已转让的商品或已提供的服务与未转让的商品或未 </w:t>
      </w:r>
      <w:r>
        <w:rPr>
          <w:rFonts w:ascii="Arial" w:eastAsia="Arial" w:hAnsi="Arial" w:cs="Arial"/>
          <w:color w:val="000000"/>
          <w:spacing w:val="0"/>
          <w:w w:val="100"/>
          <w:position w:val="0"/>
        </w:rPr>
        <w:t>-</w:t>
      </w:r>
      <w:r>
        <w:rPr>
          <w:color w:val="000000"/>
          <w:spacing w:val="0"/>
          <w:w w:val="100"/>
          <w:position w:val="0"/>
        </w:rPr>
        <w:t xml:space="preserve">提供的服务之间不可明确区分的，将该合同变更部分作为原合同的组成部分进行会计处理，由 </w:t>
      </w:r>
      <w:r>
        <w:rPr>
          <w:rFonts w:ascii="Arial" w:eastAsia="Arial" w:hAnsi="Arial" w:cs="Arial"/>
          <w:color w:val="000000"/>
          <w:spacing w:val="0"/>
          <w:w w:val="100"/>
          <w:position w:val="0"/>
        </w:rPr>
        <w:t>-</w:t>
      </w:r>
      <w:r>
        <w:rPr>
          <w:color w:val="000000"/>
          <w:spacing w:val="0"/>
          <w:w w:val="100"/>
          <w:position w:val="0"/>
        </w:rPr>
        <w:t>此产生的对已确认收入的影响，在合同变更日调整当期收入。</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40" w:line="286" w:lineRule="exact"/>
        <w:ind w:left="0" w:right="0" w:firstLine="0"/>
        <w:jc w:val="left"/>
      </w:pPr>
      <w:r>
        <w:rPr>
          <w:rFonts w:ascii="Arial" w:eastAsia="Arial" w:hAnsi="Arial" w:cs="Arial"/>
          <w:color w:val="000000"/>
          <w:spacing w:val="0"/>
          <w:w w:val="100"/>
          <w:position w:val="0"/>
        </w:rPr>
        <w:t>23</w:t>
      </w:r>
      <w:r>
        <w:rPr>
          <w:color w:val="000000"/>
          <w:spacing w:val="0"/>
          <w:w w:val="100"/>
          <w:position w:val="0"/>
        </w:rPr>
        <w:t>、收入确认(续)</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本集团已向用户转让商品或服务而有权收取对价的权利(且该权利取决于时间流逝之外的其他因素) 作为合同资产列示，合同资产以预期信用损失为基础计提减值(参见附注三</w:t>
      </w:r>
      <w:r>
        <w:rPr>
          <w:rFonts w:ascii="Arial" w:eastAsia="Arial" w:hAnsi="Arial" w:cs="Arial"/>
          <w:color w:val="000000"/>
          <w:spacing w:val="0"/>
          <w:w w:val="100"/>
          <w:position w:val="0"/>
        </w:rPr>
        <w:t>(8)(a)(3))</w:t>
      </w:r>
      <w:r>
        <w:rPr>
          <w:color w:val="000000"/>
          <w:spacing w:val="0"/>
          <w:w w:val="100"/>
          <w:position w:val="0"/>
        </w:rPr>
        <w:t>。</w:t>
      </w:r>
      <w:r>
        <w:rPr>
          <w:color w:val="000000"/>
          <w:spacing w:val="0"/>
          <w:w w:val="100"/>
          <w:position w:val="0"/>
        </w:rPr>
        <w:t>本集团拥有 的、无条件(仅取决于时间流逝)向用户收取对价的权利作为应收款项列示。本集团已收或应收用 户对价而应向用户转让商品或服务的义务作为合同负债列示。同一合同下的合同资产和合同负债以 净额列示，而不相关合同的合同资产和负债分别列示。</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本集团对于提供的电信服务通常按照履约进度确认收入，而销售终端及其他电信设备被视为单项履 约义务时，本集团在用户取得相关商品的控制权时点确认收入。与本集团取得收入的主要活动相关 的具体会计政策描述如下：</w:t>
      </w:r>
    </w:p>
    <w:p>
      <w:pPr>
        <w:pStyle w:val="Style110"/>
        <w:keepNext/>
        <w:keepLines/>
        <w:widowControl w:val="0"/>
        <w:numPr>
          <w:ilvl w:val="0"/>
          <w:numId w:val="45"/>
        </w:numPr>
        <w:shd w:val="clear" w:color="auto" w:fill="auto"/>
        <w:tabs>
          <w:tab w:pos="450" w:val="left"/>
        </w:tabs>
        <w:bidi w:val="0"/>
        <w:spacing w:before="0"/>
        <w:ind w:left="0" w:right="0" w:firstLine="0"/>
        <w:jc w:val="left"/>
      </w:pPr>
      <w:bookmarkStart w:id="312" w:name="bookmark312"/>
      <w:bookmarkStart w:id="313" w:name="bookmark313"/>
      <w:bookmarkStart w:id="314" w:name="bookmark314"/>
      <w:bookmarkStart w:id="315" w:name="bookmark315"/>
      <w:bookmarkEnd w:id="314"/>
      <w:r>
        <w:rPr>
          <w:color w:val="000000"/>
          <w:spacing w:val="0"/>
          <w:w w:val="100"/>
          <w:position w:val="0"/>
        </w:rPr>
        <w:t>语音通话费和月租费在提供服务的过程中确认；</w:t>
      </w:r>
      <w:bookmarkEnd w:id="312"/>
      <w:bookmarkEnd w:id="313"/>
      <w:bookmarkEnd w:id="315"/>
    </w:p>
    <w:p>
      <w:pPr>
        <w:pStyle w:val="Style110"/>
        <w:keepNext/>
        <w:keepLines/>
        <w:widowControl w:val="0"/>
        <w:numPr>
          <w:ilvl w:val="0"/>
          <w:numId w:val="45"/>
        </w:numPr>
        <w:shd w:val="clear" w:color="auto" w:fill="auto"/>
        <w:tabs>
          <w:tab w:pos="450" w:val="left"/>
        </w:tabs>
        <w:bidi w:val="0"/>
        <w:spacing w:before="0" w:line="278" w:lineRule="exact"/>
        <w:ind w:right="0"/>
        <w:jc w:val="both"/>
      </w:pPr>
      <w:bookmarkStart w:id="316" w:name="bookmark316"/>
      <w:bookmarkStart w:id="317" w:name="bookmark317"/>
      <w:bookmarkStart w:id="318" w:name="bookmark318"/>
      <w:bookmarkStart w:id="319" w:name="bookmark319"/>
      <w:bookmarkEnd w:id="318"/>
      <w:r>
        <w:rPr>
          <w:color w:val="000000"/>
          <w:spacing w:val="0"/>
          <w:w w:val="100"/>
          <w:position w:val="0"/>
        </w:rPr>
        <w:t>增值服务收入是指向用户提供如短信、炫铃、个性化彩铃、来电显示以及秘书服务等，并在服务提 供的过程中确认；</w:t>
      </w:r>
      <w:bookmarkEnd w:id="316"/>
      <w:bookmarkEnd w:id="317"/>
      <w:bookmarkEnd w:id="319"/>
    </w:p>
    <w:p>
      <w:pPr>
        <w:pStyle w:val="Style110"/>
        <w:keepNext/>
        <w:keepLines/>
        <w:widowControl w:val="0"/>
        <w:numPr>
          <w:ilvl w:val="0"/>
          <w:numId w:val="45"/>
        </w:numPr>
        <w:shd w:val="clear" w:color="auto" w:fill="auto"/>
        <w:tabs>
          <w:tab w:pos="450" w:val="left"/>
        </w:tabs>
        <w:bidi w:val="0"/>
        <w:spacing w:before="0"/>
        <w:ind w:left="0" w:right="0" w:firstLine="0"/>
        <w:jc w:val="left"/>
      </w:pPr>
      <w:bookmarkStart w:id="320" w:name="bookmark320"/>
      <w:bookmarkStart w:id="321" w:name="bookmark321"/>
      <w:bookmarkStart w:id="322" w:name="bookmark322"/>
      <w:bookmarkStart w:id="323" w:name="bookmark323"/>
      <w:bookmarkEnd w:id="322"/>
      <w:r>
        <w:rPr>
          <w:color w:val="000000"/>
          <w:spacing w:val="0"/>
          <w:w w:val="100"/>
          <w:position w:val="0"/>
        </w:rPr>
        <w:t>提供宽带及移动数据服务的收入在提供服务的过程中予以确认；</w:t>
      </w:r>
      <w:bookmarkEnd w:id="320"/>
      <w:bookmarkEnd w:id="321"/>
      <w:bookmarkEnd w:id="323"/>
    </w:p>
    <w:p>
      <w:pPr>
        <w:pStyle w:val="Style110"/>
        <w:keepNext/>
        <w:keepLines/>
        <w:widowControl w:val="0"/>
        <w:numPr>
          <w:ilvl w:val="0"/>
          <w:numId w:val="45"/>
        </w:numPr>
        <w:shd w:val="clear" w:color="auto" w:fill="auto"/>
        <w:tabs>
          <w:tab w:pos="450" w:val="left"/>
        </w:tabs>
        <w:bidi w:val="0"/>
        <w:spacing w:before="0" w:line="298" w:lineRule="exact"/>
        <w:ind w:right="0"/>
        <w:jc w:val="both"/>
      </w:pPr>
      <w:bookmarkStart w:id="324" w:name="bookmark324"/>
      <w:bookmarkStart w:id="325" w:name="bookmark325"/>
      <w:bookmarkStart w:id="326" w:name="bookmark326"/>
      <w:bookmarkStart w:id="327" w:name="bookmark327"/>
      <w:bookmarkEnd w:id="326"/>
      <w:r>
        <w:rPr>
          <w:color w:val="000000"/>
          <w:spacing w:val="0"/>
          <w:w w:val="100"/>
          <w:position w:val="0"/>
        </w:rPr>
        <w:t>数据及其他互联网应用服务指互联网数据中心、云计算、大数据、物联网、信息与通信技术等相关 服务，其收入在提供服务的过程中予以确认；</w:t>
      </w:r>
      <w:bookmarkEnd w:id="324"/>
      <w:bookmarkEnd w:id="325"/>
      <w:bookmarkEnd w:id="327"/>
    </w:p>
    <w:p>
      <w:pPr>
        <w:pStyle w:val="Style110"/>
        <w:keepNext/>
        <w:keepLines/>
        <w:widowControl w:val="0"/>
        <w:numPr>
          <w:ilvl w:val="0"/>
          <w:numId w:val="45"/>
        </w:numPr>
        <w:shd w:val="clear" w:color="auto" w:fill="auto"/>
        <w:tabs>
          <w:tab w:pos="450" w:val="left"/>
        </w:tabs>
        <w:bidi w:val="0"/>
        <w:spacing w:before="0" w:line="283" w:lineRule="exact"/>
        <w:ind w:right="0"/>
        <w:jc w:val="both"/>
      </w:pPr>
      <w:bookmarkStart w:id="328" w:name="bookmark328"/>
      <w:bookmarkStart w:id="329" w:name="bookmark329"/>
      <w:bookmarkStart w:id="330" w:name="bookmark330"/>
      <w:bookmarkStart w:id="331" w:name="bookmark331"/>
      <w:bookmarkEnd w:id="330"/>
      <w:r>
        <w:rPr>
          <w:color w:val="000000"/>
          <w:spacing w:val="0"/>
          <w:w w:val="100"/>
          <w:position w:val="0"/>
        </w:rPr>
        <w:t>网间结算收入是指因其他国内及国外电信运营商使用本集团的电信网络而产生的收入，于服务提供 时确认；</w:t>
      </w:r>
      <w:bookmarkEnd w:id="328"/>
      <w:bookmarkEnd w:id="329"/>
      <w:bookmarkEnd w:id="331"/>
    </w:p>
    <w:p>
      <w:pPr>
        <w:pStyle w:val="Style110"/>
        <w:keepNext/>
        <w:keepLines/>
        <w:widowControl w:val="0"/>
        <w:numPr>
          <w:ilvl w:val="0"/>
          <w:numId w:val="45"/>
        </w:numPr>
        <w:shd w:val="clear" w:color="auto" w:fill="auto"/>
        <w:tabs>
          <w:tab w:pos="450" w:val="left"/>
        </w:tabs>
        <w:bidi w:val="0"/>
        <w:spacing w:before="0" w:line="274" w:lineRule="exact"/>
        <w:ind w:right="0"/>
        <w:jc w:val="both"/>
      </w:pPr>
      <w:bookmarkStart w:id="332" w:name="bookmark332"/>
      <w:bookmarkStart w:id="333" w:name="bookmark333"/>
      <w:bookmarkStart w:id="334" w:name="bookmark334"/>
      <w:bookmarkStart w:id="335" w:name="bookmark335"/>
      <w:bookmarkEnd w:id="334"/>
      <w:r>
        <w:rPr>
          <w:color w:val="000000"/>
          <w:spacing w:val="0"/>
          <w:w w:val="100"/>
          <w:position w:val="0"/>
        </w:rPr>
        <w:t>销售通信产品收入指销售手机、通信设备等通信产品而产生的收入，在最终用户已接受该通信产品 并取得该通信产品控制权时确认；</w:t>
      </w:r>
      <w:bookmarkEnd w:id="332"/>
      <w:bookmarkEnd w:id="333"/>
      <w:bookmarkEnd w:id="335"/>
    </w:p>
    <w:p>
      <w:pPr>
        <w:pStyle w:val="Style110"/>
        <w:keepNext/>
        <w:keepLines/>
        <w:widowControl w:val="0"/>
        <w:numPr>
          <w:ilvl w:val="0"/>
          <w:numId w:val="45"/>
        </w:numPr>
        <w:shd w:val="clear" w:color="auto" w:fill="auto"/>
        <w:tabs>
          <w:tab w:pos="450" w:val="left"/>
        </w:tabs>
        <w:bidi w:val="0"/>
        <w:spacing w:before="0"/>
        <w:ind w:left="0" w:right="0" w:firstLine="0"/>
        <w:jc w:val="left"/>
      </w:pPr>
      <w:bookmarkStart w:id="336" w:name="bookmark336"/>
      <w:bookmarkStart w:id="337" w:name="bookmark337"/>
      <w:bookmarkStart w:id="338" w:name="bookmark338"/>
      <w:bookmarkStart w:id="339" w:name="bookmark339"/>
      <w:bookmarkEnd w:id="338"/>
      <w:r>
        <w:rPr>
          <w:color w:val="000000"/>
          <w:spacing w:val="0"/>
          <w:w w:val="100"/>
          <w:position w:val="0"/>
        </w:rPr>
        <w:t>网元及电路的服务收入在服务期限内确认；</w:t>
      </w:r>
      <w:bookmarkEnd w:id="336"/>
      <w:bookmarkEnd w:id="337"/>
      <w:bookmarkEnd w:id="339"/>
    </w:p>
    <w:p>
      <w:pPr>
        <w:pStyle w:val="Style110"/>
        <w:keepNext/>
        <w:keepLines/>
        <w:widowControl w:val="0"/>
        <w:numPr>
          <w:ilvl w:val="0"/>
          <w:numId w:val="45"/>
        </w:numPr>
        <w:shd w:val="clear" w:color="auto" w:fill="auto"/>
        <w:tabs>
          <w:tab w:pos="450" w:val="left"/>
        </w:tabs>
        <w:bidi w:val="0"/>
        <w:spacing w:before="0" w:line="290" w:lineRule="exact"/>
        <w:ind w:right="0"/>
        <w:jc w:val="both"/>
      </w:pPr>
      <w:bookmarkStart w:id="340" w:name="bookmark340"/>
      <w:bookmarkStart w:id="341" w:name="bookmark341"/>
      <w:bookmarkStart w:id="342" w:name="bookmark342"/>
      <w:bookmarkStart w:id="343" w:name="bookmark343"/>
      <w:bookmarkEnd w:id="342"/>
      <w:r>
        <w:rPr>
          <w:color w:val="000000"/>
          <w:spacing w:val="0"/>
          <w:w w:val="100"/>
          <w:position w:val="0"/>
        </w:rPr>
        <w:t>本集团向用户提供了积分奖励计划。该积分奖励计划根据用户的消费额、忠诚度及缴费记录对其进 行奖励。根据奖励积分计划，本集团将部分交易价格分摊至用户在未来购买本集团商品或服务时可 兑换抵扣的奖励积分。分摊比例按照奖励积分和相关商品或服务单独售价的相对比例确定。本集团 将分摊至奖励积分的金额予以递延并在积分兑换或到期时确认为收入；</w:t>
      </w:r>
      <w:bookmarkEnd w:id="340"/>
      <w:bookmarkEnd w:id="341"/>
      <w:bookmarkEnd w:id="343"/>
    </w:p>
    <w:p>
      <w:pPr>
        <w:pStyle w:val="Style110"/>
        <w:keepNext/>
        <w:keepLines/>
        <w:widowControl w:val="0"/>
        <w:numPr>
          <w:ilvl w:val="0"/>
          <w:numId w:val="45"/>
        </w:numPr>
        <w:shd w:val="clear" w:color="auto" w:fill="auto"/>
        <w:tabs>
          <w:tab w:pos="450" w:val="left"/>
        </w:tabs>
        <w:bidi w:val="0"/>
        <w:spacing w:before="0" w:line="286" w:lineRule="exact"/>
        <w:ind w:right="0"/>
        <w:jc w:val="both"/>
      </w:pPr>
      <w:bookmarkStart w:id="344" w:name="bookmark344"/>
      <w:bookmarkStart w:id="345" w:name="bookmark345"/>
      <w:bookmarkStart w:id="346" w:name="bookmark346"/>
      <w:bookmarkStart w:id="347" w:name="bookmark347"/>
      <w:bookmarkEnd w:id="346"/>
      <w:r>
        <w:rPr>
          <w:color w:val="000000"/>
          <w:spacing w:val="0"/>
          <w:w w:val="100"/>
          <w:position w:val="0"/>
        </w:rPr>
        <w:t>本集团向用户提供捆绑通信终端及通信服务的优惠套餐。该优惠套餐的合同总金额按照通信终端和 通信服务的单独售价在两者之间进行分配。通信终端销售收入于最终用户已接受该通信终端并取得 该通信终端控制权时予以确认。通信服务收入按用户的移动通信服务实际用量予以确认。销售通信 终端的成本于通信终端销售收入确认时于利润表内立刻确认为营业成本。</w:t>
      </w:r>
      <w:bookmarkEnd w:id="344"/>
      <w:bookmarkEnd w:id="345"/>
      <w:bookmarkEnd w:id="347"/>
    </w:p>
    <w:p>
      <w:pPr>
        <w:pStyle w:val="Style11"/>
        <w:keepNext w:val="0"/>
        <w:keepLines w:val="0"/>
        <w:widowControl w:val="0"/>
        <w:shd w:val="clear" w:color="auto" w:fill="auto"/>
        <w:bidi w:val="0"/>
        <w:spacing w:before="0" w:after="0" w:line="284"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4"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4"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tabs>
          <w:tab w:pos="522" w:val="left"/>
        </w:tabs>
        <w:bidi w:val="0"/>
        <w:spacing w:before="0" w:after="240" w:line="271" w:lineRule="auto"/>
        <w:ind w:left="0" w:right="0" w:firstLine="0"/>
        <w:jc w:val="both"/>
      </w:pPr>
      <w:bookmarkStart w:id="348" w:name="bookmark348"/>
      <w:r>
        <w:rPr>
          <w:rFonts w:ascii="Arial" w:eastAsia="Arial" w:hAnsi="Arial" w:cs="Arial"/>
          <w:color w:val="000000"/>
          <w:spacing w:val="0"/>
          <w:w w:val="100"/>
          <w:position w:val="0"/>
        </w:rPr>
        <w:t>2</w:t>
      </w:r>
      <w:bookmarkEnd w:id="348"/>
      <w:r>
        <w:rPr>
          <w:rFonts w:ascii="Arial" w:eastAsia="Arial" w:hAnsi="Arial" w:cs="Arial"/>
          <w:color w:val="000000"/>
          <w:spacing w:val="0"/>
          <w:w w:val="100"/>
          <w:position w:val="0"/>
        </w:rPr>
        <w:t>4</w:t>
      </w:r>
      <w:r>
        <w:rPr>
          <w:color w:val="000000"/>
          <w:spacing w:val="0"/>
          <w:w w:val="100"/>
          <w:position w:val="0"/>
        </w:rPr>
        <w:t>、</w:t>
        <w:tab/>
        <w:t>利息收入</w:t>
      </w:r>
    </w:p>
    <w:p>
      <w:pPr>
        <w:pStyle w:val="Style11"/>
        <w:keepNext w:val="0"/>
        <w:keepLines w:val="0"/>
        <w:widowControl w:val="0"/>
        <w:shd w:val="clear" w:color="auto" w:fill="auto"/>
        <w:bidi w:val="0"/>
        <w:spacing w:before="0" w:after="240" w:line="288" w:lineRule="exact"/>
        <w:ind w:left="500" w:right="0" w:firstLine="0"/>
        <w:jc w:val="both"/>
      </w:pPr>
      <w:r>
        <w:rPr>
          <w:color w:val="000000"/>
          <w:spacing w:val="0"/>
          <w:w w:val="100"/>
          <w:position w:val="0"/>
        </w:rPr>
        <w:t>存放于银行或其他金融机构的存款利息收入按借出货币资金的时间，采用实际利率计算确定；对于 以摊余成本计量且未发生信用损失的金融资产，实际利率适用于该资产的账面价值。对于发生信用 减值的金融资产，实际利率适用于资产的摊余成本。</w:t>
      </w:r>
    </w:p>
    <w:p>
      <w:pPr>
        <w:pStyle w:val="Style11"/>
        <w:keepNext w:val="0"/>
        <w:keepLines w:val="0"/>
        <w:widowControl w:val="0"/>
        <w:shd w:val="clear" w:color="auto" w:fill="auto"/>
        <w:tabs>
          <w:tab w:pos="522" w:val="left"/>
        </w:tabs>
        <w:bidi w:val="0"/>
        <w:spacing w:before="0" w:after="240" w:line="271" w:lineRule="auto"/>
        <w:ind w:left="0" w:right="0" w:firstLine="0"/>
        <w:jc w:val="both"/>
      </w:pPr>
      <w:bookmarkStart w:id="349" w:name="bookmark349"/>
      <w:r>
        <w:rPr>
          <w:rFonts w:ascii="Arial" w:eastAsia="Arial" w:hAnsi="Arial" w:cs="Arial"/>
          <w:color w:val="000000"/>
          <w:spacing w:val="0"/>
          <w:w w:val="100"/>
          <w:position w:val="0"/>
        </w:rPr>
        <w:t>2</w:t>
      </w:r>
      <w:bookmarkEnd w:id="349"/>
      <w:r>
        <w:rPr>
          <w:rFonts w:ascii="Arial" w:eastAsia="Arial" w:hAnsi="Arial" w:cs="Arial"/>
          <w:color w:val="000000"/>
          <w:spacing w:val="0"/>
          <w:w w:val="100"/>
          <w:position w:val="0"/>
        </w:rPr>
        <w:t>5</w:t>
      </w:r>
      <w:r>
        <w:rPr>
          <w:color w:val="000000"/>
          <w:spacing w:val="0"/>
          <w:w w:val="100"/>
          <w:position w:val="0"/>
        </w:rPr>
        <w:t>、</w:t>
        <w:tab/>
        <w:t>合同成本</w:t>
      </w:r>
    </w:p>
    <w:p>
      <w:pPr>
        <w:pStyle w:val="Style11"/>
        <w:keepNext w:val="0"/>
        <w:keepLines w:val="0"/>
        <w:widowControl w:val="0"/>
        <w:shd w:val="clear" w:color="auto" w:fill="auto"/>
        <w:bidi w:val="0"/>
        <w:spacing w:before="0" w:after="240" w:line="284" w:lineRule="exact"/>
        <w:ind w:left="0" w:right="0" w:firstLine="500"/>
        <w:jc w:val="both"/>
      </w:pPr>
      <w:r>
        <w:rPr>
          <w:color w:val="000000"/>
          <w:spacing w:val="0"/>
          <w:w w:val="100"/>
          <w:position w:val="0"/>
        </w:rPr>
        <w:t>合同成本包括为取得合同发生的增量成本及合同履约成本。</w:t>
      </w:r>
    </w:p>
    <w:p>
      <w:pPr>
        <w:pStyle w:val="Style11"/>
        <w:keepNext w:val="0"/>
        <w:keepLines w:val="0"/>
        <w:widowControl w:val="0"/>
        <w:shd w:val="clear" w:color="auto" w:fill="auto"/>
        <w:bidi w:val="0"/>
        <w:spacing w:before="0" w:after="240" w:line="286" w:lineRule="exact"/>
        <w:ind w:left="500" w:right="0" w:firstLine="0"/>
        <w:jc w:val="both"/>
      </w:pPr>
      <w:r>
        <w:rPr>
          <w:color w:val="000000"/>
          <w:spacing w:val="0"/>
          <w:w w:val="100"/>
          <w:position w:val="0"/>
        </w:rPr>
        <w:t>为取得合同发生的增量成本（“合同取得成本”）是指本集团不取得合同就不会发生的成本（如销 售佣金等）。该成本预期能够收回的，本集团将其作为合同取得成本确认为一项资产。本集团为取 得合同发生的、除预期能够收回的增量成本之外的其他支出于发生时计入当期损益。</w:t>
      </w:r>
    </w:p>
    <w:p>
      <w:pPr>
        <w:pStyle w:val="Style11"/>
        <w:keepNext w:val="0"/>
        <w:keepLines w:val="0"/>
        <w:widowControl w:val="0"/>
        <w:shd w:val="clear" w:color="auto" w:fill="auto"/>
        <w:bidi w:val="0"/>
        <w:spacing w:before="0" w:after="240" w:line="288" w:lineRule="exact"/>
        <w:ind w:left="500" w:right="0" w:firstLine="0"/>
        <w:jc w:val="both"/>
      </w:pPr>
      <w:r>
        <w:rPr>
          <w:color w:val="000000"/>
          <w:spacing w:val="0"/>
          <w:w w:val="100"/>
          <w:position w:val="0"/>
        </w:rPr>
        <w:t>为履行合同发生的成本，不属于存货等其他企业会计准则规范范围且同时满足下列条件的，本集团 将其作为合同履约成本确认为一项资产：</w:t>
      </w:r>
    </w:p>
    <w:p>
      <w:pPr>
        <w:pStyle w:val="Style11"/>
        <w:keepNext w:val="0"/>
        <w:keepLines w:val="0"/>
        <w:widowControl w:val="0"/>
        <w:numPr>
          <w:ilvl w:val="0"/>
          <w:numId w:val="33"/>
        </w:numPr>
        <w:shd w:val="clear" w:color="auto" w:fill="auto"/>
        <w:tabs>
          <w:tab w:pos="968" w:val="left"/>
        </w:tabs>
        <w:bidi w:val="0"/>
        <w:spacing w:before="0" w:after="0" w:line="283" w:lineRule="exact"/>
        <w:ind w:left="960" w:right="0" w:hanging="460"/>
        <w:jc w:val="both"/>
      </w:pPr>
      <w:bookmarkStart w:id="350" w:name="bookmark350"/>
      <w:bookmarkEnd w:id="350"/>
      <w:r>
        <w:rPr>
          <w:color w:val="000000"/>
          <w:spacing w:val="0"/>
          <w:w w:val="100"/>
          <w:position w:val="0"/>
        </w:rPr>
        <w:t>该成本与一份当前或预期取得的合同直接相关，包括直接人工、直接材料、制造费用（或类似 费用）、明确由用户承担的成本以及仅因该合同而发生的其他成本；</w:t>
      </w:r>
    </w:p>
    <w:p>
      <w:pPr>
        <w:pStyle w:val="Style11"/>
        <w:keepNext w:val="0"/>
        <w:keepLines w:val="0"/>
        <w:widowControl w:val="0"/>
        <w:numPr>
          <w:ilvl w:val="0"/>
          <w:numId w:val="33"/>
        </w:numPr>
        <w:shd w:val="clear" w:color="auto" w:fill="auto"/>
        <w:tabs>
          <w:tab w:pos="968" w:val="left"/>
        </w:tabs>
        <w:bidi w:val="0"/>
        <w:spacing w:before="0" w:after="0" w:line="283" w:lineRule="exact"/>
        <w:ind w:left="0" w:right="0" w:firstLine="500"/>
        <w:jc w:val="both"/>
      </w:pPr>
      <w:bookmarkStart w:id="351" w:name="bookmark351"/>
      <w:bookmarkEnd w:id="351"/>
      <w:r>
        <w:rPr>
          <w:color w:val="000000"/>
          <w:spacing w:val="0"/>
          <w:w w:val="100"/>
          <w:position w:val="0"/>
        </w:rPr>
        <w:t>该成本增加了本集团未来用于履行履约义务的资源；</w:t>
      </w:r>
    </w:p>
    <w:p>
      <w:pPr>
        <w:pStyle w:val="Style11"/>
        <w:keepNext w:val="0"/>
        <w:keepLines w:val="0"/>
        <w:widowControl w:val="0"/>
        <w:numPr>
          <w:ilvl w:val="0"/>
          <w:numId w:val="33"/>
        </w:numPr>
        <w:shd w:val="clear" w:color="auto" w:fill="auto"/>
        <w:tabs>
          <w:tab w:pos="968" w:val="left"/>
        </w:tabs>
        <w:bidi w:val="0"/>
        <w:spacing w:before="0" w:after="240" w:line="269" w:lineRule="auto"/>
        <w:ind w:left="0" w:right="0" w:firstLine="500"/>
        <w:jc w:val="both"/>
      </w:pPr>
      <w:bookmarkStart w:id="352" w:name="bookmark352"/>
      <w:bookmarkEnd w:id="352"/>
      <w:r>
        <w:rPr>
          <w:color w:val="000000"/>
          <w:spacing w:val="0"/>
          <w:w w:val="100"/>
          <w:position w:val="0"/>
        </w:rPr>
        <w:t>该成本预期能够收回。</w:t>
      </w:r>
    </w:p>
    <w:p>
      <w:pPr>
        <w:pStyle w:val="Style11"/>
        <w:keepNext w:val="0"/>
        <w:keepLines w:val="0"/>
        <w:widowControl w:val="0"/>
        <w:shd w:val="clear" w:color="auto" w:fill="auto"/>
        <w:bidi w:val="0"/>
        <w:spacing w:before="0" w:after="240" w:line="283" w:lineRule="exact"/>
        <w:ind w:left="500" w:right="0" w:firstLine="0"/>
        <w:jc w:val="both"/>
      </w:pPr>
      <w:r>
        <w:rPr>
          <w:color w:val="000000"/>
          <w:spacing w:val="0"/>
          <w:w w:val="100"/>
          <w:position w:val="0"/>
        </w:rPr>
        <w:t>合同取得成本确认的资产和合同履约成本确认的资产（以下简称“与合同成本有关的资产”）采用 与该资产相关的商品或服务收入确认相同的基础进行摊销，计入当期损益。合同取得成本确认的资 产摊销期限不超过一年的，在发生时计入当期损益。</w:t>
      </w:r>
    </w:p>
    <w:p>
      <w:pPr>
        <w:pStyle w:val="Style11"/>
        <w:keepNext w:val="0"/>
        <w:keepLines w:val="0"/>
        <w:widowControl w:val="0"/>
        <w:shd w:val="clear" w:color="auto" w:fill="auto"/>
        <w:bidi w:val="0"/>
        <w:spacing w:before="0" w:after="240" w:line="264" w:lineRule="exact"/>
        <w:ind w:left="500" w:right="0" w:firstLine="0"/>
        <w:jc w:val="both"/>
      </w:pPr>
      <w:r>
        <w:rPr>
          <w:color w:val="000000"/>
          <w:spacing w:val="0"/>
          <w:w w:val="100"/>
          <w:position w:val="0"/>
        </w:rPr>
        <w:t>当与合同成本有关的资产的账面价值高于下列两项的差额时，本集团对超出部分计提减值准备，并 确认为资产减值损失：</w:t>
      </w:r>
    </w:p>
    <w:p>
      <w:pPr>
        <w:pStyle w:val="Style11"/>
        <w:keepNext w:val="0"/>
        <w:keepLines w:val="0"/>
        <w:widowControl w:val="0"/>
        <w:numPr>
          <w:ilvl w:val="0"/>
          <w:numId w:val="33"/>
        </w:numPr>
        <w:shd w:val="clear" w:color="auto" w:fill="auto"/>
        <w:tabs>
          <w:tab w:pos="968" w:val="left"/>
        </w:tabs>
        <w:bidi w:val="0"/>
        <w:spacing w:before="0" w:after="0" w:line="284" w:lineRule="exact"/>
        <w:ind w:left="0" w:right="0" w:firstLine="500"/>
        <w:jc w:val="both"/>
      </w:pPr>
      <w:bookmarkStart w:id="353" w:name="bookmark353"/>
      <w:bookmarkEnd w:id="353"/>
      <w:r>
        <w:rPr>
          <w:color w:val="000000"/>
          <w:spacing w:val="0"/>
          <w:w w:val="100"/>
          <w:position w:val="0"/>
        </w:rPr>
        <w:t>本集团因转让与该资产相关的商品或服务预期能够取得的剩余对价；</w:t>
      </w:r>
    </w:p>
    <w:p>
      <w:pPr>
        <w:pStyle w:val="Style11"/>
        <w:keepNext w:val="0"/>
        <w:keepLines w:val="0"/>
        <w:widowControl w:val="0"/>
        <w:numPr>
          <w:ilvl w:val="0"/>
          <w:numId w:val="33"/>
        </w:numPr>
        <w:shd w:val="clear" w:color="auto" w:fill="auto"/>
        <w:tabs>
          <w:tab w:pos="968" w:val="left"/>
        </w:tabs>
        <w:bidi w:val="0"/>
        <w:spacing w:before="0" w:after="240" w:line="284" w:lineRule="exact"/>
        <w:ind w:left="0" w:right="0" w:firstLine="500"/>
        <w:jc w:val="both"/>
        <w:sectPr>
          <w:headerReference w:type="default" r:id="rId141"/>
          <w:footerReference w:type="default" r:id="rId142"/>
          <w:headerReference w:type="even" r:id="rId143"/>
          <w:footerReference w:type="even" r:id="rId144"/>
          <w:footnotePr>
            <w:pos w:val="pageBottom"/>
            <w:numFmt w:val="decimal"/>
            <w:numRestart w:val="continuous"/>
          </w:footnotePr>
          <w:type w:val="continuous"/>
          <w:pgSz w:w="11900" w:h="16840"/>
          <w:pgMar w:top="1338" w:right="847" w:bottom="2269" w:left="906" w:header="0" w:footer="3" w:gutter="0"/>
          <w:cols w:space="720"/>
          <w:noEndnote/>
          <w:rtlGutter w:val="0"/>
          <w:docGrid w:linePitch="360"/>
        </w:sectPr>
      </w:pPr>
      <w:bookmarkStart w:id="354" w:name="bookmark354"/>
      <w:bookmarkEnd w:id="354"/>
      <w:r>
        <w:rPr>
          <w:color w:val="000000"/>
          <w:spacing w:val="0"/>
          <w:w w:val="100"/>
          <w:position w:val="0"/>
        </w:rPr>
        <w:t>为转让该相关商品或服务估计将要发生的成本。</w:t>
      </w:r>
    </w:p>
    <w:p>
      <w:pPr>
        <w:pStyle w:val="Style11"/>
        <w:keepNext w:val="0"/>
        <w:keepLines w:val="0"/>
        <w:widowControl w:val="0"/>
        <w:shd w:val="clear" w:color="auto" w:fill="auto"/>
        <w:bidi w:val="0"/>
        <w:spacing w:before="0" w:after="0" w:line="285"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40" w:line="271" w:lineRule="auto"/>
        <w:ind w:left="0" w:right="0" w:firstLine="0"/>
        <w:jc w:val="left"/>
      </w:pPr>
      <w:bookmarkStart w:id="355" w:name="bookmark355"/>
      <w:r>
        <w:rPr>
          <w:rFonts w:ascii="Arial" w:eastAsia="Arial" w:hAnsi="Arial" w:cs="Arial"/>
          <w:color w:val="000000"/>
          <w:spacing w:val="0"/>
          <w:w w:val="100"/>
          <w:position w:val="0"/>
        </w:rPr>
        <w:t>2</w:t>
      </w:r>
      <w:bookmarkEnd w:id="355"/>
      <w:r>
        <w:rPr>
          <w:rFonts w:ascii="Arial" w:eastAsia="Arial" w:hAnsi="Arial" w:cs="Arial"/>
          <w:color w:val="000000"/>
          <w:spacing w:val="0"/>
          <w:w w:val="100"/>
          <w:position w:val="0"/>
        </w:rPr>
        <w:t>6</w:t>
      </w:r>
      <w:r>
        <w:rPr>
          <w:color w:val="000000"/>
          <w:spacing w:val="0"/>
          <w:w w:val="100"/>
          <w:position w:val="0"/>
        </w:rPr>
        <w:t>、政府补助</w:t>
      </w:r>
    </w:p>
    <w:p>
      <w:pPr>
        <w:pStyle w:val="Style11"/>
        <w:keepNext w:val="0"/>
        <w:keepLines w:val="0"/>
        <w:widowControl w:val="0"/>
        <w:shd w:val="clear" w:color="auto" w:fill="auto"/>
        <w:bidi w:val="0"/>
        <w:spacing w:before="0" w:after="240" w:line="278" w:lineRule="exact"/>
        <w:ind w:left="500" w:right="0" w:firstLine="0"/>
        <w:jc w:val="both"/>
      </w:pPr>
      <w:r>
        <w:rPr>
          <w:color w:val="000000"/>
          <w:spacing w:val="0"/>
          <w:w w:val="100"/>
          <w:position w:val="0"/>
        </w:rPr>
        <w:t>政府补助是本集团从政府无偿取得的货币性资产或非货币性资产，但不包括政府以投资者身份向本 集团投入的资本。</w:t>
      </w:r>
    </w:p>
    <w:p>
      <w:pPr>
        <w:pStyle w:val="Style11"/>
        <w:keepNext w:val="0"/>
        <w:keepLines w:val="0"/>
        <w:widowControl w:val="0"/>
        <w:shd w:val="clear" w:color="auto" w:fill="auto"/>
        <w:bidi w:val="0"/>
        <w:spacing w:before="0" w:after="240" w:line="285" w:lineRule="exact"/>
        <w:ind w:left="0" w:right="0" w:firstLine="500"/>
        <w:jc w:val="both"/>
      </w:pPr>
      <w:r>
        <w:rPr>
          <w:color w:val="000000"/>
          <w:spacing w:val="0"/>
          <w:w w:val="100"/>
          <w:position w:val="0"/>
        </w:rPr>
        <w:t>政府补助在能够满足政府补助所附条件，并能够收到时，予以确认。</w:t>
      </w:r>
    </w:p>
    <w:p>
      <w:pPr>
        <w:pStyle w:val="Style11"/>
        <w:keepNext w:val="0"/>
        <w:keepLines w:val="0"/>
        <w:widowControl w:val="0"/>
        <w:shd w:val="clear" w:color="auto" w:fill="auto"/>
        <w:bidi w:val="0"/>
        <w:spacing w:before="0" w:after="240" w:line="283" w:lineRule="exact"/>
        <w:ind w:left="500" w:right="0" w:firstLine="0"/>
        <w:jc w:val="both"/>
      </w:pPr>
      <w:r>
        <w:rPr>
          <w:color w:val="000000"/>
          <w:spacing w:val="0"/>
          <w:w w:val="100"/>
          <w:position w:val="0"/>
        </w:rPr>
        <w:t>政府补助为货币性资产的，按照收到或应收的金额计量。政府补助为非货币性资产的，按照公允价 值计量。</w:t>
      </w:r>
    </w:p>
    <w:p>
      <w:pPr>
        <w:pStyle w:val="Style11"/>
        <w:keepNext w:val="0"/>
        <w:keepLines w:val="0"/>
        <w:widowControl w:val="0"/>
        <w:shd w:val="clear" w:color="auto" w:fill="auto"/>
        <w:bidi w:val="0"/>
        <w:spacing w:before="0" w:after="240" w:line="285" w:lineRule="exact"/>
        <w:ind w:left="500" w:right="0" w:firstLine="0"/>
        <w:jc w:val="both"/>
      </w:pPr>
      <w:r>
        <w:rPr>
          <w:color w:val="000000"/>
          <w:spacing w:val="0"/>
          <w:w w:val="100"/>
          <w:position w:val="0"/>
        </w:rPr>
        <w:t>本集团取得的、用于购建或以其他方式形成长期资产的政府补助作为与资产相关的政府补助。本集 团取得的与资产相关之外的其他政府补助作为与收益相关的政府补助。与资产相关的政府补助，本 集团将其确认为递延收益，并在相关资产使用寿命内按照合理、系统的方法分期计入其他收益或营 业外收入。与收益相关的政府补助，如果用于补偿本集团以后期间的相关成本费用或损失的，本集 团将其确认为递延收益，并在确认相关成本费用或损失的期间，计入其他收益或营业外收入；如果 用于补偿本集团已发生的相关成本费用或损失的，则直接计入其他收益或营业外收入。</w:t>
      </w:r>
    </w:p>
    <w:p>
      <w:pPr>
        <w:pStyle w:val="Style11"/>
        <w:keepNext w:val="0"/>
        <w:keepLines w:val="0"/>
        <w:widowControl w:val="0"/>
        <w:shd w:val="clear" w:color="auto" w:fill="auto"/>
        <w:bidi w:val="0"/>
        <w:spacing w:before="0" w:after="240" w:line="285" w:lineRule="exact"/>
        <w:ind w:left="500" w:right="0" w:firstLine="0"/>
        <w:jc w:val="both"/>
        <w:sectPr>
          <w:footnotePr>
            <w:pos w:val="pageBottom"/>
            <w:numFmt w:val="decimal"/>
            <w:numRestart w:val="continuous"/>
          </w:footnotePr>
          <w:pgSz w:w="11900" w:h="16840"/>
          <w:pgMar w:top="1390" w:right="1013" w:bottom="1390" w:left="961" w:header="0" w:footer="3" w:gutter="0"/>
          <w:cols w:space="720"/>
          <w:noEndnote/>
          <w:rtlGutter w:val="0"/>
          <w:docGrid w:linePitch="360"/>
        </w:sectPr>
      </w:pPr>
      <w:r>
        <w:rPr>
          <w:color w:val="000000"/>
          <w:spacing w:val="0"/>
          <w:w w:val="100"/>
          <w:position w:val="0"/>
        </w:rPr>
        <w:t>对于本集团取得的政策性优惠借款贴息，如果财政将贴息资金拨付给贷款银行，本集团以借款的公 允价值作为借款的入账价值并按照实际利率法计算借款费用，实际收到的金额与借款公允价值之间 的差额确认为递延收益，递延收益在借款存续期内采用实际利率法摊销，冲减相关借款费用；如果 财政将贴息资金直接拨付给本集团，则将对应的贴息冲减相关借款费用。</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40" w:line="286" w:lineRule="exact"/>
        <w:ind w:left="0" w:right="0" w:firstLine="0"/>
        <w:jc w:val="left"/>
      </w:pPr>
      <w:bookmarkStart w:id="356" w:name="bookmark356"/>
      <w:r>
        <w:rPr>
          <w:rFonts w:ascii="Arial" w:eastAsia="Arial" w:hAnsi="Arial" w:cs="Arial"/>
          <w:color w:val="000000"/>
          <w:spacing w:val="0"/>
          <w:w w:val="100"/>
          <w:position w:val="0"/>
        </w:rPr>
        <w:t>2</w:t>
      </w:r>
      <w:bookmarkEnd w:id="356"/>
      <w:r>
        <w:rPr>
          <w:rFonts w:ascii="Arial" w:eastAsia="Arial" w:hAnsi="Arial" w:cs="Arial"/>
          <w:color w:val="000000"/>
          <w:spacing w:val="0"/>
          <w:w w:val="100"/>
          <w:position w:val="0"/>
        </w:rPr>
        <w:t>7</w:t>
      </w:r>
      <w:r>
        <w:rPr>
          <w:color w:val="000000"/>
          <w:spacing w:val="0"/>
          <w:w w:val="100"/>
          <w:position w:val="0"/>
        </w:rPr>
        <w:t>、递延所得税资产和递延所得税负债</w:t>
      </w:r>
    </w:p>
    <w:p>
      <w:pPr>
        <w:pStyle w:val="Style11"/>
        <w:keepNext w:val="0"/>
        <w:keepLines w:val="0"/>
        <w:widowControl w:val="0"/>
        <w:shd w:val="clear" w:color="auto" w:fill="auto"/>
        <w:bidi w:val="0"/>
        <w:spacing w:before="0" w:after="240" w:line="288" w:lineRule="exact"/>
        <w:ind w:left="500" w:right="0" w:firstLine="0"/>
        <w:jc w:val="left"/>
      </w:pPr>
      <w:r>
        <w:rPr>
          <w:color w:val="000000"/>
          <w:spacing w:val="0"/>
          <w:w w:val="100"/>
          <w:position w:val="0"/>
        </w:rPr>
        <w:t>资产负债表日，如果本集团拥有以净额结算的法定权利并且意图以净额结算或取得资产、清偿负债 同时进行时，那么当期所得税资产及当期所得税负债以抵销后的净额列示。</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递延所得税资产与递延所得税负债分别根据可抵扣暂时性差异和应纳税暂时性差异确定。暂时性差 异是指资产或负债的账面价值与其计税基础之间的差额，包括能够结转以后年度的可抵扣亏损和税 款抵减。递延所得税资产的确认以很可能取得用来抵扣可抵扣暂时性差异的应纳税所得额为限。</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对与子公司、联营企业及合营企业投资相关的应纳税暂时性差异，确认递延所得税负债，除非本集 团能够控制该暂时性差异转回的时间且该暂时性差异在可预见的未来很可能不会转回。对与子公司、 联营企业及合营企业投资相关的可抵扣暂时性差异，当该暂时性差异在可预见的未来很可能转回且 未来很可能获得用来抵扣可抵扣暂时性差异的应纳税所得额时，确认递延所得税资产。</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资产负债表日，本集团对递延所得税资产的账面价值进行复核。如果未来期间很可能无法获得足够 的应纳税所得额用以抵扣递延所得税资产的利益，则减记递延所得税资产的账面价值。在很可能获 得足够的应纳税所得额时，减记的金额予以转回。</w:t>
      </w:r>
    </w:p>
    <w:p>
      <w:pPr>
        <w:pStyle w:val="Style11"/>
        <w:keepNext w:val="0"/>
        <w:keepLines w:val="0"/>
        <w:widowControl w:val="0"/>
        <w:shd w:val="clear" w:color="auto" w:fill="auto"/>
        <w:bidi w:val="0"/>
        <w:spacing w:before="0" w:after="240" w:line="286" w:lineRule="exact"/>
        <w:ind w:left="500" w:right="0" w:firstLine="0"/>
        <w:jc w:val="left"/>
      </w:pPr>
      <w:r>
        <w:rPr>
          <w:color w:val="000000"/>
          <w:spacing w:val="0"/>
          <w:w w:val="100"/>
          <w:position w:val="0"/>
        </w:rPr>
        <w:t>资产负债表日，递延所得税资产及递延所得税负债在同时满足以下条件时以抵销后的净额列示：</w:t>
      </w:r>
    </w:p>
    <w:p>
      <w:pPr>
        <w:pStyle w:val="Style11"/>
        <w:keepNext w:val="0"/>
        <w:keepLines w:val="0"/>
        <w:widowControl w:val="0"/>
        <w:numPr>
          <w:ilvl w:val="0"/>
          <w:numId w:val="33"/>
        </w:numPr>
        <w:shd w:val="clear" w:color="auto" w:fill="auto"/>
        <w:tabs>
          <w:tab w:pos="951" w:val="left"/>
        </w:tabs>
        <w:bidi w:val="0"/>
        <w:spacing w:before="0" w:after="240" w:line="286" w:lineRule="exact"/>
        <w:ind w:left="980" w:right="0" w:hanging="480"/>
        <w:jc w:val="left"/>
      </w:pPr>
      <w:bookmarkStart w:id="357" w:name="bookmark357"/>
      <w:bookmarkEnd w:id="357"/>
      <w:r>
        <w:rPr>
          <w:color w:val="000000"/>
          <w:spacing w:val="0"/>
          <w:w w:val="100"/>
          <w:position w:val="0"/>
        </w:rPr>
        <w:t>纳税主体拥有以净额结算当期所得税资产及当期所得税负债的法定权利；</w:t>
      </w:r>
    </w:p>
    <w:p>
      <w:pPr>
        <w:pStyle w:val="Style11"/>
        <w:keepNext w:val="0"/>
        <w:keepLines w:val="0"/>
        <w:widowControl w:val="0"/>
        <w:numPr>
          <w:ilvl w:val="0"/>
          <w:numId w:val="33"/>
        </w:numPr>
        <w:shd w:val="clear" w:color="auto" w:fill="auto"/>
        <w:tabs>
          <w:tab w:pos="951" w:val="left"/>
        </w:tabs>
        <w:bidi w:val="0"/>
        <w:spacing w:before="0" w:after="240" w:line="286" w:lineRule="exact"/>
        <w:ind w:left="980" w:right="0" w:hanging="480"/>
        <w:jc w:val="left"/>
        <w:sectPr>
          <w:footnotePr>
            <w:pos w:val="pageBottom"/>
            <w:numFmt w:val="decimal"/>
            <w:numRestart w:val="continuous"/>
          </w:footnotePr>
          <w:pgSz w:w="11900" w:h="16840"/>
          <w:pgMar w:top="1338" w:right="788" w:bottom="1338" w:left="960" w:header="0" w:footer="3" w:gutter="0"/>
          <w:cols w:space="720"/>
          <w:noEndnote/>
          <w:rtlGutter w:val="0"/>
          <w:docGrid w:linePitch="360"/>
        </w:sectPr>
      </w:pPr>
      <w:bookmarkStart w:id="358" w:name="bookmark358"/>
      <w:bookmarkEnd w:id="358"/>
      <w:r>
        <w:rPr>
          <w:color w:val="000000"/>
          <w:spacing w:val="0"/>
          <w:w w:val="100"/>
          <w:position w:val="0"/>
        </w:rPr>
        <w:t>递延所得税资产及递延所得税负债是与同一税收征管部门对同一纳税主体征收的所得税相关 或者是对不同的纳税主体相关，但在未来每一具有重要性的递延所得税资产及负债转回的期 间内，涉及的纳税主体意图以净额结算当期所得税资产和负债或是同时取得资产、清偿负债。</w:t>
      </w:r>
    </w:p>
    <w:p>
      <w:pPr>
        <w:pStyle w:val="Style11"/>
        <w:keepNext w:val="0"/>
        <w:keepLines w:val="0"/>
        <w:widowControl w:val="0"/>
        <w:shd w:val="clear" w:color="auto" w:fill="auto"/>
        <w:bidi w:val="0"/>
        <w:spacing w:before="0" w:after="0" w:line="287"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180" w:line="271" w:lineRule="auto"/>
        <w:ind w:left="0" w:right="0" w:firstLine="0"/>
        <w:jc w:val="both"/>
      </w:pPr>
      <w:r>
        <w:rPr>
          <w:rFonts w:ascii="Arial" w:eastAsia="Arial" w:hAnsi="Arial" w:cs="Arial"/>
          <w:color w:val="000000"/>
          <w:spacing w:val="0"/>
          <w:w w:val="100"/>
          <w:position w:val="0"/>
        </w:rPr>
        <w:t>28</w:t>
      </w:r>
      <w:r>
        <w:rPr>
          <w:color w:val="000000"/>
          <w:spacing w:val="0"/>
          <w:w w:val="100"/>
          <w:position w:val="0"/>
        </w:rPr>
        <w:t>、租赁</w:t>
      </w:r>
    </w:p>
    <w:p>
      <w:pPr>
        <w:pStyle w:val="Style11"/>
        <w:keepNext w:val="0"/>
        <w:keepLines w:val="0"/>
        <w:widowControl w:val="0"/>
        <w:shd w:val="clear" w:color="auto" w:fill="auto"/>
        <w:bidi w:val="0"/>
        <w:spacing w:before="0" w:after="240" w:line="287" w:lineRule="exact"/>
        <w:ind w:left="580" w:right="0" w:firstLine="0"/>
        <w:jc w:val="both"/>
      </w:pPr>
      <w:r>
        <w:rPr>
          <w:color w:val="000000"/>
          <w:spacing w:val="0"/>
          <w:w w:val="100"/>
          <w:position w:val="0"/>
        </w:rPr>
        <w:t>租赁，是指在一定期间内，出租人将资产的使用权让与承租人以获取对价的合同。</w:t>
      </w:r>
    </w:p>
    <w:p>
      <w:pPr>
        <w:pStyle w:val="Style11"/>
        <w:keepNext w:val="0"/>
        <w:keepLines w:val="0"/>
        <w:widowControl w:val="0"/>
        <w:shd w:val="clear" w:color="auto" w:fill="auto"/>
        <w:bidi w:val="0"/>
        <w:spacing w:before="0" w:after="240" w:line="288" w:lineRule="exact"/>
        <w:ind w:left="580" w:right="0" w:firstLine="0"/>
        <w:jc w:val="both"/>
      </w:pPr>
      <w:r>
        <w:rPr>
          <w:color w:val="000000"/>
          <w:spacing w:val="0"/>
          <w:w w:val="100"/>
          <w:position w:val="0"/>
        </w:rPr>
        <w:t>在合同开始日，本集团评估合同是否为租赁或者包含租赁。如果合同中一方让渡了在一定期间内控 制一项或多项已识别资产使用的权利以换取对价，则该合同为租赁或者包含租赁。</w:t>
      </w:r>
    </w:p>
    <w:p>
      <w:pPr>
        <w:pStyle w:val="Style11"/>
        <w:keepNext w:val="0"/>
        <w:keepLines w:val="0"/>
        <w:widowControl w:val="0"/>
        <w:shd w:val="clear" w:color="auto" w:fill="auto"/>
        <w:bidi w:val="0"/>
        <w:spacing w:before="0" w:after="240" w:line="287" w:lineRule="exact"/>
        <w:ind w:left="580" w:right="0" w:firstLine="0"/>
        <w:jc w:val="both"/>
      </w:pPr>
      <w:r>
        <w:rPr>
          <w:color w:val="000000"/>
          <w:spacing w:val="0"/>
          <w:w w:val="100"/>
          <w:position w:val="0"/>
        </w:rPr>
        <w:t>为确定合同是否让渡了在一定期间内控制已识别资产使用的权利，本集团进行如下评估：</w:t>
      </w:r>
    </w:p>
    <w:p>
      <w:pPr>
        <w:pStyle w:val="Style11"/>
        <w:keepNext w:val="0"/>
        <w:keepLines w:val="0"/>
        <w:widowControl w:val="0"/>
        <w:numPr>
          <w:ilvl w:val="0"/>
          <w:numId w:val="33"/>
        </w:numPr>
        <w:shd w:val="clear" w:color="auto" w:fill="auto"/>
        <w:tabs>
          <w:tab w:pos="1031" w:val="left"/>
        </w:tabs>
        <w:bidi w:val="0"/>
        <w:spacing w:before="0" w:after="0" w:line="287" w:lineRule="exact"/>
        <w:ind w:left="1060" w:right="0" w:hanging="480"/>
        <w:jc w:val="both"/>
      </w:pPr>
      <w:bookmarkStart w:id="359" w:name="bookmark359"/>
      <w:bookmarkEnd w:id="359"/>
      <w:r>
        <w:rPr>
          <w:color w:val="000000"/>
          <w:spacing w:val="0"/>
          <w:w w:val="100"/>
          <w:position w:val="0"/>
        </w:rPr>
        <w:t>合同是否涉及已识别资产的使用。已识别资产可能由合同明确指定或在资产可供客户使用时 隐性指定，并且该资产在物理上可区分，或者如果资产的某部分产能或其他部分在物理上不可 区分但实质上代表了该资产的全部产能，从而使客户获得因使用该资产所产生的几乎全部经 济利益。如果资产的供应方在整个使用期间拥有对该资产的实质性替换权，则该资产不属于已 识别资产；</w:t>
      </w:r>
    </w:p>
    <w:p>
      <w:pPr>
        <w:pStyle w:val="Style11"/>
        <w:keepNext w:val="0"/>
        <w:keepLines w:val="0"/>
        <w:widowControl w:val="0"/>
        <w:numPr>
          <w:ilvl w:val="0"/>
          <w:numId w:val="33"/>
        </w:numPr>
        <w:shd w:val="clear" w:color="auto" w:fill="auto"/>
        <w:tabs>
          <w:tab w:pos="1031" w:val="left"/>
        </w:tabs>
        <w:bidi w:val="0"/>
        <w:spacing w:before="0" w:after="0" w:line="287" w:lineRule="exact"/>
        <w:ind w:left="0" w:right="0" w:firstLine="580"/>
        <w:jc w:val="left"/>
      </w:pPr>
      <w:bookmarkStart w:id="360" w:name="bookmark360"/>
      <w:bookmarkEnd w:id="360"/>
      <w:r>
        <w:rPr>
          <w:color w:val="000000"/>
          <w:spacing w:val="0"/>
          <w:w w:val="100"/>
          <w:position w:val="0"/>
        </w:rPr>
        <w:t>承租人是否有权获得在使用期间内因使用已识别资产所产生的几乎全部经济利益；</w:t>
      </w:r>
    </w:p>
    <w:p>
      <w:pPr>
        <w:pStyle w:val="Style11"/>
        <w:keepNext w:val="0"/>
        <w:keepLines w:val="0"/>
        <w:widowControl w:val="0"/>
        <w:numPr>
          <w:ilvl w:val="0"/>
          <w:numId w:val="33"/>
        </w:numPr>
        <w:shd w:val="clear" w:color="auto" w:fill="auto"/>
        <w:tabs>
          <w:tab w:pos="1031" w:val="left"/>
        </w:tabs>
        <w:bidi w:val="0"/>
        <w:spacing w:before="0" w:after="240" w:line="287" w:lineRule="exact"/>
        <w:ind w:left="0" w:right="0" w:firstLine="580"/>
        <w:jc w:val="both"/>
      </w:pPr>
      <w:bookmarkStart w:id="361" w:name="bookmark361"/>
      <w:bookmarkEnd w:id="361"/>
      <w:r>
        <w:rPr>
          <w:color w:val="000000"/>
          <w:spacing w:val="0"/>
          <w:w w:val="100"/>
          <w:position w:val="0"/>
        </w:rPr>
        <w:t>承租人是否有权在该使用期间主导已识别资产的使用。</w:t>
      </w:r>
    </w:p>
    <w:p>
      <w:pPr>
        <w:pStyle w:val="Style11"/>
        <w:keepNext w:val="0"/>
        <w:keepLines w:val="0"/>
        <w:widowControl w:val="0"/>
        <w:shd w:val="clear" w:color="auto" w:fill="auto"/>
        <w:bidi w:val="0"/>
        <w:spacing w:before="0" w:after="240" w:line="287" w:lineRule="exact"/>
        <w:ind w:left="580" w:right="0" w:firstLine="0"/>
        <w:jc w:val="both"/>
      </w:pPr>
      <w:r>
        <w:rPr>
          <w:color w:val="000000"/>
          <w:spacing w:val="0"/>
          <w:w w:val="100"/>
          <w:position w:val="0"/>
        </w:rPr>
        <w:t>合同中同时包含多项单独租赁的，承租人和出租人将合同予以分拆，并分别各项单独租赁进行会计 处理。合同中同时包含租赁和非租赁部分的，承租人和出租人将租赁和非租赁部分进行分拆。在分 拆合同包含的租赁和非租赁部分时，承租人按照各租赁部分单独价格及非租赁部分的单独价格之和 的相对比例分摊合同对价。出租人按附注三</w:t>
      </w:r>
      <w:r>
        <w:rPr>
          <w:rFonts w:ascii="Arial" w:eastAsia="Arial" w:hAnsi="Arial" w:cs="Arial"/>
          <w:color w:val="000000"/>
          <w:spacing w:val="0"/>
          <w:w w:val="100"/>
          <w:position w:val="0"/>
        </w:rPr>
        <w:t>(23)</w:t>
      </w:r>
      <w:r>
        <w:rPr>
          <w:color w:val="000000"/>
          <w:spacing w:val="0"/>
          <w:w w:val="100"/>
          <w:position w:val="0"/>
        </w:rPr>
        <w:t>所述会计政策中关于交易价格分摊的规定分摊合同 对价。</w:t>
      </w:r>
    </w:p>
    <w:p>
      <w:pPr>
        <w:pStyle w:val="Style11"/>
        <w:keepNext w:val="0"/>
        <w:keepLines w:val="0"/>
        <w:widowControl w:val="0"/>
        <w:shd w:val="clear" w:color="auto" w:fill="auto"/>
        <w:bidi w:val="0"/>
        <w:spacing w:before="0" w:after="180" w:line="271" w:lineRule="auto"/>
        <w:ind w:left="0" w:right="0" w:firstLine="0"/>
        <w:jc w:val="left"/>
      </w:pPr>
      <w:r>
        <w:rPr>
          <w:rFonts w:ascii="Arial" w:eastAsia="Arial" w:hAnsi="Arial" w:cs="Arial"/>
          <w:color w:val="000000"/>
          <w:spacing w:val="0"/>
          <w:w w:val="100"/>
          <w:position w:val="0"/>
        </w:rPr>
        <w:t>(1)</w:t>
      </w:r>
      <w:r>
        <w:rPr>
          <w:color w:val="000000"/>
          <w:spacing w:val="0"/>
          <w:w w:val="100"/>
          <w:position w:val="0"/>
        </w:rPr>
        <w:t>本集团作为承租人</w:t>
      </w:r>
    </w:p>
    <w:p>
      <w:pPr>
        <w:pStyle w:val="Style11"/>
        <w:keepNext w:val="0"/>
        <w:keepLines w:val="0"/>
        <w:widowControl w:val="0"/>
        <w:shd w:val="clear" w:color="auto" w:fill="auto"/>
        <w:bidi w:val="0"/>
        <w:spacing w:before="0" w:after="240" w:line="285" w:lineRule="exact"/>
        <w:ind w:left="580" w:right="0" w:firstLine="0"/>
        <w:jc w:val="left"/>
      </w:pPr>
      <w:r>
        <w:rPr>
          <w:color w:val="000000"/>
          <w:spacing w:val="0"/>
          <w:w w:val="100"/>
          <w:position w:val="0"/>
        </w:rPr>
        <w:t>在租赁期开始日，本集团对租赁确认使用权资产和租赁负债。使用权资产按照成本进行初始计量, 包括租赁负债的初始计量金额、在租赁期开始日或之前支付的租赁付款额(扣除已享受的租赁激励 相关金额)，发生的初始直接费用以及为拆卸及移除租赁资产、复原租赁资产所在场地或将租赁资 产恢复至租赁条款约定状态预计将发生的成本。</w:t>
      </w:r>
    </w:p>
    <w:p>
      <w:pPr>
        <w:pStyle w:val="Style11"/>
        <w:keepNext w:val="0"/>
        <w:keepLines w:val="0"/>
        <w:widowControl w:val="0"/>
        <w:shd w:val="clear" w:color="auto" w:fill="auto"/>
        <w:bidi w:val="0"/>
        <w:spacing w:before="0" w:after="240" w:line="278" w:lineRule="exact"/>
        <w:ind w:left="580" w:right="0" w:firstLine="0"/>
        <w:jc w:val="left"/>
      </w:pPr>
      <w:r>
        <w:rPr>
          <w:color w:val="000000"/>
          <w:spacing w:val="0"/>
          <w:w w:val="100"/>
          <w:position w:val="0"/>
        </w:rPr>
        <w:t>本集团使用直线法对使用权资产计提折旧。对能够合理确定租赁期届满时取得租赁资产所有权的， 本集团在租赁资产剩余使用寿命内计提折旧。否则，租赁资产在租赁期与租赁资产剩余使用寿命两 者孰短的期间内计提折旧。使用权资产按附注三</w:t>
      </w:r>
      <w:r>
        <w:rPr>
          <w:rFonts w:ascii="Arial" w:eastAsia="Arial" w:hAnsi="Arial" w:cs="Arial"/>
          <w:color w:val="000000"/>
          <w:spacing w:val="0"/>
          <w:w w:val="100"/>
          <w:position w:val="0"/>
        </w:rPr>
        <w:t>(16)</w:t>
      </w:r>
      <w:r>
        <w:rPr>
          <w:color w:val="000000"/>
          <w:spacing w:val="0"/>
          <w:w w:val="100"/>
          <w:position w:val="0"/>
        </w:rPr>
        <w:t>所述的会计政策计提减值准备。</w:t>
      </w:r>
    </w:p>
    <w:p>
      <w:pPr>
        <w:pStyle w:val="Style11"/>
        <w:keepNext w:val="0"/>
        <w:keepLines w:val="0"/>
        <w:widowControl w:val="0"/>
        <w:shd w:val="clear" w:color="auto" w:fill="auto"/>
        <w:bidi w:val="0"/>
        <w:spacing w:before="0" w:after="240" w:line="283" w:lineRule="exact"/>
        <w:ind w:left="580" w:right="0" w:firstLine="0"/>
        <w:jc w:val="left"/>
      </w:pPr>
      <w:r>
        <w:rPr>
          <w:color w:val="000000"/>
          <w:spacing w:val="0"/>
          <w:w w:val="100"/>
          <w:position w:val="0"/>
        </w:rPr>
        <w:t>租赁负债按照租赁期开始日尚未支付的租赁付款额的现值进行初始计量，折现率为租赁内含利率。 无法确定租赁内含利率的，采用本集团增量借款利率作为折现率。</w:t>
      </w:r>
    </w:p>
    <w:p>
      <w:pPr>
        <w:pStyle w:val="Style11"/>
        <w:keepNext w:val="0"/>
        <w:keepLines w:val="0"/>
        <w:widowControl w:val="0"/>
        <w:shd w:val="clear" w:color="auto" w:fill="auto"/>
        <w:bidi w:val="0"/>
        <w:spacing w:before="0" w:after="240" w:line="288" w:lineRule="exact"/>
        <w:ind w:left="580" w:right="0" w:firstLine="0"/>
        <w:jc w:val="left"/>
      </w:pPr>
      <w:r>
        <w:rPr>
          <w:color w:val="000000"/>
          <w:spacing w:val="0"/>
          <w:w w:val="100"/>
          <w:position w:val="0"/>
        </w:rPr>
        <w:t>本集团按照固定的周期性利率计算租赁负债在租赁期内各期间的利息费用，并计入当期损益或相关 资产成本。未纳入租赁负债计量的可变租赁付款额在实际发生时计入当期损益或相关资产成本。</w:t>
      </w: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8"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20" w:line="276" w:lineRule="auto"/>
        <w:ind w:left="0" w:right="0" w:firstLine="0"/>
        <w:jc w:val="left"/>
      </w:pPr>
      <w:bookmarkStart w:id="362" w:name="bookmark362"/>
      <w:r>
        <w:rPr>
          <w:rFonts w:ascii="Arial" w:eastAsia="Arial" w:hAnsi="Arial" w:cs="Arial"/>
          <w:color w:val="000000"/>
          <w:spacing w:val="0"/>
          <w:w w:val="100"/>
          <w:position w:val="0"/>
        </w:rPr>
        <w:t>2</w:t>
      </w:r>
      <w:bookmarkEnd w:id="362"/>
      <w:r>
        <w:rPr>
          <w:rFonts w:ascii="Arial" w:eastAsia="Arial" w:hAnsi="Arial" w:cs="Arial"/>
          <w:color w:val="000000"/>
          <w:spacing w:val="0"/>
          <w:w w:val="100"/>
          <w:position w:val="0"/>
        </w:rPr>
        <w:t>8</w:t>
      </w:r>
      <w:r>
        <w:rPr>
          <w:color w:val="000000"/>
          <w:spacing w:val="0"/>
          <w:w w:val="100"/>
          <w:position w:val="0"/>
        </w:rPr>
        <w:t>、租赁（续）</w:t>
      </w:r>
    </w:p>
    <w:p>
      <w:pPr>
        <w:pStyle w:val="Style11"/>
        <w:keepNext w:val="0"/>
        <w:keepLines w:val="0"/>
        <w:widowControl w:val="0"/>
        <w:shd w:val="clear" w:color="auto" w:fill="auto"/>
        <w:tabs>
          <w:tab w:pos="480" w:val="left"/>
        </w:tabs>
        <w:bidi w:val="0"/>
        <w:spacing w:before="0" w:after="220" w:line="276" w:lineRule="auto"/>
        <w:ind w:left="0" w:right="0" w:firstLine="0"/>
        <w:jc w:val="left"/>
      </w:pPr>
      <w:bookmarkStart w:id="363" w:name="bookmark363"/>
      <w:r>
        <w:rPr>
          <w:rFonts w:ascii="Arial" w:eastAsia="Arial" w:hAnsi="Arial" w:cs="Arial"/>
          <w:color w:val="000000"/>
          <w:spacing w:val="0"/>
          <w:w w:val="100"/>
          <w:position w:val="0"/>
        </w:rPr>
        <w:t>（</w:t>
      </w:r>
      <w:bookmarkEnd w:id="363"/>
      <w:r>
        <w:rPr>
          <w:rFonts w:ascii="Arial" w:eastAsia="Arial" w:hAnsi="Arial" w:cs="Arial"/>
          <w:color w:val="000000"/>
          <w:spacing w:val="0"/>
          <w:w w:val="100"/>
          <w:position w:val="0"/>
        </w:rPr>
        <w:t>1）</w:t>
        <w:tab/>
      </w:r>
      <w:r>
        <w:rPr>
          <w:color w:val="000000"/>
          <w:spacing w:val="0"/>
          <w:w w:val="100"/>
          <w:position w:val="0"/>
        </w:rPr>
        <w:t>本集团作为承租人（续）</w:t>
      </w:r>
    </w:p>
    <w:p>
      <w:pPr>
        <w:pStyle w:val="Style11"/>
        <w:keepNext w:val="0"/>
        <w:keepLines w:val="0"/>
        <w:widowControl w:val="0"/>
        <w:shd w:val="clear" w:color="auto" w:fill="auto"/>
        <w:bidi w:val="0"/>
        <w:spacing w:before="0" w:after="220" w:line="288" w:lineRule="exact"/>
        <w:ind w:left="0" w:right="0" w:firstLine="500"/>
        <w:jc w:val="both"/>
      </w:pPr>
      <w:r>
        <w:rPr>
          <w:color w:val="000000"/>
          <w:spacing w:val="0"/>
          <w:w w:val="100"/>
          <w:position w:val="0"/>
        </w:rPr>
        <w:t>租赁期开始日后，发生下列情形的，本集团按照变动后租赁付款额的现值重新计量租赁负债：</w:t>
      </w:r>
    </w:p>
    <w:p>
      <w:pPr>
        <w:pStyle w:val="Style11"/>
        <w:keepNext w:val="0"/>
        <w:keepLines w:val="0"/>
        <w:widowControl w:val="0"/>
        <w:numPr>
          <w:ilvl w:val="0"/>
          <w:numId w:val="33"/>
        </w:numPr>
        <w:shd w:val="clear" w:color="auto" w:fill="auto"/>
        <w:tabs>
          <w:tab w:pos="958" w:val="left"/>
        </w:tabs>
        <w:bidi w:val="0"/>
        <w:spacing w:before="0" w:after="0" w:line="276" w:lineRule="auto"/>
        <w:ind w:left="0" w:right="0" w:firstLine="500"/>
        <w:jc w:val="both"/>
      </w:pPr>
      <w:bookmarkStart w:id="364" w:name="bookmark364"/>
      <w:bookmarkEnd w:id="364"/>
      <w:r>
        <w:rPr>
          <w:color w:val="000000"/>
          <w:spacing w:val="0"/>
          <w:w w:val="100"/>
          <w:position w:val="0"/>
        </w:rPr>
        <w:t>根据担保余值预计的应付金额发生变动；</w:t>
      </w:r>
    </w:p>
    <w:p>
      <w:pPr>
        <w:pStyle w:val="Style11"/>
        <w:keepNext w:val="0"/>
        <w:keepLines w:val="0"/>
        <w:widowControl w:val="0"/>
        <w:numPr>
          <w:ilvl w:val="0"/>
          <w:numId w:val="33"/>
        </w:numPr>
        <w:shd w:val="clear" w:color="auto" w:fill="auto"/>
        <w:tabs>
          <w:tab w:pos="958" w:val="left"/>
        </w:tabs>
        <w:bidi w:val="0"/>
        <w:spacing w:before="0" w:after="0" w:line="288" w:lineRule="exact"/>
        <w:ind w:left="0" w:right="0" w:firstLine="500"/>
        <w:jc w:val="both"/>
      </w:pPr>
      <w:bookmarkStart w:id="365" w:name="bookmark365"/>
      <w:bookmarkEnd w:id="365"/>
      <w:r>
        <w:rPr>
          <w:color w:val="000000"/>
          <w:spacing w:val="0"/>
          <w:w w:val="100"/>
          <w:position w:val="0"/>
        </w:rPr>
        <w:t>用于确定租赁付款额的指数或比率发生变动；</w:t>
      </w:r>
    </w:p>
    <w:p>
      <w:pPr>
        <w:pStyle w:val="Style11"/>
        <w:keepNext w:val="0"/>
        <w:keepLines w:val="0"/>
        <w:widowControl w:val="0"/>
        <w:numPr>
          <w:ilvl w:val="0"/>
          <w:numId w:val="33"/>
        </w:numPr>
        <w:shd w:val="clear" w:color="auto" w:fill="auto"/>
        <w:tabs>
          <w:tab w:pos="958" w:val="left"/>
        </w:tabs>
        <w:bidi w:val="0"/>
        <w:spacing w:before="0" w:after="220" w:line="288" w:lineRule="exact"/>
        <w:ind w:left="980" w:right="0" w:hanging="460"/>
        <w:jc w:val="both"/>
      </w:pPr>
      <w:bookmarkStart w:id="366" w:name="bookmark366"/>
      <w:bookmarkEnd w:id="366"/>
      <w:r>
        <w:rPr>
          <w:color w:val="000000"/>
          <w:spacing w:val="0"/>
          <w:w w:val="100"/>
          <w:position w:val="0"/>
        </w:rPr>
        <w:t>本集团对购买选择权、续租选择权或终止租赁选择权的评估结果发生变化，或续租选择权或终 止租赁选择权的实际行使情况与原评估结果不一致。</w:t>
      </w:r>
    </w:p>
    <w:p>
      <w:pPr>
        <w:pStyle w:val="Style11"/>
        <w:keepNext w:val="0"/>
        <w:keepLines w:val="0"/>
        <w:widowControl w:val="0"/>
        <w:shd w:val="clear" w:color="auto" w:fill="auto"/>
        <w:bidi w:val="0"/>
        <w:spacing w:before="0" w:after="220" w:line="278" w:lineRule="exact"/>
        <w:ind w:left="500" w:right="0" w:firstLine="20"/>
        <w:jc w:val="both"/>
      </w:pPr>
      <w:r>
        <w:rPr>
          <w:color w:val="000000"/>
          <w:spacing w:val="0"/>
          <w:w w:val="100"/>
          <w:position w:val="0"/>
        </w:rPr>
        <w:t>在对租赁负债进行重新计量时，本集团相应调整使用权资产的账面价值。使用权资产的账面价值已 调减至零，但租赁负债仍需进一步调减的，本集团将剩余金额计入当期损益。</w:t>
      </w:r>
    </w:p>
    <w:p>
      <w:pPr>
        <w:pStyle w:val="Style11"/>
        <w:keepNext w:val="0"/>
        <w:keepLines w:val="0"/>
        <w:widowControl w:val="0"/>
        <w:shd w:val="clear" w:color="auto" w:fill="auto"/>
        <w:bidi w:val="0"/>
        <w:spacing w:before="0" w:after="220" w:line="302" w:lineRule="exact"/>
        <w:ind w:left="500" w:right="0" w:firstLine="20"/>
        <w:jc w:val="both"/>
      </w:pPr>
      <w:r>
        <w:rPr>
          <w:color w:val="000000"/>
          <w:spacing w:val="0"/>
          <w:w w:val="100"/>
          <w:position w:val="0"/>
        </w:rPr>
        <w:t>本集团已选择对短期租赁</w:t>
      </w:r>
      <w:r>
        <w:rPr>
          <w:rFonts w:ascii="Arial" w:eastAsia="Arial" w:hAnsi="Arial" w:cs="Arial"/>
          <w:color w:val="000000"/>
          <w:spacing w:val="0"/>
          <w:w w:val="100"/>
          <w:position w:val="0"/>
        </w:rPr>
        <w:t>（</w:t>
      </w:r>
      <w:r>
        <w:rPr>
          <w:color w:val="000000"/>
          <w:spacing w:val="0"/>
          <w:w w:val="100"/>
          <w:position w:val="0"/>
        </w:rPr>
        <w:t>租赁期不超过</w:t>
      </w:r>
      <w:r>
        <w:rPr>
          <w:rFonts w:ascii="Arial" w:eastAsia="Arial" w:hAnsi="Arial" w:cs="Arial"/>
          <w:color w:val="000000"/>
          <w:spacing w:val="0"/>
          <w:w w:val="100"/>
          <w:position w:val="0"/>
        </w:rPr>
        <w:t>12</w:t>
      </w:r>
      <w:r>
        <w:rPr>
          <w:color w:val="000000"/>
          <w:spacing w:val="0"/>
          <w:w w:val="100"/>
          <w:position w:val="0"/>
        </w:rPr>
        <w:t>个月的租赁</w:t>
      </w:r>
      <w:r>
        <w:rPr>
          <w:rFonts w:ascii="Arial" w:eastAsia="Arial" w:hAnsi="Arial" w:cs="Arial"/>
          <w:color w:val="000000"/>
          <w:spacing w:val="0"/>
          <w:w w:val="100"/>
          <w:position w:val="0"/>
        </w:rPr>
        <w:t>）</w:t>
      </w:r>
      <w:r>
        <w:rPr>
          <w:color w:val="000000"/>
          <w:spacing w:val="0"/>
          <w:w w:val="100"/>
          <w:position w:val="0"/>
        </w:rPr>
        <w:t>和低价值资产租赁不确认使用权资产和租 赁负债，并将相关的租赁付款额在租赁期内各个期间按照直线法计入当期损益或相关资产成本。</w:t>
      </w:r>
    </w:p>
    <w:p>
      <w:pPr>
        <w:pStyle w:val="Style11"/>
        <w:keepNext w:val="0"/>
        <w:keepLines w:val="0"/>
        <w:widowControl w:val="0"/>
        <w:shd w:val="clear" w:color="auto" w:fill="auto"/>
        <w:tabs>
          <w:tab w:pos="480" w:val="left"/>
        </w:tabs>
        <w:bidi w:val="0"/>
        <w:spacing w:before="0" w:after="220" w:line="276" w:lineRule="auto"/>
        <w:ind w:left="0" w:right="0" w:firstLine="0"/>
        <w:jc w:val="both"/>
      </w:pPr>
      <w:bookmarkStart w:id="367" w:name="bookmark367"/>
      <w:r>
        <w:rPr>
          <w:rFonts w:ascii="Arial" w:eastAsia="Arial" w:hAnsi="Arial" w:cs="Arial"/>
          <w:color w:val="000000"/>
          <w:spacing w:val="0"/>
          <w:w w:val="100"/>
          <w:position w:val="0"/>
        </w:rPr>
        <w:t>（</w:t>
      </w:r>
      <w:bookmarkEnd w:id="367"/>
      <w:r>
        <w:rPr>
          <w:rFonts w:ascii="Arial" w:eastAsia="Arial" w:hAnsi="Arial" w:cs="Arial"/>
          <w:color w:val="000000"/>
          <w:spacing w:val="0"/>
          <w:w w:val="100"/>
          <w:position w:val="0"/>
        </w:rPr>
        <w:t>2）</w:t>
        <w:tab/>
      </w:r>
      <w:r>
        <w:rPr>
          <w:color w:val="000000"/>
          <w:spacing w:val="0"/>
          <w:w w:val="100"/>
          <w:position w:val="0"/>
        </w:rPr>
        <w:t>本集团作为出租人</w:t>
      </w:r>
    </w:p>
    <w:p>
      <w:pPr>
        <w:pStyle w:val="Style11"/>
        <w:keepNext w:val="0"/>
        <w:keepLines w:val="0"/>
        <w:widowControl w:val="0"/>
        <w:shd w:val="clear" w:color="auto" w:fill="auto"/>
        <w:bidi w:val="0"/>
        <w:spacing w:before="0" w:after="220" w:line="288" w:lineRule="exact"/>
        <w:ind w:left="500" w:right="0" w:firstLine="20"/>
        <w:jc w:val="both"/>
      </w:pPr>
      <w:r>
        <w:rPr>
          <w:color w:val="000000"/>
          <w:spacing w:val="0"/>
          <w:w w:val="100"/>
          <w:position w:val="0"/>
        </w:rPr>
        <w:t>在租赁开始日，本集团将租赁分为融资租赁和经营租赁。融资租赁是指无论所有权最终是否转移但 实质上转移了与租赁资产所有权有关的几乎全部风险和报酬的租赁。经营租赁是指除融资租赁以外 的其他租赁。</w:t>
      </w:r>
    </w:p>
    <w:p>
      <w:pPr>
        <w:pStyle w:val="Style11"/>
        <w:keepNext w:val="0"/>
        <w:keepLines w:val="0"/>
        <w:widowControl w:val="0"/>
        <w:shd w:val="clear" w:color="auto" w:fill="auto"/>
        <w:bidi w:val="0"/>
        <w:spacing w:before="0" w:after="220" w:line="288" w:lineRule="exact"/>
        <w:ind w:left="500" w:right="0" w:firstLine="20"/>
        <w:jc w:val="both"/>
      </w:pPr>
      <w:r>
        <w:rPr>
          <w:color w:val="000000"/>
          <w:spacing w:val="0"/>
          <w:w w:val="100"/>
          <w:position w:val="0"/>
        </w:rPr>
        <w:t>本集团作为转租出租人时，基于原租赁产生的使用权资产，而不是原租赁的标的资产，对转租赁进 行分类。如果原租赁为短期租赁且本集团选择对原租赁应用上述短期租赁的简化处理，本集团将该 转租赁分类为经营租赁。</w:t>
      </w:r>
    </w:p>
    <w:p>
      <w:pPr>
        <w:pStyle w:val="Style11"/>
        <w:keepNext w:val="0"/>
        <w:keepLines w:val="0"/>
        <w:widowControl w:val="0"/>
        <w:shd w:val="clear" w:color="auto" w:fill="auto"/>
        <w:bidi w:val="0"/>
        <w:spacing w:before="0" w:after="220" w:line="290" w:lineRule="exact"/>
        <w:ind w:left="500" w:right="0" w:firstLine="20"/>
        <w:jc w:val="both"/>
      </w:pPr>
      <w:r>
        <w:rPr>
          <w:color w:val="000000"/>
          <w:spacing w:val="0"/>
          <w:w w:val="100"/>
          <w:position w:val="0"/>
        </w:rPr>
        <w:t>融资租赁下，在租赁期开始日，本集团对融资租赁确认应收融资租赁款,并终止确认融资租赁资产。 本集团对应收融资租赁款进行初始计量时，将租赁投资净额作为应收融资租赁款的入账价值。租赁 投资净额为未担保余值和租赁期开始日尚未收到的租赁收款额按照租赁内含利率折现的现值之和。</w:t>
      </w:r>
    </w:p>
    <w:p>
      <w:pPr>
        <w:pStyle w:val="Style11"/>
        <w:keepNext w:val="0"/>
        <w:keepLines w:val="0"/>
        <w:widowControl w:val="0"/>
        <w:shd w:val="clear" w:color="auto" w:fill="auto"/>
        <w:bidi w:val="0"/>
        <w:spacing w:before="0" w:after="220" w:line="288" w:lineRule="exact"/>
        <w:ind w:left="500" w:right="0" w:firstLine="20"/>
        <w:jc w:val="both"/>
      </w:pPr>
      <w:r>
        <w:rPr>
          <w:color w:val="000000"/>
          <w:spacing w:val="0"/>
          <w:w w:val="100"/>
          <w:position w:val="0"/>
        </w:rPr>
        <w:t>本集团按照固定的周期性利率计算并确认租赁期内各个期间的利息收入。应收融资租赁款的终止确 认和减值按附注三</w:t>
      </w:r>
      <w:r>
        <w:rPr>
          <w:rFonts w:ascii="Arial" w:eastAsia="Arial" w:hAnsi="Arial" w:cs="Arial"/>
          <w:color w:val="000000"/>
          <w:spacing w:val="0"/>
          <w:w w:val="100"/>
          <w:position w:val="0"/>
        </w:rPr>
        <w:t>（8）</w:t>
      </w:r>
      <w:r>
        <w:rPr>
          <w:color w:val="000000"/>
          <w:spacing w:val="0"/>
          <w:w w:val="100"/>
          <w:position w:val="0"/>
        </w:rPr>
        <w:t>所述的会计政策进行会计处理。未纳入租赁投资净额计量的可变租赁付款额 在实际发生时计入当期损益。</w:t>
      </w:r>
    </w:p>
    <w:p>
      <w:pPr>
        <w:pStyle w:val="Style11"/>
        <w:keepNext w:val="0"/>
        <w:keepLines w:val="0"/>
        <w:widowControl w:val="0"/>
        <w:shd w:val="clear" w:color="auto" w:fill="auto"/>
        <w:bidi w:val="0"/>
        <w:spacing w:before="0" w:after="220" w:line="281" w:lineRule="exact"/>
        <w:ind w:left="500" w:right="0" w:firstLine="20"/>
        <w:jc w:val="both"/>
        <w:sectPr>
          <w:footnotePr>
            <w:pos w:val="pageBottom"/>
            <w:numFmt w:val="decimal"/>
            <w:numRestart w:val="continuous"/>
          </w:footnotePr>
          <w:pgSz w:w="11900" w:h="16840"/>
          <w:pgMar w:top="1390" w:right="884" w:bottom="3099" w:left="903" w:header="0" w:footer="3" w:gutter="0"/>
          <w:cols w:space="720"/>
          <w:noEndnote/>
          <w:rtlGutter w:val="0"/>
          <w:docGrid w:linePitch="360"/>
        </w:sectPr>
      </w:pPr>
      <w:r>
        <w:rPr>
          <w:color w:val="000000"/>
          <w:spacing w:val="0"/>
          <w:w w:val="100"/>
          <w:position w:val="0"/>
        </w:rPr>
        <w:t>经营租赁的租赁收款额在租赁期内按直线法确认为租金收入。本集团将其发生的与经营租赁有关的 初始直接费用予以资本化，在租赁期内按照与租金收入确认相同的基础进行分摊，分期计入当期损 益。未计入租赁收款额的可变租赁付款额在实际发生时计入当期损益。</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498" w:val="left"/>
        </w:tabs>
        <w:bidi w:val="0"/>
        <w:spacing w:before="0" w:after="180" w:line="271" w:lineRule="auto"/>
        <w:ind w:left="0" w:right="0" w:firstLine="0"/>
        <w:jc w:val="both"/>
      </w:pPr>
      <w:bookmarkStart w:id="368" w:name="bookmark368"/>
      <w:r>
        <w:rPr>
          <w:rFonts w:ascii="Arial" w:eastAsia="Arial" w:hAnsi="Arial" w:cs="Arial"/>
          <w:color w:val="000000"/>
          <w:spacing w:val="0"/>
          <w:w w:val="100"/>
          <w:position w:val="0"/>
        </w:rPr>
        <w:t>2</w:t>
      </w:r>
      <w:bookmarkEnd w:id="368"/>
      <w:r>
        <w:rPr>
          <w:rFonts w:ascii="Arial" w:eastAsia="Arial" w:hAnsi="Arial" w:cs="Arial"/>
          <w:color w:val="000000"/>
          <w:spacing w:val="0"/>
          <w:w w:val="100"/>
          <w:position w:val="0"/>
        </w:rPr>
        <w:t>9</w:t>
      </w:r>
      <w:r>
        <w:rPr>
          <w:color w:val="000000"/>
          <w:spacing w:val="0"/>
          <w:w w:val="100"/>
          <w:position w:val="0"/>
        </w:rPr>
        <w:t>、</w:t>
        <w:tab/>
        <w:t>分部信息</w:t>
      </w:r>
    </w:p>
    <w:p>
      <w:pPr>
        <w:pStyle w:val="Style11"/>
        <w:keepNext w:val="0"/>
        <w:keepLines w:val="0"/>
        <w:widowControl w:val="0"/>
        <w:shd w:val="clear" w:color="auto" w:fill="auto"/>
        <w:bidi w:val="0"/>
        <w:spacing w:before="0" w:after="240" w:line="288" w:lineRule="exact"/>
        <w:ind w:left="440" w:right="0" w:firstLine="40"/>
        <w:jc w:val="both"/>
      </w:pPr>
      <w:r>
        <w:rPr>
          <w:color w:val="000000"/>
          <w:spacing w:val="0"/>
          <w:w w:val="100"/>
          <w:position w:val="0"/>
        </w:rPr>
        <w:t>本集团以内部组织结构、管理要求、内部报告制度为依据确定经营分部。如果两个或多个经营分部 存在相似经济特征且同时在各单项产品或劳务的性质、生产过程的性质、产品或劳务的客户类型、 销售产品或提供劳务的方式、生产产品及提供劳务受法律及行政法规的影响等方面具有相同或相似 性的，可以合并为一个经营分部。本集团以经营分部为基础考虑重要性原则后确定报告分部。</w:t>
      </w:r>
    </w:p>
    <w:p>
      <w:pPr>
        <w:pStyle w:val="Style11"/>
        <w:keepNext w:val="0"/>
        <w:keepLines w:val="0"/>
        <w:widowControl w:val="0"/>
        <w:shd w:val="clear" w:color="auto" w:fill="auto"/>
        <w:tabs>
          <w:tab w:pos="498" w:val="left"/>
        </w:tabs>
        <w:bidi w:val="0"/>
        <w:spacing w:before="0" w:after="180" w:line="271" w:lineRule="auto"/>
        <w:ind w:left="0" w:right="0" w:firstLine="0"/>
        <w:jc w:val="left"/>
      </w:pPr>
      <w:bookmarkStart w:id="369" w:name="bookmark369"/>
      <w:r>
        <w:rPr>
          <w:rFonts w:ascii="Arial" w:eastAsia="Arial" w:hAnsi="Arial" w:cs="Arial"/>
          <w:color w:val="000000"/>
          <w:spacing w:val="0"/>
          <w:w w:val="100"/>
          <w:position w:val="0"/>
        </w:rPr>
        <w:t>3</w:t>
      </w:r>
      <w:bookmarkEnd w:id="369"/>
      <w:r>
        <w:rPr>
          <w:rFonts w:ascii="Arial" w:eastAsia="Arial" w:hAnsi="Arial" w:cs="Arial"/>
          <w:color w:val="000000"/>
          <w:spacing w:val="0"/>
          <w:w w:val="100"/>
          <w:position w:val="0"/>
        </w:rPr>
        <w:t>0</w:t>
      </w:r>
      <w:r>
        <w:rPr>
          <w:color w:val="000000"/>
          <w:spacing w:val="0"/>
          <w:w w:val="100"/>
          <w:position w:val="0"/>
        </w:rPr>
        <w:t>、</w:t>
        <w:tab/>
        <w:t>非货币性资产交换</w:t>
      </w:r>
    </w:p>
    <w:p>
      <w:pPr>
        <w:pStyle w:val="Style11"/>
        <w:keepNext w:val="0"/>
        <w:keepLines w:val="0"/>
        <w:widowControl w:val="0"/>
        <w:shd w:val="clear" w:color="auto" w:fill="auto"/>
        <w:bidi w:val="0"/>
        <w:spacing w:before="0" w:after="240" w:line="288" w:lineRule="exact"/>
        <w:ind w:left="440" w:right="0" w:firstLine="40"/>
        <w:jc w:val="both"/>
      </w:pPr>
      <w:r>
        <w:rPr>
          <w:color w:val="000000"/>
          <w:spacing w:val="0"/>
          <w:w w:val="100"/>
          <w:position w:val="0"/>
        </w:rPr>
        <w:t>本集团以固定资产、无形资产、投资性房地产和长期股权投资等非货币性资产进行交换时，不涉及 或仅涉及少量货币性资产（即补价）时，对该等交易按照非货币性资产交换进行处理。对于换入资 产，在换入资产符合资产定义并满足资产确认条件时予以确认；对于换出资产，在换出资产满足资 产终止确认条件时终止确认。换入资产的确认时点与换出资产的终止确认时点存在不一致的，本集 团在资产负债表日按以下原则进行处理：</w:t>
      </w:r>
    </w:p>
    <w:p>
      <w:pPr>
        <w:pStyle w:val="Style11"/>
        <w:keepNext w:val="0"/>
        <w:keepLines w:val="0"/>
        <w:widowControl w:val="0"/>
        <w:shd w:val="clear" w:color="auto" w:fill="auto"/>
        <w:bidi w:val="0"/>
        <w:spacing w:before="0" w:after="240" w:line="283" w:lineRule="exact"/>
        <w:ind w:left="800" w:right="0" w:hanging="320"/>
        <w:jc w:val="both"/>
      </w:pPr>
      <w:r>
        <w:rPr>
          <w:rFonts w:ascii="Arial" w:eastAsia="Arial" w:hAnsi="Arial" w:cs="Arial"/>
          <w:color w:val="000000"/>
          <w:spacing w:val="0"/>
          <w:w w:val="100"/>
          <w:position w:val="0"/>
          <w:sz w:val="20"/>
          <w:szCs w:val="20"/>
        </w:rPr>
        <w:t>-</w:t>
      </w:r>
      <w:r>
        <w:rPr>
          <w:color w:val="000000"/>
          <w:spacing w:val="0"/>
          <w:w w:val="100"/>
          <w:position w:val="0"/>
        </w:rPr>
        <w:t>换入资产满足资产确认条件，换出资产尚未满足终止确认条件的，在确认换入资产的同时将交 付换出资产的义务确认为一项负债；</w:t>
      </w:r>
    </w:p>
    <w:p>
      <w:pPr>
        <w:pStyle w:val="Style11"/>
        <w:keepNext w:val="0"/>
        <w:keepLines w:val="0"/>
        <w:widowControl w:val="0"/>
        <w:shd w:val="clear" w:color="auto" w:fill="auto"/>
        <w:bidi w:val="0"/>
        <w:spacing w:before="0" w:after="240" w:line="293" w:lineRule="exact"/>
        <w:ind w:left="800" w:right="0" w:hanging="320"/>
        <w:jc w:val="both"/>
      </w:pPr>
      <w:r>
        <w:rPr>
          <w:rFonts w:ascii="Arial" w:eastAsia="Arial" w:hAnsi="Arial" w:cs="Arial"/>
          <w:color w:val="000000"/>
          <w:spacing w:val="0"/>
          <w:w w:val="100"/>
          <w:position w:val="0"/>
          <w:sz w:val="20"/>
          <w:szCs w:val="20"/>
        </w:rPr>
        <w:t>-</w:t>
      </w:r>
      <w:r>
        <w:rPr>
          <w:color w:val="000000"/>
          <w:spacing w:val="0"/>
          <w:w w:val="100"/>
          <w:position w:val="0"/>
        </w:rPr>
        <w:t>换入资产尚未满足资产确认条件，换出资产满足终止确认条件的，在终止确认换出资产的同时 将取得换入资产的权利确认为一项资产。</w:t>
      </w:r>
    </w:p>
    <w:p>
      <w:pPr>
        <w:pStyle w:val="Style11"/>
        <w:keepNext w:val="0"/>
        <w:keepLines w:val="0"/>
        <w:widowControl w:val="0"/>
        <w:shd w:val="clear" w:color="auto" w:fill="auto"/>
        <w:bidi w:val="0"/>
        <w:spacing w:before="0" w:after="180" w:line="286" w:lineRule="exact"/>
        <w:ind w:left="440" w:right="0" w:firstLine="40"/>
        <w:jc w:val="both"/>
      </w:pPr>
      <w:r>
        <w:rPr>
          <w:color w:val="000000"/>
          <w:spacing w:val="0"/>
          <w:w w:val="100"/>
          <w:position w:val="0"/>
        </w:rPr>
        <w:t>非货币性资产交换同时满足</w:t>
      </w:r>
      <w:r>
        <w:rPr>
          <w:rFonts w:ascii="Arial" w:eastAsia="Arial" w:hAnsi="Arial" w:cs="Arial"/>
          <w:color w:val="000000"/>
          <w:spacing w:val="0"/>
          <w:w w:val="100"/>
          <w:position w:val="0"/>
        </w:rPr>
        <w:t>（1）</w:t>
      </w:r>
      <w:r>
        <w:rPr>
          <w:color w:val="000000"/>
          <w:spacing w:val="0"/>
          <w:w w:val="100"/>
          <w:position w:val="0"/>
        </w:rPr>
        <w:t>该项交换具有商业实质，及</w:t>
      </w:r>
      <w:r>
        <w:rPr>
          <w:rFonts w:ascii="Arial" w:eastAsia="Arial" w:hAnsi="Arial" w:cs="Arial"/>
          <w:color w:val="000000"/>
          <w:spacing w:val="0"/>
          <w:w w:val="100"/>
          <w:position w:val="0"/>
        </w:rPr>
        <w:t>（2）</w:t>
      </w:r>
      <w:r>
        <w:rPr>
          <w:color w:val="000000"/>
          <w:spacing w:val="0"/>
          <w:w w:val="100"/>
          <w:position w:val="0"/>
        </w:rPr>
        <w:t>换入资产或换出资产的公允价值能够 可靠地计量这两项条件的，以换出资产的公允价值为基础计量，但有确凿证据表明换入资产的公允 价值更加可靠的除外。对于换入资产，本集团以换出资产公允价值和应支付的相关税费作为换入资 产的成本进行初始计量；对于换出资产，本集团在终止确认时将换出资产的公允价值与其账面价值 的差额计入当期损益。未同时满足上述两项条件的非货币性资产交换，本集团以账面价值为基础计 量。对于换入资产，本集团以换出资产的账面价值和应支付的相关税费作为换入资产的初始计量金 额；对于换出资产，终止确认时不确认损益。</w:t>
      </w:r>
    </w:p>
    <w:p>
      <w:pPr>
        <w:pStyle w:val="Style11"/>
        <w:keepNext w:val="0"/>
        <w:keepLines w:val="0"/>
        <w:widowControl w:val="0"/>
        <w:shd w:val="clear" w:color="auto" w:fill="auto"/>
        <w:tabs>
          <w:tab w:pos="498" w:val="left"/>
        </w:tabs>
        <w:bidi w:val="0"/>
        <w:spacing w:before="0" w:after="180" w:line="271" w:lineRule="auto"/>
        <w:ind w:left="0" w:right="0" w:firstLine="0"/>
        <w:jc w:val="left"/>
      </w:pPr>
      <w:bookmarkStart w:id="370" w:name="bookmark370"/>
      <w:r>
        <w:rPr>
          <w:rFonts w:ascii="Arial" w:eastAsia="Arial" w:hAnsi="Arial" w:cs="Arial"/>
          <w:color w:val="000000"/>
          <w:spacing w:val="0"/>
          <w:w w:val="100"/>
          <w:position w:val="0"/>
        </w:rPr>
        <w:t>3</w:t>
      </w:r>
      <w:bookmarkEnd w:id="370"/>
      <w:r>
        <w:rPr>
          <w:rFonts w:ascii="Arial" w:eastAsia="Arial" w:hAnsi="Arial" w:cs="Arial"/>
          <w:color w:val="000000"/>
          <w:spacing w:val="0"/>
          <w:w w:val="100"/>
          <w:position w:val="0"/>
        </w:rPr>
        <w:t>1</w:t>
      </w:r>
      <w:r>
        <w:rPr>
          <w:color w:val="000000"/>
          <w:spacing w:val="0"/>
          <w:w w:val="100"/>
          <w:position w:val="0"/>
        </w:rPr>
        <w:t>、</w:t>
        <w:tab/>
        <w:t>与少数股东之间的交易</w:t>
      </w:r>
    </w:p>
    <w:p>
      <w:pPr>
        <w:pStyle w:val="Style11"/>
        <w:keepNext w:val="0"/>
        <w:keepLines w:val="0"/>
        <w:widowControl w:val="0"/>
        <w:shd w:val="clear" w:color="auto" w:fill="auto"/>
        <w:bidi w:val="0"/>
        <w:spacing w:before="0" w:after="240" w:line="286" w:lineRule="exact"/>
        <w:ind w:left="440" w:right="0" w:firstLine="40"/>
        <w:jc w:val="both"/>
        <w:sectPr>
          <w:footnotePr>
            <w:pos w:val="pageBottom"/>
            <w:numFmt w:val="decimal"/>
            <w:numRestart w:val="continuous"/>
          </w:footnotePr>
          <w:pgSz w:w="11900" w:h="16840"/>
          <w:pgMar w:top="1390" w:right="793" w:bottom="1390" w:left="960" w:header="0" w:footer="3" w:gutter="0"/>
          <w:cols w:space="720"/>
          <w:noEndnote/>
          <w:rtlGutter w:val="0"/>
          <w:docGrid w:linePitch="360"/>
        </w:sectPr>
      </w:pPr>
      <w:r>
        <w:rPr>
          <w:color w:val="000000"/>
          <w:spacing w:val="0"/>
          <w:w w:val="100"/>
          <w:position w:val="0"/>
        </w:rPr>
        <w:t>在不影响控制权的情况下，导致本公司对子公司持股比例发生变化的交易属于与少数股东之间的交 易。对于与少数股东之间的交易，在合并财务报表中，子公司的资产、负债以购买日或合并日开始 持续计算的金额反映，增加或减少的长期股权投资与按照本公司新的持股比例计算应享有子公司自 购买日或合并日开始持续计算的净资产份额之间的差额调整资本公积，资本公积的金额不足冲减的, 调整留存收益。</w:t>
      </w:r>
    </w:p>
    <w:p>
      <w:pPr>
        <w:pStyle w:val="Style11"/>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7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78"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tabs>
          <w:tab w:pos="517" w:val="left"/>
        </w:tabs>
        <w:bidi w:val="0"/>
        <w:spacing w:before="0" w:after="220" w:line="264" w:lineRule="auto"/>
        <w:ind w:left="0" w:right="0" w:firstLine="0"/>
        <w:jc w:val="both"/>
      </w:pPr>
      <w:bookmarkStart w:id="371" w:name="bookmark371"/>
      <w:r>
        <w:rPr>
          <w:rFonts w:ascii="Arial" w:eastAsia="Arial" w:hAnsi="Arial" w:cs="Arial"/>
          <w:color w:val="000000"/>
          <w:spacing w:val="0"/>
          <w:w w:val="100"/>
          <w:position w:val="0"/>
        </w:rPr>
        <w:t>3</w:t>
      </w:r>
      <w:bookmarkEnd w:id="371"/>
      <w:r>
        <w:rPr>
          <w:rFonts w:ascii="Arial" w:eastAsia="Arial" w:hAnsi="Arial" w:cs="Arial"/>
          <w:color w:val="000000"/>
          <w:spacing w:val="0"/>
          <w:w w:val="100"/>
          <w:position w:val="0"/>
        </w:rPr>
        <w:t>2</w:t>
      </w:r>
      <w:r>
        <w:rPr>
          <w:color w:val="000000"/>
          <w:spacing w:val="0"/>
          <w:w w:val="100"/>
          <w:position w:val="0"/>
        </w:rPr>
        <w:t>、</w:t>
        <w:tab/>
        <w:t>关联方</w:t>
      </w:r>
    </w:p>
    <w:p>
      <w:pPr>
        <w:pStyle w:val="Style11"/>
        <w:keepNext w:val="0"/>
        <w:keepLines w:val="0"/>
        <w:widowControl w:val="0"/>
        <w:shd w:val="clear" w:color="auto" w:fill="auto"/>
        <w:bidi w:val="0"/>
        <w:spacing w:before="0" w:after="220" w:line="288" w:lineRule="exact"/>
        <w:ind w:left="460" w:right="0" w:firstLine="20"/>
        <w:jc w:val="both"/>
      </w:pPr>
      <w:r>
        <w:rPr>
          <w:color w:val="000000"/>
          <w:spacing w:val="0"/>
          <w:w w:val="100"/>
          <w:position w:val="0"/>
        </w:rPr>
        <w:t>一方控制、共同控制另一方或对另一方施加重大影响，以及两方或两方以上同受一方控制、共同控 制的，构成关联方。关联方可为个人或企业。仅仅同受国家控制而不存在其他关联方关系的企业， 不构成关联方。</w:t>
      </w:r>
    </w:p>
    <w:p>
      <w:pPr>
        <w:pStyle w:val="Style11"/>
        <w:keepNext w:val="0"/>
        <w:keepLines w:val="0"/>
        <w:widowControl w:val="0"/>
        <w:shd w:val="clear" w:color="auto" w:fill="auto"/>
        <w:bidi w:val="0"/>
        <w:spacing w:before="0" w:after="220" w:line="278" w:lineRule="exact"/>
        <w:ind w:left="460" w:right="0" w:firstLine="20"/>
        <w:jc w:val="both"/>
      </w:pPr>
      <w:r>
        <w:rPr>
          <w:color w:val="000000"/>
          <w:spacing w:val="0"/>
          <w:w w:val="100"/>
          <w:position w:val="0"/>
        </w:rPr>
        <w:t>此外，本公司同时根据证监会颁布的《上市公司信息披露管理办法》确定本集团或本公司的关联方。</w:t>
      </w:r>
    </w:p>
    <w:p>
      <w:pPr>
        <w:pStyle w:val="Style11"/>
        <w:keepNext w:val="0"/>
        <w:keepLines w:val="0"/>
        <w:widowControl w:val="0"/>
        <w:shd w:val="clear" w:color="auto" w:fill="auto"/>
        <w:tabs>
          <w:tab w:pos="517" w:val="left"/>
        </w:tabs>
        <w:bidi w:val="0"/>
        <w:spacing w:before="0" w:after="220" w:line="264" w:lineRule="auto"/>
        <w:ind w:left="0" w:right="0" w:firstLine="0"/>
        <w:jc w:val="left"/>
      </w:pPr>
      <w:bookmarkStart w:id="372" w:name="bookmark372"/>
      <w:r>
        <w:rPr>
          <w:rFonts w:ascii="Arial" w:eastAsia="Arial" w:hAnsi="Arial" w:cs="Arial"/>
          <w:color w:val="000000"/>
          <w:spacing w:val="0"/>
          <w:w w:val="100"/>
          <w:position w:val="0"/>
        </w:rPr>
        <w:t>3</w:t>
      </w:r>
      <w:bookmarkEnd w:id="372"/>
      <w:r>
        <w:rPr>
          <w:rFonts w:ascii="Arial" w:eastAsia="Arial" w:hAnsi="Arial" w:cs="Arial"/>
          <w:color w:val="000000"/>
          <w:spacing w:val="0"/>
          <w:w w:val="100"/>
          <w:position w:val="0"/>
        </w:rPr>
        <w:t>3</w:t>
      </w:r>
      <w:r>
        <w:rPr>
          <w:color w:val="000000"/>
          <w:spacing w:val="0"/>
          <w:w w:val="100"/>
          <w:position w:val="0"/>
        </w:rPr>
        <w:t>、</w:t>
        <w:tab/>
        <w:t>会计政策变更</w:t>
      </w:r>
    </w:p>
    <w:p>
      <w:pPr>
        <w:pStyle w:val="Style11"/>
        <w:keepNext w:val="0"/>
        <w:keepLines w:val="0"/>
        <w:widowControl w:val="0"/>
        <w:shd w:val="clear" w:color="auto" w:fill="auto"/>
        <w:bidi w:val="0"/>
        <w:spacing w:before="0" w:after="220" w:line="264" w:lineRule="auto"/>
        <w:ind w:left="0" w:right="0" w:firstLine="0"/>
        <w:jc w:val="left"/>
      </w:pPr>
      <w:r>
        <w:rPr>
          <w:rFonts w:ascii="Arial" w:eastAsia="Arial" w:hAnsi="Arial" w:cs="Arial"/>
          <w:color w:val="000000"/>
          <w:spacing w:val="0"/>
          <w:w w:val="100"/>
          <w:position w:val="0"/>
        </w:rPr>
        <w:t>（1）</w:t>
      </w:r>
      <w:r>
        <w:rPr>
          <w:color w:val="000000"/>
          <w:spacing w:val="0"/>
          <w:w w:val="100"/>
          <w:position w:val="0"/>
        </w:rPr>
        <w:t>会计政策变更的内容及原因</w:t>
      </w:r>
    </w:p>
    <w:p>
      <w:pPr>
        <w:pStyle w:val="Style11"/>
        <w:keepNext w:val="0"/>
        <w:keepLines w:val="0"/>
        <w:widowControl w:val="0"/>
        <w:shd w:val="clear" w:color="auto" w:fill="auto"/>
        <w:bidi w:val="0"/>
        <w:spacing w:before="0" w:after="220" w:line="278" w:lineRule="exact"/>
        <w:ind w:left="0" w:right="0" w:firstLine="460"/>
        <w:jc w:val="left"/>
      </w:pPr>
      <w:r>
        <w:rPr>
          <w:color w:val="000000"/>
          <w:spacing w:val="0"/>
          <w:w w:val="100"/>
          <w:position w:val="0"/>
        </w:rPr>
        <w:t>与本集团相关的于</w:t>
      </w:r>
      <w:r>
        <w:rPr>
          <w:rFonts w:ascii="Arial" w:eastAsia="Arial" w:hAnsi="Arial" w:cs="Arial"/>
          <w:color w:val="000000"/>
          <w:spacing w:val="0"/>
          <w:w w:val="100"/>
          <w:position w:val="0"/>
        </w:rPr>
        <w:t>2020</w:t>
      </w:r>
      <w:r>
        <w:rPr>
          <w:color w:val="000000"/>
          <w:spacing w:val="0"/>
          <w:w w:val="100"/>
          <w:position w:val="0"/>
        </w:rPr>
        <w:t>年生效的企业会计准则相关规定如下：</w:t>
      </w:r>
    </w:p>
    <w:p>
      <w:pPr>
        <w:pStyle w:val="Style11"/>
        <w:keepNext w:val="0"/>
        <w:keepLines w:val="0"/>
        <w:widowControl w:val="0"/>
        <w:numPr>
          <w:ilvl w:val="0"/>
          <w:numId w:val="33"/>
        </w:numPr>
        <w:shd w:val="clear" w:color="auto" w:fill="auto"/>
        <w:tabs>
          <w:tab w:pos="993" w:val="left"/>
        </w:tabs>
        <w:bidi w:val="0"/>
        <w:spacing w:before="0" w:after="0" w:line="264" w:lineRule="auto"/>
        <w:ind w:left="0" w:right="0" w:firstLine="460"/>
        <w:jc w:val="left"/>
        <w:rPr>
          <w:sz w:val="26"/>
          <w:szCs w:val="26"/>
        </w:rPr>
      </w:pPr>
      <w:bookmarkStart w:id="373" w:name="bookmark373"/>
      <w:bookmarkEnd w:id="373"/>
      <w:r>
        <w:rPr>
          <w:color w:val="000000"/>
          <w:spacing w:val="0"/>
          <w:w w:val="100"/>
          <w:position w:val="0"/>
          <w:sz w:val="22"/>
          <w:szCs w:val="22"/>
        </w:rPr>
        <w:t>《企业会计准则解释第</w:t>
      </w:r>
      <w:r>
        <w:rPr>
          <w:rFonts w:ascii="Arial" w:eastAsia="Arial" w:hAnsi="Arial" w:cs="Arial"/>
          <w:color w:val="000000"/>
          <w:spacing w:val="0"/>
          <w:w w:val="100"/>
          <w:position w:val="0"/>
          <w:sz w:val="22"/>
          <w:szCs w:val="22"/>
        </w:rPr>
        <w:t>13</w:t>
      </w:r>
      <w:r>
        <w:rPr>
          <w:color w:val="000000"/>
          <w:spacing w:val="0"/>
          <w:w w:val="100"/>
          <w:position w:val="0"/>
          <w:sz w:val="22"/>
          <w:szCs w:val="22"/>
        </w:rPr>
        <w:t>号》</w:t>
      </w:r>
      <w:r>
        <w:rPr>
          <w:color w:val="000000"/>
          <w:spacing w:val="0"/>
          <w:w w:val="100"/>
          <w:position w:val="0"/>
          <w:sz w:val="26"/>
          <w:szCs w:val="26"/>
        </w:rPr>
        <w:t>（</w:t>
      </w:r>
      <w:r>
        <w:rPr>
          <w:color w:val="000000"/>
          <w:spacing w:val="0"/>
          <w:w w:val="100"/>
          <w:position w:val="0"/>
          <w:sz w:val="22"/>
          <w:szCs w:val="22"/>
        </w:rPr>
        <w:t>财会</w:t>
      </w:r>
      <w:r>
        <w:rPr>
          <w:rFonts w:ascii="Arial" w:eastAsia="Arial" w:hAnsi="Arial" w:cs="Arial"/>
          <w:color w:val="000000"/>
          <w:spacing w:val="0"/>
          <w:w w:val="100"/>
          <w:position w:val="0"/>
          <w:sz w:val="22"/>
          <w:szCs w:val="22"/>
        </w:rPr>
        <w:t xml:space="preserve">[2019] </w:t>
      </w:r>
      <w:r>
        <w:rPr>
          <w:rFonts w:ascii="Arial" w:eastAsia="Arial" w:hAnsi="Arial" w:cs="Arial"/>
          <w:color w:val="000000"/>
          <w:spacing w:val="0"/>
          <w:w w:val="100"/>
          <w:position w:val="0"/>
          <w:sz w:val="22"/>
          <w:szCs w:val="22"/>
        </w:rPr>
        <w:t>21</w:t>
      </w:r>
      <w:r>
        <w:rPr>
          <w:color w:val="000000"/>
          <w:spacing w:val="0"/>
          <w:w w:val="100"/>
          <w:position w:val="0"/>
          <w:sz w:val="22"/>
          <w:szCs w:val="22"/>
        </w:rPr>
        <w:t>号</w:t>
      </w:r>
      <w:r>
        <w:rPr>
          <w:color w:val="000000"/>
          <w:spacing w:val="0"/>
          <w:w w:val="100"/>
          <w:position w:val="0"/>
          <w:sz w:val="26"/>
          <w:szCs w:val="26"/>
        </w:rPr>
        <w:t>）</w:t>
      </w:r>
      <w:r>
        <w:rPr>
          <w:rFonts w:ascii="Arial" w:eastAsia="Arial" w:hAnsi="Arial" w:cs="Arial"/>
          <w:color w:val="000000"/>
          <w:spacing w:val="0"/>
          <w:w w:val="100"/>
          <w:position w:val="0"/>
          <w:sz w:val="22"/>
          <w:szCs w:val="22"/>
        </w:rPr>
        <w:t>（</w:t>
      </w:r>
      <w:r>
        <w:rPr>
          <w:color w:val="000000"/>
          <w:spacing w:val="0"/>
          <w:w w:val="100"/>
          <w:position w:val="0"/>
          <w:sz w:val="22"/>
          <w:szCs w:val="22"/>
        </w:rPr>
        <w:t>“解释第</w:t>
      </w:r>
      <w:r>
        <w:rPr>
          <w:rFonts w:ascii="Arial" w:eastAsia="Arial" w:hAnsi="Arial" w:cs="Arial"/>
          <w:color w:val="000000"/>
          <w:spacing w:val="0"/>
          <w:w w:val="100"/>
          <w:position w:val="0"/>
          <w:sz w:val="22"/>
          <w:szCs w:val="22"/>
        </w:rPr>
        <w:t>13</w:t>
      </w:r>
      <w:r>
        <w:rPr>
          <w:color w:val="000000"/>
          <w:spacing w:val="0"/>
          <w:w w:val="100"/>
          <w:position w:val="0"/>
          <w:sz w:val="22"/>
          <w:szCs w:val="22"/>
        </w:rPr>
        <w:t>号”</w:t>
      </w:r>
      <w:r>
        <w:rPr>
          <w:color w:val="000000"/>
          <w:spacing w:val="0"/>
          <w:w w:val="100"/>
          <w:position w:val="0"/>
          <w:sz w:val="26"/>
          <w:szCs w:val="26"/>
        </w:rPr>
        <w:t>）</w:t>
      </w:r>
    </w:p>
    <w:p>
      <w:pPr>
        <w:pStyle w:val="Style11"/>
        <w:keepNext w:val="0"/>
        <w:keepLines w:val="0"/>
        <w:widowControl w:val="0"/>
        <w:numPr>
          <w:ilvl w:val="0"/>
          <w:numId w:val="33"/>
        </w:numPr>
        <w:shd w:val="clear" w:color="auto" w:fill="auto"/>
        <w:tabs>
          <w:tab w:pos="993" w:val="left"/>
        </w:tabs>
        <w:bidi w:val="0"/>
        <w:spacing w:before="0" w:after="220" w:line="278" w:lineRule="exact"/>
        <w:ind w:left="0" w:right="0" w:firstLine="460"/>
        <w:jc w:val="left"/>
        <w:rPr>
          <w:sz w:val="26"/>
          <w:szCs w:val="26"/>
        </w:rPr>
      </w:pPr>
      <w:bookmarkStart w:id="374" w:name="bookmark374"/>
      <w:bookmarkEnd w:id="374"/>
      <w:r>
        <w:rPr>
          <w:color w:val="000000"/>
          <w:spacing w:val="0"/>
          <w:w w:val="100"/>
          <w:position w:val="0"/>
          <w:sz w:val="22"/>
          <w:szCs w:val="22"/>
        </w:rPr>
        <w:t>《新冠肺炎疫情相关租金减让会计处理规定》</w:t>
      </w:r>
      <w:r>
        <w:rPr>
          <w:color w:val="000000"/>
          <w:spacing w:val="0"/>
          <w:w w:val="100"/>
          <w:position w:val="0"/>
          <w:sz w:val="26"/>
          <w:szCs w:val="26"/>
        </w:rPr>
        <w:t>（</w:t>
      </w:r>
      <w:r>
        <w:rPr>
          <w:color w:val="000000"/>
          <w:spacing w:val="0"/>
          <w:w w:val="100"/>
          <w:position w:val="0"/>
          <w:sz w:val="22"/>
          <w:szCs w:val="22"/>
        </w:rPr>
        <w:t>财会</w:t>
      </w:r>
      <w:r>
        <w:rPr>
          <w:rFonts w:ascii="Arial" w:eastAsia="Arial" w:hAnsi="Arial" w:cs="Arial"/>
          <w:color w:val="000000"/>
          <w:spacing w:val="0"/>
          <w:w w:val="100"/>
          <w:position w:val="0"/>
          <w:sz w:val="22"/>
          <w:szCs w:val="22"/>
        </w:rPr>
        <w:t xml:space="preserve">[2020] </w:t>
      </w:r>
      <w:r>
        <w:rPr>
          <w:rFonts w:ascii="Arial" w:eastAsia="Arial" w:hAnsi="Arial" w:cs="Arial"/>
          <w:color w:val="000000"/>
          <w:spacing w:val="0"/>
          <w:w w:val="100"/>
          <w:position w:val="0"/>
          <w:sz w:val="22"/>
          <w:szCs w:val="22"/>
        </w:rPr>
        <w:t>10</w:t>
      </w:r>
      <w:r>
        <w:rPr>
          <w:color w:val="000000"/>
          <w:spacing w:val="0"/>
          <w:w w:val="100"/>
          <w:position w:val="0"/>
          <w:sz w:val="22"/>
          <w:szCs w:val="22"/>
        </w:rPr>
        <w:t>号</w:t>
      </w:r>
      <w:r>
        <w:rPr>
          <w:color w:val="000000"/>
          <w:spacing w:val="0"/>
          <w:w w:val="100"/>
          <w:position w:val="0"/>
          <w:sz w:val="26"/>
          <w:szCs w:val="26"/>
        </w:rPr>
        <w:t>）</w:t>
      </w:r>
    </w:p>
    <w:p>
      <w:pPr>
        <w:pStyle w:val="Style81"/>
        <w:keepNext w:val="0"/>
        <w:keepLines w:val="0"/>
        <w:widowControl w:val="0"/>
        <w:shd w:val="clear" w:color="auto" w:fill="auto"/>
        <w:tabs>
          <w:tab w:pos="445" w:val="left"/>
        </w:tabs>
        <w:bidi w:val="0"/>
        <w:spacing w:before="0" w:after="220" w:line="240" w:lineRule="auto"/>
        <w:ind w:left="0" w:right="0" w:firstLine="0"/>
        <w:jc w:val="left"/>
      </w:pPr>
      <w:bookmarkStart w:id="375" w:name="bookmark375"/>
      <w:r>
        <w:rPr>
          <w:color w:val="000000"/>
          <w:spacing w:val="0"/>
          <w:w w:val="100"/>
          <w:position w:val="0"/>
        </w:rPr>
        <w:t>（</w:t>
      </w:r>
      <w:bookmarkEnd w:id="375"/>
      <w:r>
        <w:rPr>
          <w:color w:val="000000"/>
          <w:spacing w:val="0"/>
          <w:w w:val="100"/>
          <w:position w:val="0"/>
        </w:rPr>
        <w:t>a）</w:t>
        <w:tab/>
      </w:r>
      <w:r>
        <w:rPr>
          <w:rFonts w:ascii="SimSun" w:eastAsia="SimSun" w:hAnsi="SimSun" w:cs="SimSun"/>
          <w:color w:val="000000"/>
          <w:spacing w:val="0"/>
          <w:w w:val="100"/>
          <w:position w:val="0"/>
        </w:rPr>
        <w:t>解释第</w:t>
      </w:r>
      <w:r>
        <w:rPr>
          <w:color w:val="000000"/>
          <w:spacing w:val="0"/>
          <w:w w:val="100"/>
          <w:position w:val="0"/>
        </w:rPr>
        <w:t>13</w:t>
      </w:r>
      <w:r>
        <w:rPr>
          <w:rFonts w:ascii="SimSun" w:eastAsia="SimSun" w:hAnsi="SimSun" w:cs="SimSun"/>
          <w:color w:val="000000"/>
          <w:spacing w:val="0"/>
          <w:w w:val="100"/>
          <w:position w:val="0"/>
        </w:rPr>
        <w:t>号</w:t>
      </w:r>
    </w:p>
    <w:p>
      <w:pPr>
        <w:pStyle w:val="Style11"/>
        <w:keepNext w:val="0"/>
        <w:keepLines w:val="0"/>
        <w:widowControl w:val="0"/>
        <w:shd w:val="clear" w:color="auto" w:fill="auto"/>
        <w:bidi w:val="0"/>
        <w:spacing w:before="0" w:after="220" w:line="269" w:lineRule="exact"/>
        <w:ind w:left="460" w:right="0" w:firstLine="20"/>
        <w:jc w:val="both"/>
      </w:pPr>
      <w:r>
        <w:rPr>
          <w:color w:val="000000"/>
          <w:spacing w:val="0"/>
          <w:w w:val="100"/>
          <w:position w:val="0"/>
        </w:rPr>
        <w:t>解释第</w:t>
      </w:r>
      <w:r>
        <w:rPr>
          <w:rFonts w:ascii="Arial" w:eastAsia="Arial" w:hAnsi="Arial" w:cs="Arial"/>
          <w:color w:val="000000"/>
          <w:spacing w:val="0"/>
          <w:w w:val="100"/>
          <w:position w:val="0"/>
        </w:rPr>
        <w:t>13</w:t>
      </w:r>
      <w:r>
        <w:rPr>
          <w:color w:val="000000"/>
          <w:spacing w:val="0"/>
          <w:w w:val="100"/>
          <w:position w:val="0"/>
        </w:rPr>
        <w:t>号修订了业务构成的三个要素，细化了业务的判断条件，对非同一控制下企业合并的购 买方在判断取得的经营活动或资产的组合是否构成一项业务时，引入了 “集中度测试”的选择。</w:t>
      </w:r>
    </w:p>
    <w:p>
      <w:pPr>
        <w:pStyle w:val="Style11"/>
        <w:keepNext w:val="0"/>
        <w:keepLines w:val="0"/>
        <w:widowControl w:val="0"/>
        <w:shd w:val="clear" w:color="auto" w:fill="auto"/>
        <w:bidi w:val="0"/>
        <w:spacing w:before="0" w:after="220" w:line="271" w:lineRule="exact"/>
        <w:ind w:left="460" w:right="0" w:firstLine="20"/>
        <w:jc w:val="both"/>
      </w:pPr>
      <w:r>
        <w:rPr>
          <w:color w:val="000000"/>
          <w:spacing w:val="0"/>
          <w:w w:val="100"/>
          <w:position w:val="0"/>
        </w:rPr>
        <w:t>此外，解释第</w:t>
      </w:r>
      <w:r>
        <w:rPr>
          <w:rFonts w:ascii="Arial" w:eastAsia="Arial" w:hAnsi="Arial" w:cs="Arial"/>
          <w:color w:val="000000"/>
          <w:spacing w:val="0"/>
          <w:w w:val="100"/>
          <w:position w:val="0"/>
        </w:rPr>
        <w:t>13</w:t>
      </w:r>
      <w:r>
        <w:rPr>
          <w:color w:val="000000"/>
          <w:spacing w:val="0"/>
          <w:w w:val="100"/>
          <w:position w:val="0"/>
        </w:rPr>
        <w:t>号进一步明确了企业的关联方还包括企业所属企业集团的其他成员单位</w:t>
      </w:r>
      <w:r>
        <w:rPr>
          <w:color w:val="000000"/>
          <w:spacing w:val="0"/>
          <w:w w:val="100"/>
          <w:position w:val="0"/>
          <w:sz w:val="26"/>
          <w:szCs w:val="26"/>
        </w:rPr>
        <w:t>（</w:t>
      </w:r>
      <w:r>
        <w:rPr>
          <w:color w:val="000000"/>
          <w:spacing w:val="0"/>
          <w:w w:val="100"/>
          <w:position w:val="0"/>
        </w:rPr>
        <w:t>包括母 公司和子公司</w:t>
      </w:r>
      <w:r>
        <w:rPr>
          <w:color w:val="000000"/>
          <w:spacing w:val="0"/>
          <w:w w:val="100"/>
          <w:position w:val="0"/>
          <w:sz w:val="26"/>
          <w:szCs w:val="26"/>
        </w:rPr>
        <w:t>）</w:t>
      </w:r>
      <w:r>
        <w:rPr>
          <w:color w:val="000000"/>
          <w:spacing w:val="0"/>
          <w:w w:val="100"/>
          <w:position w:val="0"/>
        </w:rPr>
        <w:t>的合营企业或联营企业，以及对企业实施共同控制的投资方的其他合营企业或联营 企业等。</w:t>
      </w:r>
    </w:p>
    <w:p>
      <w:pPr>
        <w:pStyle w:val="Style11"/>
        <w:keepNext w:val="0"/>
        <w:keepLines w:val="0"/>
        <w:widowControl w:val="0"/>
        <w:shd w:val="clear" w:color="auto" w:fill="auto"/>
        <w:bidi w:val="0"/>
        <w:spacing w:before="0" w:after="220" w:line="278" w:lineRule="exact"/>
        <w:ind w:left="460" w:right="0" w:firstLine="20"/>
        <w:jc w:val="both"/>
      </w:pPr>
      <w:r>
        <w:rPr>
          <w:color w:val="000000"/>
          <w:spacing w:val="0"/>
          <w:w w:val="100"/>
          <w:position w:val="0"/>
        </w:rPr>
        <w:t>解释第</w:t>
      </w:r>
      <w:r>
        <w:rPr>
          <w:rFonts w:ascii="Arial" w:eastAsia="Arial" w:hAnsi="Arial" w:cs="Arial"/>
          <w:color w:val="000000"/>
          <w:spacing w:val="0"/>
          <w:w w:val="100"/>
          <w:position w:val="0"/>
        </w:rPr>
        <w:t>13</w:t>
      </w:r>
      <w:r>
        <w:rPr>
          <w:color w:val="000000"/>
          <w:spacing w:val="0"/>
          <w:w w:val="100"/>
          <w:position w:val="0"/>
        </w:rPr>
        <w:t>号自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日起施行，本集团采用未来适用法对上述会计政策变更进行会计处 理。根据准则</w:t>
      </w:r>
      <w:r>
        <w:rPr>
          <w:rFonts w:ascii="Arial" w:eastAsia="Arial" w:hAnsi="Arial" w:cs="Arial"/>
          <w:color w:val="000000"/>
          <w:spacing w:val="0"/>
          <w:w w:val="100"/>
          <w:position w:val="0"/>
        </w:rPr>
        <w:t>28</w:t>
      </w:r>
      <w:r>
        <w:rPr>
          <w:color w:val="000000"/>
          <w:spacing w:val="0"/>
          <w:w w:val="100"/>
          <w:position w:val="0"/>
        </w:rPr>
        <w:t>号第</w:t>
      </w:r>
      <w:r>
        <w:rPr>
          <w:rFonts w:ascii="Arial" w:eastAsia="Arial" w:hAnsi="Arial" w:cs="Arial"/>
          <w:color w:val="000000"/>
          <w:spacing w:val="0"/>
          <w:w w:val="100"/>
          <w:position w:val="0"/>
        </w:rPr>
        <w:t>15</w:t>
      </w:r>
      <w:r>
        <w:rPr>
          <w:color w:val="000000"/>
          <w:spacing w:val="0"/>
          <w:w w:val="100"/>
          <w:position w:val="0"/>
        </w:rPr>
        <w:t>条的规定，企业需披露会计政策变更的影响。采用该解释未对本集团的财 务状况、经营成果和关联方披露产生重大影响。</w:t>
      </w:r>
    </w:p>
    <w:p>
      <w:pPr>
        <w:pStyle w:val="Style81"/>
        <w:keepNext w:val="0"/>
        <w:keepLines w:val="0"/>
        <w:widowControl w:val="0"/>
        <w:shd w:val="clear" w:color="auto" w:fill="auto"/>
        <w:tabs>
          <w:tab w:pos="445" w:val="left"/>
        </w:tabs>
        <w:bidi w:val="0"/>
        <w:spacing w:before="0" w:after="220" w:line="240" w:lineRule="auto"/>
        <w:ind w:left="0" w:right="0" w:firstLine="0"/>
        <w:jc w:val="left"/>
      </w:pPr>
      <w:bookmarkStart w:id="376" w:name="bookmark376"/>
      <w:r>
        <w:rPr>
          <w:color w:val="000000"/>
          <w:spacing w:val="0"/>
          <w:w w:val="100"/>
          <w:position w:val="0"/>
        </w:rPr>
        <w:t>（</w:t>
      </w:r>
      <w:bookmarkEnd w:id="376"/>
      <w:r>
        <w:rPr>
          <w:color w:val="000000"/>
          <w:spacing w:val="0"/>
          <w:w w:val="100"/>
          <w:position w:val="0"/>
        </w:rPr>
        <w:t>b）</w:t>
        <w:tab/>
      </w:r>
      <w:r>
        <w:rPr>
          <w:rFonts w:ascii="SimSun" w:eastAsia="SimSun" w:hAnsi="SimSun" w:cs="SimSun"/>
          <w:color w:val="000000"/>
          <w:spacing w:val="0"/>
          <w:w w:val="100"/>
          <w:position w:val="0"/>
        </w:rPr>
        <w:t>财会</w:t>
      </w:r>
      <w:r>
        <w:rPr>
          <w:color w:val="000000"/>
          <w:spacing w:val="0"/>
          <w:w w:val="100"/>
          <w:position w:val="0"/>
        </w:rPr>
        <w:t xml:space="preserve">[2020] </w:t>
      </w:r>
      <w:r>
        <w:rPr>
          <w:color w:val="000000"/>
          <w:spacing w:val="0"/>
          <w:w w:val="100"/>
          <w:position w:val="0"/>
        </w:rPr>
        <w:t xml:space="preserve">10 </w:t>
      </w:r>
      <w:r>
        <w:rPr>
          <w:rFonts w:ascii="SimSun" w:eastAsia="SimSun" w:hAnsi="SimSun" w:cs="SimSun"/>
          <w:color w:val="000000"/>
          <w:spacing w:val="0"/>
          <w:w w:val="100"/>
          <w:position w:val="0"/>
        </w:rPr>
        <w:t>号</w:t>
      </w:r>
    </w:p>
    <w:p>
      <w:pPr>
        <w:pStyle w:val="Style11"/>
        <w:keepNext w:val="0"/>
        <w:keepLines w:val="0"/>
        <w:widowControl w:val="0"/>
        <w:shd w:val="clear" w:color="auto" w:fill="auto"/>
        <w:bidi w:val="0"/>
        <w:spacing w:before="0" w:after="220" w:line="274" w:lineRule="exact"/>
        <w:ind w:left="460" w:right="0" w:firstLine="20"/>
        <w:jc w:val="both"/>
      </w:pPr>
      <w:r>
        <w:rPr>
          <w:color w:val="000000"/>
          <w:spacing w:val="0"/>
          <w:w w:val="100"/>
          <w:position w:val="0"/>
        </w:rPr>
        <w:t>财会</w:t>
      </w:r>
      <w:r>
        <w:rPr>
          <w:rFonts w:ascii="Arial" w:eastAsia="Arial" w:hAnsi="Arial" w:cs="Arial"/>
          <w:color w:val="000000"/>
          <w:spacing w:val="0"/>
          <w:w w:val="100"/>
          <w:position w:val="0"/>
        </w:rPr>
        <w:t xml:space="preserve">[2020] </w:t>
      </w:r>
      <w:r>
        <w:rPr>
          <w:rFonts w:ascii="Arial" w:eastAsia="Arial" w:hAnsi="Arial" w:cs="Arial"/>
          <w:color w:val="000000"/>
          <w:spacing w:val="0"/>
          <w:w w:val="100"/>
          <w:position w:val="0"/>
        </w:rPr>
        <w:t>10</w:t>
      </w:r>
      <w:r>
        <w:rPr>
          <w:color w:val="000000"/>
          <w:spacing w:val="0"/>
          <w:w w:val="100"/>
          <w:position w:val="0"/>
        </w:rPr>
        <w:t>号对于满足一定条件的，由新冠肺炎疫情直接引发的租金减让提供了简化方法。如 果企业选择采用简化方法，则不需要评估是否发生租赁变更，也不需要重新评估租赁分类。</w:t>
      </w:r>
    </w:p>
    <w:p>
      <w:pPr>
        <w:pStyle w:val="Style11"/>
        <w:keepNext w:val="0"/>
        <w:keepLines w:val="0"/>
        <w:widowControl w:val="0"/>
        <w:shd w:val="clear" w:color="auto" w:fill="auto"/>
        <w:bidi w:val="0"/>
        <w:spacing w:before="0" w:after="220" w:line="281" w:lineRule="exact"/>
        <w:ind w:left="460" w:right="0" w:firstLine="20"/>
        <w:jc w:val="both"/>
        <w:sectPr>
          <w:footnotePr>
            <w:pos w:val="pageBottom"/>
            <w:numFmt w:val="decimal"/>
            <w:numRestart w:val="continuous"/>
          </w:footnotePr>
          <w:pgSz w:w="11900" w:h="16840"/>
          <w:pgMar w:top="1390" w:right="816" w:bottom="1390" w:left="936" w:header="0" w:footer="3" w:gutter="0"/>
          <w:cols w:space="720"/>
          <w:noEndnote/>
          <w:rtlGutter w:val="0"/>
          <w:docGrid w:linePitch="360"/>
        </w:sectPr>
      </w:pPr>
      <w:r>
        <w:rPr>
          <w:color w:val="000000"/>
          <w:spacing w:val="0"/>
          <w:w w:val="100"/>
          <w:position w:val="0"/>
        </w:rPr>
        <w:t>财会</w:t>
      </w:r>
      <w:r>
        <w:rPr>
          <w:rFonts w:ascii="Arial" w:eastAsia="Arial" w:hAnsi="Arial" w:cs="Arial"/>
          <w:color w:val="000000"/>
          <w:spacing w:val="0"/>
          <w:w w:val="100"/>
          <w:position w:val="0"/>
        </w:rPr>
        <w:t xml:space="preserve">[2020] </w:t>
      </w:r>
      <w:r>
        <w:rPr>
          <w:rFonts w:ascii="Arial" w:eastAsia="Arial" w:hAnsi="Arial" w:cs="Arial"/>
          <w:color w:val="000000"/>
          <w:spacing w:val="0"/>
          <w:w w:val="100"/>
          <w:position w:val="0"/>
        </w:rPr>
        <w:t>10</w:t>
      </w:r>
      <w:r>
        <w:rPr>
          <w:color w:val="000000"/>
          <w:spacing w:val="0"/>
          <w:w w:val="100"/>
          <w:position w:val="0"/>
        </w:rPr>
        <w:t>号自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日起施行，可以对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日至该规定施行日之间发生 的相关租金减让根据该规定进行调整，采用上述规定未对本集团的财务状况和经营成果产生重大影 响。</w:t>
      </w:r>
    </w:p>
    <w:p>
      <w:pPr>
        <w:pStyle w:val="Style11"/>
        <w:keepNext w:val="0"/>
        <w:keepLines w:val="0"/>
        <w:widowControl w:val="0"/>
        <w:shd w:val="clear" w:color="auto" w:fill="auto"/>
        <w:bidi w:val="0"/>
        <w:spacing w:before="0" w:after="0" w:line="272"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72"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72" w:lineRule="exact"/>
        <w:ind w:left="0" w:right="0" w:firstLine="0"/>
        <w:jc w:val="left"/>
      </w:pPr>
      <w:r>
        <w:rPr>
          <w:b/>
          <w:bCs/>
          <w:color w:val="000000"/>
          <w:spacing w:val="0"/>
          <w:w w:val="100"/>
          <w:position w:val="0"/>
        </w:rPr>
        <w:t>三重要会计政策和会计估计(续)</w:t>
      </w:r>
    </w:p>
    <w:p>
      <w:pPr>
        <w:pStyle w:val="Style11"/>
        <w:keepNext w:val="0"/>
        <w:keepLines w:val="0"/>
        <w:widowControl w:val="0"/>
        <w:shd w:val="clear" w:color="auto" w:fill="auto"/>
        <w:bidi w:val="0"/>
        <w:spacing w:before="0" w:after="200" w:line="259" w:lineRule="auto"/>
        <w:ind w:left="0" w:right="0" w:firstLine="0"/>
        <w:jc w:val="left"/>
      </w:pPr>
      <w:bookmarkStart w:id="377" w:name="bookmark377"/>
      <w:r>
        <w:rPr>
          <w:rFonts w:ascii="Arial" w:eastAsia="Arial" w:hAnsi="Arial" w:cs="Arial"/>
          <w:color w:val="000000"/>
          <w:spacing w:val="0"/>
          <w:w w:val="100"/>
          <w:position w:val="0"/>
        </w:rPr>
        <w:t>3</w:t>
      </w:r>
      <w:bookmarkEnd w:id="377"/>
      <w:r>
        <w:rPr>
          <w:rFonts w:ascii="Arial" w:eastAsia="Arial" w:hAnsi="Arial" w:cs="Arial"/>
          <w:color w:val="000000"/>
          <w:spacing w:val="0"/>
          <w:w w:val="100"/>
          <w:position w:val="0"/>
        </w:rPr>
        <w:t>4</w:t>
      </w:r>
      <w:r>
        <w:rPr>
          <w:color w:val="000000"/>
          <w:spacing w:val="0"/>
          <w:w w:val="100"/>
          <w:position w:val="0"/>
        </w:rPr>
        <w:t>、重要会计估计和判断</w:t>
      </w:r>
    </w:p>
    <w:p>
      <w:pPr>
        <w:pStyle w:val="Style11"/>
        <w:keepNext w:val="0"/>
        <w:keepLines w:val="0"/>
        <w:widowControl w:val="0"/>
        <w:shd w:val="clear" w:color="auto" w:fill="auto"/>
        <w:bidi w:val="0"/>
        <w:spacing w:before="0" w:after="200" w:line="271" w:lineRule="exact"/>
        <w:ind w:left="480" w:right="0" w:firstLine="0"/>
        <w:jc w:val="both"/>
      </w:pPr>
      <w:r>
        <w:rPr>
          <w:color w:val="000000"/>
          <w:spacing w:val="0"/>
          <w:w w:val="100"/>
          <w:position w:val="0"/>
        </w:rPr>
        <w:t>编制财务报表时，本集团管理层需要运用估计和假设，这些估计和假设会对会计政策的应用及资产、 负债、收入及费用的金额产生影响。实际情况可能与这些估计不同。本集团管理层对估计涉及的关 键假设和不确定因素的判断进行持续评估，会计估计变更的影响在变更当期和未来期间予以确认。</w:t>
      </w:r>
    </w:p>
    <w:p>
      <w:pPr>
        <w:pStyle w:val="Style11"/>
        <w:keepNext w:val="0"/>
        <w:keepLines w:val="0"/>
        <w:widowControl w:val="0"/>
        <w:numPr>
          <w:ilvl w:val="0"/>
          <w:numId w:val="47"/>
        </w:numPr>
        <w:shd w:val="clear" w:color="auto" w:fill="auto"/>
        <w:bidi w:val="0"/>
        <w:spacing w:before="0" w:after="200" w:line="259" w:lineRule="auto"/>
        <w:ind w:left="0" w:right="0" w:firstLine="0"/>
        <w:jc w:val="left"/>
      </w:pPr>
      <w:bookmarkStart w:id="378" w:name="bookmark378"/>
      <w:bookmarkEnd w:id="378"/>
      <w:r>
        <w:rPr>
          <w:color w:val="000000"/>
          <w:spacing w:val="0"/>
          <w:w w:val="100"/>
          <w:position w:val="0"/>
        </w:rPr>
        <w:t>重要会计估计及其关键假设</w:t>
      </w:r>
    </w:p>
    <w:p>
      <w:pPr>
        <w:pStyle w:val="Style11"/>
        <w:keepNext w:val="0"/>
        <w:keepLines w:val="0"/>
        <w:widowControl w:val="0"/>
        <w:shd w:val="clear" w:color="auto" w:fill="auto"/>
        <w:bidi w:val="0"/>
        <w:spacing w:before="0" w:after="200" w:line="274" w:lineRule="exact"/>
        <w:ind w:left="480" w:right="0" w:firstLine="0"/>
        <w:jc w:val="both"/>
      </w:pPr>
      <w:r>
        <w:rPr>
          <w:color w:val="000000"/>
          <w:spacing w:val="0"/>
          <w:w w:val="100"/>
          <w:position w:val="0"/>
        </w:rPr>
        <w:t>下列重大会计估计及关键假设存在会导致下一会计年度资产和负债的账面价值出现重大调整的主 要风险：</w:t>
      </w:r>
    </w:p>
    <w:p>
      <w:pPr>
        <w:pStyle w:val="Style110"/>
        <w:keepNext/>
        <w:keepLines/>
        <w:widowControl w:val="0"/>
        <w:numPr>
          <w:ilvl w:val="0"/>
          <w:numId w:val="49"/>
        </w:numPr>
        <w:shd w:val="clear" w:color="auto" w:fill="auto"/>
        <w:tabs>
          <w:tab w:pos="448" w:val="left"/>
        </w:tabs>
        <w:bidi w:val="0"/>
        <w:spacing w:before="0" w:after="200" w:line="259" w:lineRule="auto"/>
        <w:ind w:left="0" w:right="0" w:firstLine="0"/>
        <w:jc w:val="left"/>
      </w:pPr>
      <w:bookmarkStart w:id="379" w:name="bookmark379"/>
      <w:bookmarkStart w:id="380" w:name="bookmark380"/>
      <w:bookmarkStart w:id="381" w:name="bookmark381"/>
      <w:bookmarkStart w:id="382" w:name="bookmark382"/>
      <w:bookmarkEnd w:id="381"/>
      <w:r>
        <w:rPr>
          <w:color w:val="000000"/>
          <w:spacing w:val="0"/>
          <w:w w:val="100"/>
          <w:position w:val="0"/>
        </w:rPr>
        <w:t>应收账款和合同资产减值</w:t>
      </w:r>
      <w:bookmarkEnd w:id="379"/>
      <w:bookmarkEnd w:id="380"/>
      <w:bookmarkEnd w:id="382"/>
    </w:p>
    <w:p>
      <w:pPr>
        <w:pStyle w:val="Style11"/>
        <w:keepNext w:val="0"/>
        <w:keepLines w:val="0"/>
        <w:widowControl w:val="0"/>
        <w:shd w:val="clear" w:color="auto" w:fill="auto"/>
        <w:bidi w:val="0"/>
        <w:spacing w:before="0" w:after="200" w:line="274" w:lineRule="exact"/>
        <w:ind w:left="480" w:right="0" w:firstLine="0"/>
        <w:jc w:val="both"/>
      </w:pPr>
      <w:r>
        <w:rPr>
          <w:color w:val="000000"/>
          <w:spacing w:val="0"/>
          <w:w w:val="100"/>
          <w:position w:val="0"/>
        </w:rPr>
        <w:t>本集团按照附注三</w:t>
      </w:r>
      <w:r>
        <w:rPr>
          <w:rFonts w:ascii="Arial" w:eastAsia="Arial" w:hAnsi="Arial" w:cs="Arial"/>
          <w:color w:val="000000"/>
          <w:spacing w:val="0"/>
          <w:w w:val="100"/>
          <w:position w:val="0"/>
        </w:rPr>
        <w:t>(8)</w:t>
      </w:r>
      <w:r>
        <w:rPr>
          <w:color w:val="000000"/>
          <w:spacing w:val="0"/>
          <w:w w:val="100"/>
          <w:position w:val="0"/>
        </w:rPr>
        <w:t>所述，按照预期信用损失模型对以摊余成本计量的应收账款和合同资产进行 减值会计处理并确认损失准备。本集团在每个资产负债表日重新计量预期信用损失，由此形成的损 失准备的增加或转回金额，作为减值损失或利得计入当期损益。</w:t>
      </w:r>
    </w:p>
    <w:p>
      <w:pPr>
        <w:pStyle w:val="Style110"/>
        <w:keepNext/>
        <w:keepLines/>
        <w:widowControl w:val="0"/>
        <w:numPr>
          <w:ilvl w:val="0"/>
          <w:numId w:val="49"/>
        </w:numPr>
        <w:shd w:val="clear" w:color="auto" w:fill="auto"/>
        <w:tabs>
          <w:tab w:pos="448" w:val="left"/>
        </w:tabs>
        <w:bidi w:val="0"/>
        <w:spacing w:before="0" w:after="200" w:line="259" w:lineRule="auto"/>
        <w:ind w:left="0" w:right="0" w:firstLine="0"/>
        <w:jc w:val="left"/>
      </w:pPr>
      <w:bookmarkStart w:id="383" w:name="bookmark383"/>
      <w:bookmarkStart w:id="384" w:name="bookmark384"/>
      <w:bookmarkStart w:id="385" w:name="bookmark385"/>
      <w:bookmarkStart w:id="386" w:name="bookmark386"/>
      <w:bookmarkEnd w:id="385"/>
      <w:r>
        <w:rPr>
          <w:color w:val="000000"/>
          <w:spacing w:val="0"/>
          <w:w w:val="100"/>
          <w:position w:val="0"/>
        </w:rPr>
        <w:t>固定资产折旧</w:t>
      </w:r>
      <w:bookmarkEnd w:id="383"/>
      <w:bookmarkEnd w:id="384"/>
      <w:bookmarkEnd w:id="386"/>
    </w:p>
    <w:p>
      <w:pPr>
        <w:pStyle w:val="Style11"/>
        <w:keepNext w:val="0"/>
        <w:keepLines w:val="0"/>
        <w:widowControl w:val="0"/>
        <w:shd w:val="clear" w:color="auto" w:fill="auto"/>
        <w:bidi w:val="0"/>
        <w:spacing w:before="0" w:after="200" w:line="269" w:lineRule="exact"/>
        <w:ind w:left="480" w:right="0" w:firstLine="0"/>
        <w:jc w:val="both"/>
      </w:pPr>
      <w:r>
        <w:rPr>
          <w:color w:val="000000"/>
          <w:spacing w:val="0"/>
          <w:w w:val="100"/>
          <w:position w:val="0"/>
        </w:rPr>
        <w:t>本集团固定资产的折旧在预计使用寿命内以资产的入账价值减去预计净残值后的金额按直线法计 提。本集团定期对预计使用寿命、预计净残值和折旧方法进行评估，以确保折旧方法及折旧率与固 定资产的预计经济利益实现模式一致。</w:t>
      </w:r>
    </w:p>
    <w:p>
      <w:pPr>
        <w:pStyle w:val="Style11"/>
        <w:keepNext w:val="0"/>
        <w:keepLines w:val="0"/>
        <w:widowControl w:val="0"/>
        <w:shd w:val="clear" w:color="auto" w:fill="auto"/>
        <w:bidi w:val="0"/>
        <w:spacing w:before="0" w:after="200" w:line="283" w:lineRule="exact"/>
        <w:ind w:left="480" w:right="0" w:firstLine="0"/>
        <w:jc w:val="both"/>
      </w:pPr>
      <w:r>
        <w:rPr>
          <w:color w:val="000000"/>
          <w:spacing w:val="0"/>
          <w:w w:val="100"/>
          <w:position w:val="0"/>
        </w:rPr>
        <w:t>本集团对固定资产预计使用寿命及净残值的估计是基于历史经验并考虑预期的技术更新而作出的。 当预计使用寿命及预计净残值发生重大变化时，可能需要相应调整折旧费用。</w:t>
      </w:r>
    </w:p>
    <w:p>
      <w:pPr>
        <w:pStyle w:val="Style110"/>
        <w:keepNext/>
        <w:keepLines/>
        <w:widowControl w:val="0"/>
        <w:numPr>
          <w:ilvl w:val="0"/>
          <w:numId w:val="49"/>
        </w:numPr>
        <w:shd w:val="clear" w:color="auto" w:fill="auto"/>
        <w:tabs>
          <w:tab w:pos="448" w:val="left"/>
        </w:tabs>
        <w:bidi w:val="0"/>
        <w:spacing w:before="0" w:after="200" w:line="259" w:lineRule="auto"/>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长期资产减值</w:t>
      </w:r>
      <w:bookmarkEnd w:id="387"/>
      <w:bookmarkEnd w:id="388"/>
      <w:bookmarkEnd w:id="390"/>
    </w:p>
    <w:p>
      <w:pPr>
        <w:pStyle w:val="Style11"/>
        <w:keepNext w:val="0"/>
        <w:keepLines w:val="0"/>
        <w:widowControl w:val="0"/>
        <w:shd w:val="clear" w:color="auto" w:fill="auto"/>
        <w:bidi w:val="0"/>
        <w:spacing w:before="0" w:after="200" w:line="272" w:lineRule="exact"/>
        <w:ind w:left="480" w:right="0" w:firstLine="0"/>
        <w:jc w:val="both"/>
        <w:sectPr>
          <w:footnotePr>
            <w:pos w:val="pageBottom"/>
            <w:numFmt w:val="decimal"/>
            <w:numRestart w:val="continuous"/>
          </w:footnotePr>
          <w:pgSz w:w="11900" w:h="16840"/>
          <w:pgMar w:top="1390" w:right="898" w:bottom="1390" w:left="960" w:header="0" w:footer="3" w:gutter="0"/>
          <w:cols w:space="720"/>
          <w:noEndnote/>
          <w:rtlGutter w:val="0"/>
          <w:docGrid w:linePitch="360"/>
        </w:sectPr>
      </w:pPr>
      <w:r>
        <w:rPr>
          <w:color w:val="000000"/>
          <w:spacing w:val="0"/>
          <w:w w:val="100"/>
          <w:position w:val="0"/>
        </w:rPr>
        <w:t>本集团按照附注三</w:t>
      </w:r>
      <w:r>
        <w:rPr>
          <w:rFonts w:ascii="Arial" w:eastAsia="Arial" w:hAnsi="Arial" w:cs="Arial"/>
          <w:color w:val="000000"/>
          <w:spacing w:val="0"/>
          <w:w w:val="100"/>
          <w:position w:val="0"/>
        </w:rPr>
        <w:t>(16)</w:t>
      </w:r>
      <w:r>
        <w:rPr>
          <w:color w:val="000000"/>
          <w:spacing w:val="0"/>
          <w:w w:val="100"/>
          <w:position w:val="0"/>
        </w:rPr>
        <w:t>所述会计政策评估长期资产是否存在减值。一项资产的可收回金额是指资产 公允价值减去处置费用后的净额与资产预计未来现金流量的现值两者之间的较高者。管理层估计的 资产预计未来现金流量的现值是根据能够独立产生现金流入的最小资产组合的预期未来税前现金 流量折现确定。当管理层的假设和长期资产的预期可收回金额发生重大变化时，本集团的未来经营 成果将受到影响。</w:t>
      </w:r>
    </w:p>
    <w:p>
      <w:pPr>
        <w:pStyle w:val="Style11"/>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四税项</w:t>
      </w:r>
    </w:p>
    <w:p>
      <w:pPr>
        <w:pStyle w:val="Style11"/>
        <w:keepNext w:val="0"/>
        <w:keepLines w:val="0"/>
        <w:widowControl w:val="0"/>
        <w:shd w:val="clear" w:color="auto" w:fill="auto"/>
        <w:bidi w:val="0"/>
        <w:spacing w:before="0" w:after="160" w:line="271" w:lineRule="auto"/>
        <w:ind w:left="0" w:right="0" w:firstLine="0"/>
        <w:jc w:val="left"/>
      </w:pPr>
      <w:bookmarkStart w:id="391" w:name="bookmark391"/>
      <w:r>
        <w:rPr>
          <w:rFonts w:ascii="Arial" w:eastAsia="Arial" w:hAnsi="Arial" w:cs="Arial"/>
          <w:color w:val="000000"/>
          <w:spacing w:val="0"/>
          <w:w w:val="100"/>
          <w:position w:val="0"/>
        </w:rPr>
        <w:t>1</w:t>
      </w:r>
      <w:bookmarkEnd w:id="391"/>
      <w:r>
        <w:rPr>
          <w:color w:val="000000"/>
          <w:spacing w:val="0"/>
          <w:w w:val="100"/>
          <w:position w:val="0"/>
        </w:rPr>
        <w:t>、增值税</w:t>
      </w:r>
    </w:p>
    <w:p>
      <w:pPr>
        <w:pStyle w:val="Style11"/>
        <w:keepNext w:val="0"/>
        <w:keepLines w:val="0"/>
        <w:widowControl w:val="0"/>
        <w:shd w:val="clear" w:color="auto" w:fill="auto"/>
        <w:bidi w:val="0"/>
        <w:spacing w:before="0" w:after="240" w:line="287" w:lineRule="exact"/>
        <w:ind w:left="440" w:right="0" w:firstLine="0"/>
        <w:jc w:val="both"/>
      </w:pPr>
      <w:r>
        <w:rPr>
          <w:color w:val="000000"/>
          <w:spacing w:val="0"/>
          <w:w w:val="100"/>
          <w:position w:val="0"/>
        </w:rPr>
        <w:t>根据财税</w:t>
      </w:r>
      <w:r>
        <w:rPr>
          <w:rFonts w:ascii="Arial" w:eastAsia="Arial" w:hAnsi="Arial" w:cs="Arial"/>
          <w:color w:val="000000"/>
          <w:spacing w:val="0"/>
          <w:w w:val="100"/>
          <w:position w:val="0"/>
        </w:rPr>
        <w:t>[2018]32</w:t>
      </w:r>
      <w:r>
        <w:rPr>
          <w:color w:val="000000"/>
          <w:spacing w:val="0"/>
          <w:w w:val="100"/>
          <w:position w:val="0"/>
        </w:rPr>
        <w:t>号《财政部 税务总局关于调整增值税税率的通知》，自</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日起，本 公司所属联通运营公司及其子公司在境内销售货物、提供修理修配劳务适用增值税，税率为</w:t>
      </w:r>
      <w:r>
        <w:rPr>
          <w:rFonts w:ascii="Arial" w:eastAsia="Arial" w:hAnsi="Arial" w:cs="Arial"/>
          <w:color w:val="000000"/>
          <w:spacing w:val="0"/>
          <w:w w:val="100"/>
          <w:position w:val="0"/>
        </w:rPr>
        <w:t>16%</w:t>
      </w:r>
      <w:r>
        <w:rPr>
          <w:color w:val="000000"/>
          <w:spacing w:val="0"/>
          <w:w w:val="100"/>
          <w:position w:val="0"/>
        </w:rPr>
        <w:t>； 提供基础电信服务适用增值税，税率为</w:t>
      </w:r>
      <w:r>
        <w:rPr>
          <w:rFonts w:ascii="Arial" w:eastAsia="Arial" w:hAnsi="Arial" w:cs="Arial"/>
          <w:color w:val="000000"/>
          <w:spacing w:val="0"/>
          <w:w w:val="100"/>
          <w:position w:val="0"/>
        </w:rPr>
        <w:t>11%</w:t>
      </w:r>
      <w:r>
        <w:rPr>
          <w:color w:val="000000"/>
          <w:spacing w:val="0"/>
          <w:w w:val="100"/>
          <w:position w:val="0"/>
        </w:rPr>
        <w:t>；提供增值电信服务适用增值税，税率为</w:t>
      </w:r>
      <w:r>
        <w:rPr>
          <w:rFonts w:ascii="Arial" w:eastAsia="Arial" w:hAnsi="Arial" w:cs="Arial"/>
          <w:color w:val="000000"/>
          <w:spacing w:val="0"/>
          <w:w w:val="100"/>
          <w:position w:val="0"/>
        </w:rPr>
        <w:t>6%</w:t>
      </w:r>
      <w:r>
        <w:rPr>
          <w:color w:val="000000"/>
          <w:spacing w:val="0"/>
          <w:w w:val="100"/>
          <w:position w:val="0"/>
        </w:rPr>
        <w:t>；提供电 信服务时，附带赠送的用户识别卡、电信终端等货物适用增值税，税率为</w:t>
      </w:r>
      <w:r>
        <w:rPr>
          <w:rFonts w:ascii="Arial" w:eastAsia="Arial" w:hAnsi="Arial" w:cs="Arial"/>
          <w:color w:val="000000"/>
          <w:spacing w:val="0"/>
          <w:w w:val="100"/>
          <w:position w:val="0"/>
        </w:rPr>
        <w:t>16%</w:t>
      </w:r>
      <w:r>
        <w:rPr>
          <w:color w:val="000000"/>
          <w:spacing w:val="0"/>
          <w:w w:val="100"/>
          <w:position w:val="0"/>
        </w:rPr>
        <w:t>。根据《财政部税 务总局 海关总署关于深化增值税改革有关政策的公告》，自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日起，原适用</w:t>
      </w:r>
      <w:r>
        <w:rPr>
          <w:rFonts w:ascii="Arial" w:eastAsia="Arial" w:hAnsi="Arial" w:cs="Arial"/>
          <w:color w:val="000000"/>
          <w:spacing w:val="0"/>
          <w:w w:val="100"/>
          <w:position w:val="0"/>
        </w:rPr>
        <w:t>16%</w:t>
      </w:r>
      <w:r>
        <w:rPr>
          <w:color w:val="000000"/>
          <w:spacing w:val="0"/>
          <w:w w:val="100"/>
          <w:position w:val="0"/>
        </w:rPr>
        <w:t>税 率的业务活动税率调整为</w:t>
      </w:r>
      <w:r>
        <w:rPr>
          <w:rFonts w:ascii="Arial" w:eastAsia="Arial" w:hAnsi="Arial" w:cs="Arial"/>
          <w:color w:val="000000"/>
          <w:spacing w:val="0"/>
          <w:w w:val="100"/>
          <w:position w:val="0"/>
        </w:rPr>
        <w:t>13%</w:t>
      </w:r>
      <w:r>
        <w:rPr>
          <w:color w:val="000000"/>
          <w:spacing w:val="0"/>
          <w:w w:val="100"/>
          <w:position w:val="0"/>
        </w:rPr>
        <w:t>；原适用</w:t>
      </w:r>
      <w:r>
        <w:rPr>
          <w:rFonts w:ascii="Arial" w:eastAsia="Arial" w:hAnsi="Arial" w:cs="Arial"/>
          <w:color w:val="000000"/>
          <w:spacing w:val="0"/>
          <w:w w:val="100"/>
          <w:position w:val="0"/>
        </w:rPr>
        <w:t>10%</w:t>
      </w:r>
      <w:r>
        <w:rPr>
          <w:color w:val="000000"/>
          <w:spacing w:val="0"/>
          <w:w w:val="100"/>
          <w:position w:val="0"/>
        </w:rPr>
        <w:t>税率的业务活动税率调整为</w:t>
      </w:r>
      <w:r>
        <w:rPr>
          <w:rFonts w:ascii="Arial" w:eastAsia="Arial" w:hAnsi="Arial" w:cs="Arial"/>
          <w:color w:val="000000"/>
          <w:spacing w:val="0"/>
          <w:w w:val="100"/>
          <w:position w:val="0"/>
        </w:rPr>
        <w:t>9%</w:t>
      </w:r>
      <w:r>
        <w:rPr>
          <w:color w:val="000000"/>
          <w:spacing w:val="0"/>
          <w:w w:val="100"/>
          <w:position w:val="0"/>
        </w:rPr>
        <w:t>；自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 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日，允许生产、生活性服务业纳税人按照当期可抵扣进项税额加计</w:t>
      </w:r>
      <w:r>
        <w:rPr>
          <w:rFonts w:ascii="Arial" w:eastAsia="Arial" w:hAnsi="Arial" w:cs="Arial"/>
          <w:color w:val="000000"/>
          <w:spacing w:val="0"/>
          <w:w w:val="100"/>
          <w:position w:val="0"/>
        </w:rPr>
        <w:t>10%</w:t>
      </w:r>
      <w:r>
        <w:rPr>
          <w:color w:val="000000"/>
          <w:spacing w:val="0"/>
          <w:w w:val="100"/>
          <w:position w:val="0"/>
        </w:rPr>
        <w:t>,抵减 应纳税额（以下称加计抵减政策）。</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本公司所属联通运营公司及其子公司购进应税货物或接受应税劳务及服务，取得的增值税进项税额 可以按相关规定抵扣销项税额。增值税应纳税额为当期销项税额抵减当期可以抵扣的进项税额后的 余额。当期销项税额小于当期进项税额不足抵扣时，其不足部分可以结转下期继续抵扣。</w:t>
      </w:r>
    </w:p>
    <w:p>
      <w:pPr>
        <w:pStyle w:val="Style11"/>
        <w:keepNext w:val="0"/>
        <w:keepLines w:val="0"/>
        <w:widowControl w:val="0"/>
        <w:shd w:val="clear" w:color="auto" w:fill="auto"/>
        <w:bidi w:val="0"/>
        <w:spacing w:before="0" w:after="240" w:line="287" w:lineRule="exact"/>
        <w:ind w:left="0" w:right="0" w:firstLine="440"/>
        <w:jc w:val="both"/>
        <w:sectPr>
          <w:headerReference w:type="default" r:id="rId145"/>
          <w:footerReference w:type="default" r:id="rId146"/>
          <w:headerReference w:type="even" r:id="rId147"/>
          <w:footerReference w:type="even" r:id="rId148"/>
          <w:footnotePr>
            <w:pos w:val="pageBottom"/>
            <w:numFmt w:val="decimal"/>
            <w:numRestart w:val="continuous"/>
          </w:footnotePr>
          <w:pgSz w:w="11900" w:h="16840"/>
          <w:pgMar w:top="1390" w:right="898" w:bottom="1390" w:left="965" w:header="0" w:footer="3" w:gutter="0"/>
          <w:cols w:space="720"/>
          <w:noEndnote/>
          <w:rtlGutter w:val="0"/>
          <w:docGrid w:linePitch="360"/>
        </w:sectPr>
      </w:pPr>
      <w:r>
        <w:rPr>
          <w:color w:val="000000"/>
          <w:spacing w:val="0"/>
          <w:w w:val="100"/>
          <w:position w:val="0"/>
        </w:rPr>
        <w:t>本公司所属中国境内各子公司按缴纳增值税额的</w:t>
      </w:r>
      <w:r>
        <w:rPr>
          <w:rFonts w:ascii="Arial" w:eastAsia="Arial" w:hAnsi="Arial" w:cs="Arial"/>
          <w:color w:val="000000"/>
          <w:spacing w:val="0"/>
          <w:w w:val="100"/>
          <w:position w:val="0"/>
        </w:rPr>
        <w:t>7%</w:t>
      </w:r>
      <w:r>
        <w:rPr>
          <w:color w:val="000000"/>
          <w:spacing w:val="0"/>
          <w:w w:val="100"/>
          <w:position w:val="0"/>
        </w:rPr>
        <w:t>缴纳城市维护建设税。</w:t>
      </w:r>
    </w:p>
    <w:p>
      <w:pPr>
        <w:pStyle w:val="Style11"/>
        <w:keepNext w:val="0"/>
        <w:keepLines w:val="0"/>
        <w:widowControl w:val="0"/>
        <w:shd w:val="clear" w:color="auto" w:fill="auto"/>
        <w:bidi w:val="0"/>
        <w:spacing w:before="0" w:after="0" w:line="291"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91"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91" w:lineRule="exact"/>
        <w:ind w:left="0" w:right="0" w:firstLine="0"/>
        <w:jc w:val="left"/>
      </w:pPr>
      <w:r>
        <w:rPr>
          <w:b/>
          <w:bCs/>
          <w:color w:val="000000"/>
          <w:spacing w:val="0"/>
          <w:w w:val="100"/>
          <w:position w:val="0"/>
        </w:rPr>
        <w:t>四税项（续）</w:t>
      </w:r>
    </w:p>
    <w:p>
      <w:pPr>
        <w:pStyle w:val="Style11"/>
        <w:keepNext w:val="0"/>
        <w:keepLines w:val="0"/>
        <w:widowControl w:val="0"/>
        <w:shd w:val="clear" w:color="auto" w:fill="auto"/>
        <w:bidi w:val="0"/>
        <w:spacing w:before="0" w:after="200" w:line="276" w:lineRule="auto"/>
        <w:ind w:left="0" w:right="0" w:firstLine="0"/>
        <w:jc w:val="left"/>
      </w:pPr>
      <w:bookmarkStart w:id="392" w:name="bookmark392"/>
      <w:r>
        <w:rPr>
          <w:rFonts w:ascii="Arial" w:eastAsia="Arial" w:hAnsi="Arial" w:cs="Arial"/>
          <w:color w:val="000000"/>
          <w:spacing w:val="0"/>
          <w:w w:val="100"/>
          <w:position w:val="0"/>
        </w:rPr>
        <w:t>2</w:t>
      </w:r>
      <w:bookmarkEnd w:id="392"/>
      <w:r>
        <w:rPr>
          <w:color w:val="000000"/>
          <w:spacing w:val="0"/>
          <w:w w:val="100"/>
          <w:position w:val="0"/>
        </w:rPr>
        <w:t>、企业所得税</w:t>
      </w:r>
    </w:p>
    <w:p>
      <w:pPr>
        <w:pStyle w:val="Style11"/>
        <w:keepNext w:val="0"/>
        <w:keepLines w:val="0"/>
        <w:widowControl w:val="0"/>
        <w:shd w:val="clear" w:color="auto" w:fill="auto"/>
        <w:tabs>
          <w:tab w:pos="492" w:val="left"/>
        </w:tabs>
        <w:bidi w:val="0"/>
        <w:spacing w:before="0" w:after="200" w:line="276" w:lineRule="auto"/>
        <w:ind w:left="0" w:right="0" w:firstLine="0"/>
        <w:jc w:val="left"/>
      </w:pPr>
      <w:bookmarkStart w:id="393" w:name="bookmark393"/>
      <w:r>
        <w:rPr>
          <w:rFonts w:ascii="Arial" w:eastAsia="Arial" w:hAnsi="Arial" w:cs="Arial"/>
          <w:color w:val="000000"/>
          <w:spacing w:val="0"/>
          <w:w w:val="100"/>
          <w:position w:val="0"/>
        </w:rPr>
        <w:t>（</w:t>
      </w:r>
      <w:bookmarkEnd w:id="393"/>
      <w:r>
        <w:rPr>
          <w:rFonts w:ascii="Arial" w:eastAsia="Arial" w:hAnsi="Arial" w:cs="Arial"/>
          <w:color w:val="000000"/>
          <w:spacing w:val="0"/>
          <w:w w:val="100"/>
          <w:position w:val="0"/>
        </w:rPr>
        <w:t>a）</w:t>
        <w:tab/>
      </w:r>
      <w:r>
        <w:rPr>
          <w:color w:val="000000"/>
          <w:spacing w:val="0"/>
          <w:w w:val="100"/>
          <w:position w:val="0"/>
        </w:rPr>
        <w:t>本公司企业所得税</w:t>
      </w:r>
    </w:p>
    <w:p>
      <w:pPr>
        <w:pStyle w:val="Style11"/>
        <w:keepNext w:val="0"/>
        <w:keepLines w:val="0"/>
        <w:widowControl w:val="0"/>
        <w:shd w:val="clear" w:color="auto" w:fill="auto"/>
        <w:bidi w:val="0"/>
        <w:spacing w:before="0" w:after="240" w:line="302" w:lineRule="exact"/>
        <w:ind w:left="440" w:right="0" w:firstLine="60"/>
        <w:jc w:val="both"/>
      </w:pPr>
      <w:r>
        <w:rPr>
          <w:color w:val="000000"/>
          <w:spacing w:val="0"/>
          <w:w w:val="100"/>
          <w:position w:val="0"/>
        </w:rPr>
        <w:t>根据《中华人民共和国企业所得税法》（“所得税法”），本公司适用的企业所得税率为</w:t>
      </w:r>
      <w:r>
        <w:rPr>
          <w:rFonts w:ascii="Arial" w:eastAsia="Arial" w:hAnsi="Arial" w:cs="Arial"/>
          <w:color w:val="000000"/>
          <w:spacing w:val="0"/>
          <w:w w:val="100"/>
          <w:position w:val="0"/>
        </w:rPr>
        <w:t>25%</w:t>
      </w:r>
      <w:r>
        <w:rPr>
          <w:color w:val="000000"/>
          <w:spacing w:val="0"/>
          <w:w w:val="100"/>
          <w:position w:val="0"/>
        </w:rPr>
        <w:t>。本 公司按收入总额减去准予扣除项目后计算应纳税所得额。</w:t>
      </w:r>
    </w:p>
    <w:p>
      <w:pPr>
        <w:pStyle w:val="Style11"/>
        <w:keepNext w:val="0"/>
        <w:keepLines w:val="0"/>
        <w:widowControl w:val="0"/>
        <w:shd w:val="clear" w:color="auto" w:fill="auto"/>
        <w:tabs>
          <w:tab w:pos="492" w:val="left"/>
        </w:tabs>
        <w:bidi w:val="0"/>
        <w:spacing w:before="0" w:after="200" w:line="276" w:lineRule="auto"/>
        <w:ind w:left="0" w:right="0" w:firstLine="0"/>
        <w:jc w:val="left"/>
      </w:pPr>
      <w:bookmarkStart w:id="394" w:name="bookmark394"/>
      <w:r>
        <w:rPr>
          <w:rFonts w:ascii="Arial" w:eastAsia="Arial" w:hAnsi="Arial" w:cs="Arial"/>
          <w:color w:val="000000"/>
          <w:spacing w:val="0"/>
          <w:w w:val="100"/>
          <w:position w:val="0"/>
        </w:rPr>
        <w:t>（</w:t>
      </w:r>
      <w:bookmarkEnd w:id="394"/>
      <w:r>
        <w:rPr>
          <w:rFonts w:ascii="Arial" w:eastAsia="Arial" w:hAnsi="Arial" w:cs="Arial"/>
          <w:color w:val="000000"/>
          <w:spacing w:val="0"/>
          <w:w w:val="100"/>
          <w:position w:val="0"/>
        </w:rPr>
        <w:t>b）</w:t>
        <w:tab/>
      </w:r>
      <w:r>
        <w:rPr>
          <w:color w:val="000000"/>
          <w:spacing w:val="0"/>
          <w:w w:val="100"/>
          <w:position w:val="0"/>
        </w:rPr>
        <w:t>联通运营公司企业所得税</w:t>
      </w:r>
    </w:p>
    <w:p>
      <w:pPr>
        <w:pStyle w:val="Style11"/>
        <w:keepNext w:val="0"/>
        <w:keepLines w:val="0"/>
        <w:widowControl w:val="0"/>
        <w:shd w:val="clear" w:color="auto" w:fill="auto"/>
        <w:bidi w:val="0"/>
        <w:spacing w:before="0" w:after="240" w:line="291" w:lineRule="exact"/>
        <w:ind w:left="440" w:right="0" w:firstLine="60"/>
        <w:jc w:val="both"/>
      </w:pPr>
      <w:r>
        <w:rPr>
          <w:color w:val="000000"/>
          <w:spacing w:val="0"/>
          <w:w w:val="100"/>
          <w:position w:val="0"/>
        </w:rPr>
        <w:t>根据财预</w:t>
      </w:r>
      <w:r>
        <w:rPr>
          <w:rFonts w:ascii="Arial" w:eastAsia="Arial" w:hAnsi="Arial" w:cs="Arial"/>
          <w:color w:val="000000"/>
          <w:spacing w:val="0"/>
          <w:w w:val="100"/>
          <w:position w:val="0"/>
        </w:rPr>
        <w:t>[2012]40</w:t>
      </w:r>
      <w:r>
        <w:rPr>
          <w:color w:val="000000"/>
          <w:spacing w:val="0"/>
          <w:w w:val="100"/>
          <w:position w:val="0"/>
        </w:rPr>
        <w:t>号《跨省市总分机构企业所得税分配及预算管理办法》的相关规定，自</w:t>
      </w:r>
      <w:r>
        <w:rPr>
          <w:rFonts w:ascii="Arial" w:eastAsia="Arial" w:hAnsi="Arial" w:cs="Arial"/>
          <w:color w:val="000000"/>
          <w:spacing w:val="0"/>
          <w:w w:val="100"/>
          <w:position w:val="0"/>
        </w:rPr>
        <w:t>2013</w:t>
      </w:r>
      <w:r>
        <w:rPr>
          <w:color w:val="000000"/>
          <w:spacing w:val="0"/>
          <w:w w:val="100"/>
          <w:position w:val="0"/>
        </w:rPr>
        <w:t xml:space="preserve">年 </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日开始，企业总机构汇总计算企业年度应纳所得税额，扣除总机构和各境内分支机构已预缴 的税款，计算出应补退税款，分别由总机构和各分支机构（不包括当年已办理注销税务登记的分支 机构）于每财年结束后就地办理税款缴库或退库。</w:t>
      </w:r>
    </w:p>
    <w:p>
      <w:pPr>
        <w:pStyle w:val="Style11"/>
        <w:keepNext w:val="0"/>
        <w:keepLines w:val="0"/>
        <w:widowControl w:val="0"/>
        <w:shd w:val="clear" w:color="auto" w:fill="auto"/>
        <w:bidi w:val="0"/>
        <w:spacing w:before="0" w:after="240" w:line="291" w:lineRule="exact"/>
        <w:ind w:left="0" w:right="0" w:firstLine="440"/>
        <w:jc w:val="both"/>
      </w:pPr>
      <w:r>
        <w:rPr>
          <w:color w:val="000000"/>
          <w:spacing w:val="0"/>
          <w:w w:val="100"/>
          <w:position w:val="0"/>
        </w:rPr>
        <w:t>联通运营公司部分分公司于所得税法下的税收优惠政策：</w:t>
      </w:r>
    </w:p>
    <w:tbl>
      <w:tblPr>
        <w:tblOverlap w:val="never"/>
        <w:jc w:val="center"/>
        <w:tblLayout w:type="fixed"/>
      </w:tblPr>
      <w:tblGrid>
        <w:gridCol w:w="1411"/>
        <w:gridCol w:w="955"/>
        <w:gridCol w:w="864"/>
        <w:gridCol w:w="2534"/>
        <w:gridCol w:w="3739"/>
      </w:tblGrid>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分公司名称</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批准单位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政府文件及适用期限</w:t>
            </w:r>
          </w:p>
        </w:tc>
      </w:tr>
      <w:tr>
        <w:trPr>
          <w:trHeight w:val="278"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联通运营公司：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西藏分公司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西藏自治区人民政府</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藏政发</w:t>
            </w:r>
            <w:r>
              <w:rPr>
                <w:rFonts w:ascii="Arial" w:eastAsia="Arial" w:hAnsi="Arial" w:cs="Arial"/>
                <w:color w:val="000000"/>
                <w:spacing w:val="0"/>
                <w:w w:val="100"/>
                <w:position w:val="0"/>
                <w:sz w:val="20"/>
                <w:szCs w:val="20"/>
              </w:rPr>
              <w:t>[2011]14</w:t>
            </w:r>
            <w:r>
              <w:rPr>
                <w:color w:val="000000"/>
                <w:spacing w:val="0"/>
                <w:w w:val="100"/>
                <w:position w:val="0"/>
                <w:sz w:val="20"/>
                <w:szCs w:val="20"/>
              </w:rPr>
              <w:t>号，至</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青海分公司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西宁市城西区国家税务局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税收优惠事项备案通知书，至</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宁夏分公司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银川经济开发区国家税务局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税收优惠事项备案通知书，至</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海南省财政厅、国家税务总</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关于海南自由贸易港企业所得税优惠政策</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海南分公司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局海南省税务局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的通知（财税</w:t>
            </w:r>
            <w:r>
              <w:rPr>
                <w:rFonts w:ascii="Arial" w:eastAsia="Arial" w:hAnsi="Arial" w:cs="Arial"/>
                <w:color w:val="000000"/>
                <w:spacing w:val="0"/>
                <w:w w:val="100"/>
                <w:position w:val="0"/>
                <w:sz w:val="20"/>
                <w:szCs w:val="20"/>
              </w:rPr>
              <w:t>[2020]31</w:t>
            </w:r>
            <w:r>
              <w:rPr>
                <w:color w:val="000000"/>
                <w:spacing w:val="0"/>
                <w:w w:val="100"/>
                <w:position w:val="0"/>
                <w:sz w:val="20"/>
                <w:szCs w:val="20"/>
              </w:rPr>
              <w:t>号）</w:t>
            </w:r>
            <w:r>
              <w:rPr>
                <w:color w:val="000000"/>
                <w:spacing w:val="0"/>
                <w:w w:val="100"/>
                <w:position w:val="0"/>
                <w:sz w:val="24"/>
                <w:szCs w:val="24"/>
              </w:rPr>
              <w:t>，</w:t>
            </w:r>
            <w:r>
              <w:rPr>
                <w:color w:val="000000"/>
                <w:spacing w:val="0"/>
                <w:w w:val="100"/>
                <w:position w:val="0"/>
                <w:sz w:val="20"/>
                <w:szCs w:val="20"/>
              </w:rPr>
              <w:t>至</w:t>
            </w:r>
            <w:r>
              <w:rPr>
                <w:rFonts w:ascii="Arial" w:eastAsia="Arial" w:hAnsi="Arial" w:cs="Arial"/>
                <w:color w:val="000000"/>
                <w:spacing w:val="0"/>
                <w:w w:val="100"/>
                <w:position w:val="0"/>
                <w:sz w:val="20"/>
                <w:szCs w:val="20"/>
              </w:rPr>
              <w:t>2024</w:t>
            </w:r>
            <w:r>
              <w:rPr>
                <w:color w:val="000000"/>
                <w:spacing w:val="0"/>
                <w:w w:val="100"/>
                <w:position w:val="0"/>
                <w:sz w:val="20"/>
                <w:szCs w:val="20"/>
              </w:rPr>
              <w:t>年</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财政部、税务总局、国家发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《关于延续西部大开发企业所得税政策的</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陕西分公司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展改革委</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公告》，至</w:t>
            </w:r>
            <w:r>
              <w:rPr>
                <w:rFonts w:ascii="Arial" w:eastAsia="Arial" w:hAnsi="Arial" w:cs="Arial"/>
                <w:color w:val="000000"/>
                <w:spacing w:val="0"/>
                <w:w w:val="100"/>
                <w:position w:val="0"/>
                <w:sz w:val="20"/>
                <w:szCs w:val="20"/>
              </w:rPr>
              <w:t>2030</w:t>
            </w:r>
            <w:r>
              <w:rPr>
                <w:color w:val="000000"/>
                <w:spacing w:val="0"/>
                <w:w w:val="100"/>
                <w:position w:val="0"/>
                <w:sz w:val="20"/>
                <w:szCs w:val="20"/>
              </w:rPr>
              <w:t>年</w:t>
            </w:r>
          </w:p>
        </w:tc>
      </w:tr>
    </w:tbl>
    <w:p>
      <w:pPr>
        <w:widowControl w:val="0"/>
        <w:spacing w:after="239" w:line="1" w:lineRule="exact"/>
      </w:pPr>
    </w:p>
    <w:p>
      <w:pPr>
        <w:pStyle w:val="Style11"/>
        <w:keepNext w:val="0"/>
        <w:keepLines w:val="0"/>
        <w:widowControl w:val="0"/>
        <w:shd w:val="clear" w:color="auto" w:fill="auto"/>
        <w:bidi w:val="0"/>
        <w:spacing w:before="0" w:after="220" w:line="283" w:lineRule="exact"/>
        <w:ind w:left="440" w:right="0" w:firstLine="6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日，联通运营公司除西藏、青海、宁夏、海南及陕西分公司享受所列的优惠税 率外，其他各分公司均适用</w:t>
      </w:r>
      <w:r>
        <w:rPr>
          <w:rFonts w:ascii="Arial" w:eastAsia="Arial" w:hAnsi="Arial" w:cs="Arial"/>
          <w:color w:val="000000"/>
          <w:spacing w:val="0"/>
          <w:w w:val="100"/>
          <w:position w:val="0"/>
        </w:rPr>
        <w:t>25%</w:t>
      </w:r>
      <w:r>
        <w:rPr>
          <w:color w:val="000000"/>
          <w:spacing w:val="0"/>
          <w:w w:val="100"/>
          <w:position w:val="0"/>
        </w:rPr>
        <w:t>的企业所得税率。</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四税项（续）</w:t>
      </w: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、企业所得税（续）</w:t>
      </w:r>
    </w:p>
    <w:p>
      <w:pPr>
        <w:pStyle w:val="Style11"/>
        <w:keepNext w:val="0"/>
        <w:keepLines w:val="0"/>
        <w:widowControl w:val="0"/>
        <w:shd w:val="clear" w:color="auto" w:fill="auto"/>
        <w:bidi w:val="0"/>
        <w:spacing w:before="0" w:after="280" w:line="240" w:lineRule="auto"/>
        <w:ind w:left="0" w:right="0" w:firstLine="0"/>
        <w:jc w:val="left"/>
      </w:pPr>
      <w:bookmarkStart w:id="395" w:name="bookmark395"/>
      <w:r>
        <w:rPr>
          <w:rFonts w:ascii="Arial" w:eastAsia="Arial" w:hAnsi="Arial" w:cs="Arial"/>
          <w:color w:val="000000"/>
          <w:spacing w:val="0"/>
          <w:w w:val="100"/>
          <w:position w:val="0"/>
        </w:rPr>
        <w:t>（</w:t>
      </w:r>
      <w:bookmarkEnd w:id="395"/>
      <w:r>
        <w:rPr>
          <w:rFonts w:ascii="Arial" w:eastAsia="Arial" w:hAnsi="Arial" w:cs="Arial"/>
          <w:color w:val="000000"/>
          <w:spacing w:val="0"/>
          <w:w w:val="100"/>
          <w:position w:val="0"/>
        </w:rPr>
        <w:t>c）</w:t>
      </w:r>
      <w:r>
        <w:rPr>
          <w:color w:val="000000"/>
          <w:spacing w:val="0"/>
          <w:w w:val="100"/>
          <w:position w:val="0"/>
        </w:rPr>
        <w:t>联通运营公司所属子公司之企业所得税</w:t>
      </w:r>
    </w:p>
    <w:p>
      <w:pPr>
        <w:pStyle w:val="Style11"/>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联通运营公司的部分获得高新技术企业认证的子公司列示如下:</w:t>
      </w:r>
    </w:p>
    <w:tbl>
      <w:tblPr>
        <w:tblOverlap w:val="never"/>
        <w:jc w:val="center"/>
        <w:tblLayout w:type="fixed"/>
      </w:tblPr>
      <w:tblGrid>
        <w:gridCol w:w="2866"/>
        <w:gridCol w:w="1834"/>
        <w:gridCol w:w="1330"/>
        <w:gridCol w:w="2357"/>
      </w:tblGrid>
      <w:tr>
        <w:trPr>
          <w:trHeight w:val="259" w:hRule="exact"/>
        </w:trPr>
        <w:tc>
          <w:tcPr>
            <w:vMerge w:val="restart"/>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子公司名称</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c>
          <w:tcPr>
            <w:vMerge w:val="restart"/>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高新技术企业证书 起始年度及有效期</w:t>
            </w:r>
          </w:p>
        </w:tc>
      </w:tr>
      <w:tr>
        <w:trPr>
          <w:trHeight w:val="370" w:hRule="exact"/>
        </w:trPr>
        <w:tc>
          <w:tcPr>
            <w:vMerge/>
            <w:tcBorders/>
            <w:shd w:val="clear" w:color="auto" w:fill="FFFFFF"/>
            <w:vAlign w:val="center"/>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 xml:space="preserve">2019 </w:t>
            </w:r>
            <w:r>
              <w:rPr>
                <w:color w:val="000000"/>
                <w:spacing w:val="0"/>
                <w:w w:val="100"/>
                <w:position w:val="0"/>
                <w:sz w:val="18"/>
                <w:szCs w:val="18"/>
              </w:rPr>
              <w:t>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 xml:space="preserve">2020 </w:t>
            </w:r>
            <w:r>
              <w:rPr>
                <w:color w:val="000000"/>
                <w:spacing w:val="0"/>
                <w:w w:val="100"/>
                <w:position w:val="0"/>
                <w:sz w:val="18"/>
                <w:szCs w:val="18"/>
              </w:rPr>
              <w:t>年</w:t>
            </w:r>
          </w:p>
        </w:tc>
        <w:tc>
          <w:tcPr>
            <w:vMerge/>
            <w:tcBorders/>
            <w:shd w:val="clear" w:color="auto" w:fill="FFFFFF"/>
            <w:vAlign w:val="center"/>
          </w:tcPr>
          <w:p>
            <w:pPr/>
          </w:p>
        </w:tc>
      </w:tr>
      <w:tr>
        <w:trPr>
          <w:trHeight w:val="76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联通数字科技有限公司</w:t>
            </w:r>
            <w:r>
              <w:rPr>
                <w:rFonts w:ascii="Arial" w:eastAsia="Arial" w:hAnsi="Arial" w:cs="Arial"/>
                <w:color w:val="000000"/>
                <w:spacing w:val="0"/>
                <w:w w:val="100"/>
                <w:position w:val="0"/>
                <w:sz w:val="18"/>
                <w:szCs w:val="18"/>
              </w:rPr>
              <w:t>*</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（“数字科技公司”）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年，有效期三年</w:t>
            </w:r>
          </w:p>
        </w:tc>
      </w:tr>
      <w:tr>
        <w:trPr>
          <w:trHeight w:val="48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联通在线信息科技有限公司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（“联通在线”）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北京电信规划设计院有限公司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（“规划设计院”）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2018</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中讯邮电咨询设计院有限公司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（“中讯设计院”）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联通支付有限公司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（“联通支付”）</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年，有效期三年</w:t>
            </w:r>
          </w:p>
        </w:tc>
      </w:tr>
      <w:tr>
        <w:trPr>
          <w:trHeight w:val="4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联通智网科技有限公司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（“智网科技”）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联通云数据有限公司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（“联通云数据”）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2018</w:t>
            </w:r>
            <w:r>
              <w:rPr>
                <w:color w:val="000000"/>
                <w:spacing w:val="0"/>
                <w:w w:val="100"/>
                <w:position w:val="0"/>
                <w:sz w:val="18"/>
                <w:szCs w:val="18"/>
              </w:rPr>
              <w:t>年，有效期三年</w:t>
            </w:r>
          </w:p>
        </w:tc>
      </w:tr>
      <w:tr>
        <w:trPr>
          <w:trHeight w:val="48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小沃科技有限公司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w:eastAsia="Arial" w:hAnsi="Arial" w:cs="Arial"/>
                <w:color w:val="000000"/>
                <w:spacing w:val="0"/>
                <w:w w:val="100"/>
                <w:position w:val="0"/>
                <w:sz w:val="20"/>
                <w:szCs w:val="20"/>
              </w:rPr>
              <w:t>“</w:t>
            </w:r>
            <w:r>
              <w:rPr>
                <w:color w:val="000000"/>
                <w:spacing w:val="0"/>
                <w:w w:val="100"/>
                <w:position w:val="0"/>
                <w:sz w:val="18"/>
                <w:szCs w:val="18"/>
              </w:rPr>
              <w:t>小沃科技</w:t>
            </w:r>
            <w:r>
              <w:rPr>
                <w:rFonts w:ascii="Arial" w:eastAsia="Arial" w:hAnsi="Arial" w:cs="Arial"/>
                <w:color w:val="000000"/>
                <w:spacing w:val="0"/>
                <w:w w:val="100"/>
                <w:position w:val="0"/>
                <w:sz w:val="20"/>
                <w:szCs w:val="20"/>
              </w:rPr>
              <w:t>”</w:t>
            </w:r>
            <w:r>
              <w:rPr>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联通物联网有限责任公司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（“联通物联网”）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联通智慧安全科技有限公司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（“智慧安全”）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联通沃悦读科技文化有限公司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（“沃悦读”）</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年，有效期三年</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联通大数据有限公司</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（“联通大数据”）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2020</w:t>
            </w:r>
            <w:r>
              <w:rPr>
                <w:color w:val="000000"/>
                <w:spacing w:val="0"/>
                <w:w w:val="100"/>
                <w:position w:val="0"/>
                <w:sz w:val="18"/>
                <w:szCs w:val="18"/>
              </w:rPr>
              <w:t>年，有效期二年</w:t>
            </w:r>
          </w:p>
        </w:tc>
      </w:tr>
    </w:tbl>
    <w:p>
      <w:pPr>
        <w:pStyle w:val="Style27"/>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22"/>
          <w:szCs w:val="22"/>
        </w:rPr>
        <w:t>注释</w:t>
      </w:r>
      <w:r>
        <w:rPr>
          <w:b w:val="0"/>
          <w:bCs w:val="0"/>
          <w:color w:val="000000"/>
          <w:spacing w:val="0"/>
          <w:w w:val="100"/>
          <w:position w:val="0"/>
          <w:sz w:val="16"/>
          <w:szCs w:val="16"/>
        </w:rPr>
        <w:t>：</w:t>
      </w:r>
    </w:p>
    <w:p>
      <w:pPr>
        <w:widowControl w:val="0"/>
        <w:spacing w:after="279" w:line="1" w:lineRule="exact"/>
      </w:pPr>
    </w:p>
    <w:p>
      <w:pPr>
        <w:pStyle w:val="Style11"/>
        <w:keepNext w:val="0"/>
        <w:keepLines w:val="0"/>
        <w:widowControl w:val="0"/>
        <w:shd w:val="clear" w:color="auto" w:fill="auto"/>
        <w:bidi w:val="0"/>
        <w:spacing w:before="0" w:after="240" w:line="288" w:lineRule="exact"/>
        <w:ind w:left="420" w:right="0" w:firstLine="20"/>
        <w:jc w:val="left"/>
      </w:pPr>
      <w:r>
        <w:rPr>
          <w:color w:val="000000"/>
          <w:spacing w:val="0"/>
          <w:w w:val="100"/>
          <w:position w:val="0"/>
        </w:rPr>
        <w:t>联通运营公司个别子公司符合小型微利企业所得税优惠的条件，按</w:t>
      </w:r>
      <w:r>
        <w:rPr>
          <w:rFonts w:ascii="Arial" w:eastAsia="Arial" w:hAnsi="Arial" w:cs="Arial"/>
          <w:color w:val="000000"/>
          <w:spacing w:val="0"/>
          <w:w w:val="100"/>
          <w:position w:val="0"/>
        </w:rPr>
        <w:t>5%</w:t>
      </w:r>
      <w:r>
        <w:rPr>
          <w:color w:val="000000"/>
          <w:spacing w:val="0"/>
          <w:w w:val="100"/>
          <w:position w:val="0"/>
        </w:rPr>
        <w:t>或</w:t>
      </w:r>
      <w:r>
        <w:rPr>
          <w:rFonts w:ascii="Arial" w:eastAsia="Arial" w:hAnsi="Arial" w:cs="Arial"/>
          <w:color w:val="000000"/>
          <w:spacing w:val="0"/>
          <w:w w:val="100"/>
          <w:position w:val="0"/>
        </w:rPr>
        <w:t>20%</w:t>
      </w:r>
      <w:r>
        <w:rPr>
          <w:color w:val="000000"/>
          <w:spacing w:val="0"/>
          <w:w w:val="100"/>
          <w:position w:val="0"/>
        </w:rPr>
        <w:t>的税率缴纳 企业所得税。</w:t>
      </w:r>
    </w:p>
    <w:p>
      <w:pPr>
        <w:pStyle w:val="Style11"/>
        <w:keepNext w:val="0"/>
        <w:keepLines w:val="0"/>
        <w:widowControl w:val="0"/>
        <w:shd w:val="clear" w:color="auto" w:fill="auto"/>
        <w:bidi w:val="0"/>
        <w:spacing w:before="0" w:after="240" w:line="288" w:lineRule="exact"/>
        <w:ind w:left="420" w:right="0" w:firstLine="20"/>
        <w:jc w:val="left"/>
      </w:pPr>
      <w:r>
        <w:rPr>
          <w:color w:val="000000"/>
          <w:spacing w:val="0"/>
          <w:w w:val="100"/>
          <w:position w:val="0"/>
        </w:rPr>
        <w:t>联通运营公司所属其余子公司根据所得税法均适用</w:t>
      </w:r>
      <w:r>
        <w:rPr>
          <w:rFonts w:ascii="Arial" w:eastAsia="Arial" w:hAnsi="Arial" w:cs="Arial"/>
          <w:color w:val="000000"/>
          <w:spacing w:val="0"/>
          <w:w w:val="100"/>
          <w:position w:val="0"/>
        </w:rPr>
        <w:t>25%</w:t>
      </w:r>
      <w:r>
        <w:rPr>
          <w:color w:val="000000"/>
          <w:spacing w:val="0"/>
          <w:w w:val="100"/>
          <w:position w:val="0"/>
        </w:rPr>
        <w:t>的企业所得税率。</w:t>
      </w:r>
    </w:p>
    <w:p>
      <w:pPr>
        <w:pStyle w:val="Style11"/>
        <w:keepNext w:val="0"/>
        <w:keepLines w:val="0"/>
        <w:widowControl w:val="0"/>
        <w:shd w:val="clear" w:color="auto" w:fill="auto"/>
        <w:bidi w:val="0"/>
        <w:spacing w:before="0" w:after="240" w:line="288" w:lineRule="exact"/>
        <w:ind w:left="420" w:right="0" w:firstLine="20"/>
        <w:jc w:val="left"/>
      </w:pPr>
      <w:r>
        <w:rPr>
          <w:rFonts w:ascii="Arial" w:eastAsia="Arial" w:hAnsi="Arial" w:cs="Arial"/>
          <w:color w:val="000000"/>
          <w:spacing w:val="0"/>
          <w:w w:val="100"/>
          <w:position w:val="0"/>
        </w:rPr>
        <w:t>*</w:t>
      </w:r>
      <w:r>
        <w:rPr>
          <w:color w:val="000000"/>
          <w:spacing w:val="0"/>
          <w:w w:val="100"/>
          <w:position w:val="0"/>
        </w:rPr>
        <w:t>联通系统集成有限公司整合联通云数据有限公司、联通大数据有限公司、联通物联网有限 责任公司、联通智慧安全科技有限公司等，更名联通数字科技有限公司。</w:t>
      </w:r>
    </w:p>
    <w:p>
      <w:pPr>
        <w:pStyle w:val="Style11"/>
        <w:keepNext w:val="0"/>
        <w:keepLines w:val="0"/>
        <w:widowControl w:val="0"/>
        <w:shd w:val="clear" w:color="auto" w:fill="auto"/>
        <w:bidi w:val="0"/>
        <w:spacing w:before="0" w:after="0" w:line="282"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2"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82" w:lineRule="exact"/>
        <w:ind w:left="0" w:right="0" w:firstLine="0"/>
        <w:jc w:val="left"/>
      </w:pPr>
      <w:r>
        <w:rPr>
          <w:b/>
          <w:bCs/>
          <w:color w:val="000000"/>
          <w:spacing w:val="0"/>
          <w:w w:val="100"/>
          <w:position w:val="0"/>
        </w:rPr>
        <w:t>四税项（续）</w:t>
      </w:r>
    </w:p>
    <w:p>
      <w:pPr>
        <w:pStyle w:val="Style11"/>
        <w:keepNext w:val="0"/>
        <w:keepLines w:val="0"/>
        <w:widowControl w:val="0"/>
        <w:shd w:val="clear" w:color="auto" w:fill="auto"/>
        <w:bidi w:val="0"/>
        <w:spacing w:before="0" w:after="240" w:line="269" w:lineRule="auto"/>
        <w:ind w:left="0" w:right="0" w:firstLine="0"/>
        <w:jc w:val="left"/>
      </w:pPr>
      <w:r>
        <w:rPr>
          <w:rFonts w:ascii="Arial" w:eastAsia="Arial" w:hAnsi="Arial" w:cs="Arial"/>
          <w:color w:val="000000"/>
          <w:spacing w:val="0"/>
          <w:w w:val="100"/>
          <w:position w:val="0"/>
        </w:rPr>
        <w:t>2</w:t>
      </w:r>
      <w:r>
        <w:rPr>
          <w:color w:val="000000"/>
          <w:spacing w:val="0"/>
          <w:w w:val="100"/>
          <w:position w:val="0"/>
        </w:rPr>
        <w:t>、企业所得税（续）</w:t>
      </w:r>
    </w:p>
    <w:p>
      <w:pPr>
        <w:pStyle w:val="Style11"/>
        <w:keepNext w:val="0"/>
        <w:keepLines w:val="0"/>
        <w:widowControl w:val="0"/>
        <w:shd w:val="clear" w:color="auto" w:fill="auto"/>
        <w:bidi w:val="0"/>
        <w:spacing w:before="0" w:after="240" w:line="269" w:lineRule="auto"/>
        <w:ind w:left="0" w:right="0" w:firstLine="0"/>
        <w:jc w:val="left"/>
      </w:pPr>
      <w:bookmarkStart w:id="396" w:name="bookmark396"/>
      <w:r>
        <w:rPr>
          <w:rFonts w:ascii="Arial" w:eastAsia="Arial" w:hAnsi="Arial" w:cs="Arial"/>
          <w:color w:val="000000"/>
          <w:spacing w:val="0"/>
          <w:w w:val="100"/>
          <w:position w:val="0"/>
        </w:rPr>
        <w:t>（</w:t>
      </w:r>
      <w:bookmarkEnd w:id="396"/>
      <w:r>
        <w:rPr>
          <w:rFonts w:ascii="Arial" w:eastAsia="Arial" w:hAnsi="Arial" w:cs="Arial"/>
          <w:color w:val="000000"/>
          <w:spacing w:val="0"/>
          <w:w w:val="100"/>
          <w:position w:val="0"/>
        </w:rPr>
        <w:t>d）</w:t>
      </w:r>
      <w:r>
        <w:rPr>
          <w:color w:val="000000"/>
          <w:spacing w:val="0"/>
          <w:w w:val="100"/>
          <w:position w:val="0"/>
        </w:rPr>
        <w:t>本集团所属境外子公司所得税</w:t>
      </w:r>
    </w:p>
    <w:p>
      <w:pPr>
        <w:pStyle w:val="Style11"/>
        <w:keepNext w:val="0"/>
        <w:keepLines w:val="0"/>
        <w:widowControl w:val="0"/>
        <w:shd w:val="clear" w:color="auto" w:fill="auto"/>
        <w:bidi w:val="0"/>
        <w:spacing w:before="0" w:after="240" w:line="282" w:lineRule="exact"/>
        <w:ind w:left="440" w:right="0" w:firstLine="0"/>
        <w:jc w:val="both"/>
      </w:pPr>
      <w:r>
        <w:rPr>
          <w:color w:val="000000"/>
          <w:spacing w:val="0"/>
          <w:w w:val="100"/>
          <w:position w:val="0"/>
        </w:rPr>
        <w:t>根据国务院为所得税法发布的《中华人民共和国企业所得税法实施条例》（“实施条例”）、财 政部及国家税务总局共同发布的《关于企业所得税若干优惠政策的通知》（财税</w:t>
      </w:r>
      <w:r>
        <w:rPr>
          <w:rFonts w:ascii="Arial" w:eastAsia="Arial" w:hAnsi="Arial" w:cs="Arial"/>
          <w:color w:val="000000"/>
          <w:spacing w:val="0"/>
          <w:w w:val="100"/>
          <w:position w:val="0"/>
        </w:rPr>
        <w:t>[2008]1</w:t>
      </w:r>
      <w:r>
        <w:rPr>
          <w:color w:val="000000"/>
          <w:spacing w:val="0"/>
          <w:w w:val="100"/>
          <w:position w:val="0"/>
        </w:rPr>
        <w:t>号）以 及根据国家税务总局</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 xml:space="preserve">日发布的《关于境外注册中资控股企业依据实际管理机构 标准认定为居民企业有关问题的通知》等，经主管税务机关批准，本集团的联通红筹公司及联通 </w:t>
      </w:r>
      <w:r>
        <w:rPr>
          <w:rFonts w:ascii="Arial" w:eastAsia="Arial" w:hAnsi="Arial" w:cs="Arial"/>
          <w:color w:val="000000"/>
          <w:spacing w:val="0"/>
          <w:w w:val="100"/>
          <w:position w:val="0"/>
        </w:rPr>
        <w:t>BVI</w:t>
      </w:r>
      <w:r>
        <w:rPr>
          <w:color w:val="000000"/>
          <w:spacing w:val="0"/>
          <w:w w:val="100"/>
          <w:position w:val="0"/>
        </w:rPr>
        <w:t>公司从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日起被认定为中国居民企业并适用所得税法的相关规定。</w:t>
      </w:r>
    </w:p>
    <w:p>
      <w:pPr>
        <w:pStyle w:val="Style11"/>
        <w:keepNext w:val="0"/>
        <w:keepLines w:val="0"/>
        <w:widowControl w:val="0"/>
        <w:shd w:val="clear" w:color="auto" w:fill="auto"/>
        <w:bidi w:val="0"/>
        <w:spacing w:before="0" w:after="240" w:line="286" w:lineRule="exact"/>
        <w:ind w:left="440" w:right="0" w:firstLine="0"/>
        <w:jc w:val="both"/>
        <w:sectPr>
          <w:footnotePr>
            <w:pos w:val="pageBottom"/>
            <w:numFmt w:val="decimal"/>
            <w:numRestart w:val="continuous"/>
          </w:footnotePr>
          <w:pgSz w:w="11900" w:h="16840"/>
          <w:pgMar w:top="1390" w:right="979" w:bottom="2921" w:left="965" w:header="0" w:footer="3" w:gutter="0"/>
          <w:cols w:space="720"/>
          <w:noEndnote/>
          <w:rtlGutter w:val="0"/>
          <w:docGrid w:linePitch="360"/>
        </w:sectPr>
      </w:pPr>
      <w:r>
        <w:rPr>
          <w:color w:val="000000"/>
          <w:spacing w:val="0"/>
          <w:w w:val="100"/>
          <w:position w:val="0"/>
        </w:rPr>
        <w:t>除联通红筹公司及联通</w:t>
      </w:r>
      <w:r>
        <w:rPr>
          <w:rFonts w:ascii="Arial" w:eastAsia="Arial" w:hAnsi="Arial" w:cs="Arial"/>
          <w:color w:val="000000"/>
          <w:spacing w:val="0"/>
          <w:w w:val="100"/>
          <w:position w:val="0"/>
        </w:rPr>
        <w:t>BVI</w:t>
      </w:r>
      <w:r>
        <w:rPr>
          <w:color w:val="000000"/>
          <w:spacing w:val="0"/>
          <w:w w:val="100"/>
          <w:position w:val="0"/>
        </w:rPr>
        <w:t>公司被认定为居民纳税人企业外，本集团所属境外子公司（请参见 附注七），其企业所得税按其在有关期间的应纳税所得额以及各公司所在国家或地区的企业所得 税率计算，企业所得税率一般在</w:t>
      </w:r>
      <w:r>
        <w:rPr>
          <w:rFonts w:ascii="Arial" w:eastAsia="Arial" w:hAnsi="Arial" w:cs="Arial"/>
          <w:color w:val="000000"/>
          <w:spacing w:val="0"/>
          <w:w w:val="100"/>
          <w:position w:val="0"/>
        </w:rPr>
        <w:t>16.5%</w:t>
      </w:r>
      <w:r>
        <w:rPr>
          <w:color w:val="000000"/>
          <w:spacing w:val="0"/>
          <w:w w:val="100"/>
          <w:position w:val="0"/>
        </w:rPr>
        <w:t>至</w:t>
      </w:r>
      <w:r>
        <w:rPr>
          <w:rFonts w:ascii="Arial" w:eastAsia="Arial" w:hAnsi="Arial" w:cs="Arial"/>
          <w:color w:val="000000"/>
          <w:spacing w:val="0"/>
          <w:w w:val="100"/>
          <w:position w:val="0"/>
        </w:rPr>
        <w:t>38.0%</w:t>
      </w:r>
      <w:r>
        <w:rPr>
          <w:color w:val="000000"/>
          <w:spacing w:val="0"/>
          <w:w w:val="100"/>
          <w:position w:val="0"/>
        </w:rPr>
        <w:t>之间。</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、货币资金</w:t>
      </w:r>
    </w:p>
    <w:tbl>
      <w:tblPr>
        <w:tblOverlap w:val="never"/>
        <w:jc w:val="center"/>
        <w:tblLayout w:type="fixed"/>
      </w:tblPr>
      <w:tblGrid>
        <w:gridCol w:w="3758"/>
        <w:gridCol w:w="3096"/>
        <w:gridCol w:w="226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758,530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1,390,149</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个月以下银行存款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22,936,043,059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34,823,264,616</w:t>
            </w:r>
          </w:p>
        </w:tc>
      </w:tr>
      <w:tr>
        <w:trPr>
          <w:trHeight w:val="27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165,555,197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125,131,226</w:t>
            </w:r>
          </w:p>
        </w:tc>
      </w:tr>
      <w:tr>
        <w:trPr>
          <w:trHeight w:val="73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现金及现金等价物小计</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 xml:space="preserve">23,102,356,786 </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34,949,785,991</w:t>
            </w:r>
          </w:p>
        </w:tc>
      </w:tr>
      <w:tr>
        <w:trPr>
          <w:trHeight w:val="58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个月以上定期存款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 xml:space="preserve">7,023,972,510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9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受到限制的银行存款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 xml:space="preserve">5,089,073,179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3,715,520,860</w:t>
            </w:r>
          </w:p>
        </w:tc>
      </w:tr>
      <w:tr>
        <w:trPr>
          <w:trHeight w:val="5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Arial" w:eastAsia="Arial" w:hAnsi="Arial" w:cs="Arial"/>
                <w:color w:val="000000"/>
                <w:spacing w:val="0"/>
                <w:w w:val="100"/>
                <w:position w:val="0"/>
                <w:u w:val="single"/>
              </w:rPr>
              <w:t>35,215,402,475</w:t>
            </w:r>
            <w:r>
              <w:rPr>
                <w:rFonts w:ascii="Arial" w:eastAsia="Arial" w:hAnsi="Arial" w:cs="Arial"/>
                <w:color w:val="000000"/>
                <w:spacing w:val="0"/>
                <w:w w:val="100"/>
                <w:position w:val="0"/>
              </w:rPr>
              <w:t xml:space="preserve">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38,665,306,851</w:t>
            </w:r>
          </w:p>
        </w:tc>
      </w:tr>
      <w:tr>
        <w:trPr>
          <w:trHeight w:val="45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其中：存放在境外的款项总额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2,859,776,332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1,728,307,939</w:t>
            </w:r>
          </w:p>
        </w:tc>
      </w:tr>
    </w:tbl>
    <w:p>
      <w:pPr>
        <w:widowControl w:val="0"/>
        <w:spacing w:after="199" w:line="1" w:lineRule="exact"/>
      </w:pPr>
    </w:p>
    <w:p>
      <w:pPr>
        <w:pStyle w:val="Style11"/>
        <w:keepNext w:val="0"/>
        <w:keepLines w:val="0"/>
        <w:widowControl w:val="0"/>
        <w:shd w:val="clear" w:color="auto" w:fill="auto"/>
        <w:bidi w:val="0"/>
        <w:spacing w:before="0" w:after="260" w:line="288" w:lineRule="exact"/>
        <w:ind w:left="440" w:right="0" w:firstLine="2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日，本集团受限制的银行存款约人民币</w:t>
      </w:r>
      <w:r>
        <w:rPr>
          <w:rFonts w:ascii="Arial" w:eastAsia="Arial" w:hAnsi="Arial" w:cs="Arial"/>
          <w:color w:val="000000"/>
          <w:spacing w:val="0"/>
          <w:w w:val="100"/>
          <w:position w:val="0"/>
        </w:rPr>
        <w:t>50.89</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约人民币</w:t>
      </w:r>
      <w:r>
        <w:rPr>
          <w:rFonts w:ascii="Arial" w:eastAsia="Arial" w:hAnsi="Arial" w:cs="Arial"/>
          <w:color w:val="000000"/>
          <w:spacing w:val="0"/>
          <w:w w:val="100"/>
          <w:position w:val="0"/>
        </w:rPr>
        <w:t>37.16</w:t>
      </w:r>
      <w:r>
        <w:rPr>
          <w:color w:val="000000"/>
          <w:spacing w:val="0"/>
          <w:w w:val="100"/>
          <w:position w:val="0"/>
        </w:rPr>
        <w:t>亿元），主要包括本集团子公司联通集团财务有限公司（“财务公司”）存放中 央银行法定准备金约人民币</w:t>
      </w:r>
      <w:r>
        <w:rPr>
          <w:rFonts w:ascii="Arial" w:eastAsia="Arial" w:hAnsi="Arial" w:cs="Arial"/>
          <w:color w:val="000000"/>
          <w:spacing w:val="0"/>
          <w:w w:val="100"/>
          <w:position w:val="0"/>
        </w:rPr>
        <w:t>43.67</w:t>
      </w:r>
      <w:r>
        <w:rPr>
          <w:color w:val="000000"/>
          <w:spacing w:val="0"/>
          <w:w w:val="100"/>
          <w:position w:val="0"/>
        </w:rPr>
        <w:t>亿元及支付公司提供支付业务收取的用户备付金人民币</w:t>
      </w:r>
      <w:r>
        <w:rPr>
          <w:rFonts w:ascii="Arial" w:eastAsia="Arial" w:hAnsi="Arial" w:cs="Arial"/>
          <w:color w:val="000000"/>
          <w:spacing w:val="0"/>
          <w:w w:val="100"/>
          <w:position w:val="0"/>
        </w:rPr>
        <w:t xml:space="preserve">4.93 </w:t>
      </w:r>
      <w:r>
        <w:rPr>
          <w:color w:val="000000"/>
          <w:spacing w:val="0"/>
          <w:w w:val="100"/>
          <w:position w:val="0"/>
        </w:rPr>
        <w:t>亿元等。</w:t>
      </w:r>
    </w:p>
    <w:p>
      <w:pPr>
        <w:pStyle w:val="Style11"/>
        <w:keepNext w:val="0"/>
        <w:keepLines w:val="0"/>
        <w:widowControl w:val="0"/>
        <w:shd w:val="clear" w:color="auto" w:fill="auto"/>
        <w:bidi w:val="0"/>
        <w:spacing w:before="0" w:after="260" w:line="288" w:lineRule="exact"/>
        <w:ind w:left="0" w:right="0" w:firstLine="44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日，本集团存放在境外的资金均无汇回限制。</w:t>
      </w:r>
    </w:p>
    <w:p>
      <w:pPr>
        <w:pStyle w:val="Style11"/>
        <w:keepNext w:val="0"/>
        <w:keepLines w:val="0"/>
        <w:widowControl w:val="0"/>
        <w:shd w:val="clear" w:color="auto" w:fill="auto"/>
        <w:bidi w:val="0"/>
        <w:spacing w:before="0" w:after="320" w:line="288" w:lineRule="exact"/>
        <w:ind w:left="0" w:right="0" w:firstLine="0"/>
        <w:jc w:val="left"/>
      </w:pPr>
      <w:r>
        <w:rPr>
          <w:rFonts w:ascii="Arial" w:eastAsia="Arial" w:hAnsi="Arial" w:cs="Arial"/>
          <w:color w:val="000000"/>
          <w:spacing w:val="0"/>
          <w:w w:val="100"/>
          <w:position w:val="0"/>
        </w:rPr>
        <w:t>2</w:t>
      </w:r>
      <w:r>
        <w:rPr>
          <w:color w:val="000000"/>
          <w:spacing w:val="0"/>
          <w:w w:val="100"/>
          <w:position w:val="0"/>
        </w:rPr>
        <w:t>、交易性金融资产</w:t>
      </w:r>
    </w:p>
    <w:tbl>
      <w:tblPr>
        <w:tblOverlap w:val="never"/>
        <w:jc w:val="center"/>
        <w:tblLayout w:type="fixed"/>
      </w:tblPr>
      <w:tblGrid>
        <w:gridCol w:w="3355"/>
        <w:gridCol w:w="1066"/>
        <w:gridCol w:w="2520"/>
        <w:gridCol w:w="2218"/>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当期损益的金融资产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229,266,897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151,054,202</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1,330,796,772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50,800,000</w:t>
            </w:r>
          </w:p>
        </w:tc>
      </w:tr>
      <w:tr>
        <w:trPr>
          <w:trHeight w:val="47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1,560,063,669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201,854,202</w:t>
            </w:r>
          </w:p>
        </w:tc>
      </w:tr>
    </w:tbl>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（1）</w:t>
      </w:r>
      <w:r>
        <w:rPr>
          <w:b w:val="0"/>
          <w:bCs w:val="0"/>
          <w:color w:val="000000"/>
          <w:spacing w:val="0"/>
          <w:w w:val="100"/>
          <w:position w:val="0"/>
        </w:rPr>
        <w:t>其他主要是本集团子公司购买的浮动收益理财产品等。</w:t>
      </w:r>
    </w:p>
    <w:p>
      <w:pPr>
        <w:widowControl w:val="0"/>
        <w:spacing w:after="199" w:line="1" w:lineRule="exact"/>
      </w:pPr>
    </w:p>
    <w:p>
      <w:pPr>
        <w:pStyle w:val="Style11"/>
        <w:keepNext w:val="0"/>
        <w:keepLines w:val="0"/>
        <w:widowControl w:val="0"/>
        <w:shd w:val="clear" w:color="auto" w:fill="auto"/>
        <w:bidi w:val="0"/>
        <w:spacing w:before="0" w:after="260" w:line="307" w:lineRule="exact"/>
        <w:ind w:left="800" w:right="0" w:hanging="340"/>
        <w:jc w:val="left"/>
      </w:pPr>
      <w:r>
        <w:rPr>
          <w:rFonts w:ascii="Arial" w:eastAsia="Arial" w:hAnsi="Arial" w:cs="Arial"/>
          <w:color w:val="000000"/>
          <w:spacing w:val="0"/>
          <w:w w:val="100"/>
          <w:position w:val="0"/>
        </w:rPr>
        <w:t>（2）</w:t>
      </w:r>
      <w:r>
        <w:rPr>
          <w:color w:val="000000"/>
          <w:spacing w:val="0"/>
          <w:w w:val="100"/>
          <w:position w:val="0"/>
        </w:rPr>
        <w:t>本集团拟长期持有的以公允价值计量且其变动计入当期损益的金融资产计入其他非流动金融资 产。</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397" w:name="bookmark397"/>
      <w:r>
        <w:rPr>
          <w:rFonts w:ascii="Arial" w:eastAsia="Arial" w:hAnsi="Arial" w:cs="Arial"/>
          <w:color w:val="000000"/>
          <w:spacing w:val="0"/>
          <w:w w:val="100"/>
          <w:position w:val="0"/>
        </w:rPr>
        <w:t>3</w:t>
      </w:r>
      <w:bookmarkEnd w:id="397"/>
      <w:r>
        <w:rPr>
          <w:color w:val="000000"/>
          <w:spacing w:val="0"/>
          <w:w w:val="100"/>
          <w:position w:val="0"/>
        </w:rPr>
        <w:t>、应收票据</w:t>
      </w:r>
    </w:p>
    <w:p>
      <w:pPr>
        <w:pStyle w:val="Style11"/>
        <w:keepNext w:val="0"/>
        <w:keepLines w:val="0"/>
        <w:widowControl w:val="0"/>
        <w:numPr>
          <w:ilvl w:val="0"/>
          <w:numId w:val="51"/>
        </w:numPr>
        <w:shd w:val="clear" w:color="auto" w:fill="auto"/>
        <w:bidi w:val="0"/>
        <w:spacing w:before="0" w:after="160" w:line="240" w:lineRule="auto"/>
        <w:ind w:left="0" w:right="0" w:firstLine="0"/>
        <w:jc w:val="left"/>
      </w:pPr>
      <w:bookmarkStart w:id="398" w:name="bookmark398"/>
      <w:bookmarkEnd w:id="398"/>
      <w:r>
        <w:rPr>
          <w:color w:val="000000"/>
          <w:spacing w:val="0"/>
          <w:w w:val="100"/>
          <w:position w:val="0"/>
        </w:rPr>
        <w:t>应收票据分类：</w:t>
      </w:r>
    </w:p>
    <w:tbl>
      <w:tblPr>
        <w:tblOverlap w:val="never"/>
        <w:jc w:val="center"/>
        <w:tblLayout w:type="fixed"/>
      </w:tblPr>
      <w:tblGrid>
        <w:gridCol w:w="4243"/>
        <w:gridCol w:w="3058"/>
        <w:gridCol w:w="2275"/>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银行承兑汇票</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135,599,041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157,353,783</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商业承兑汇票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337,666,749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6,603,410</w:t>
            </w:r>
          </w:p>
        </w:tc>
      </w:tr>
      <w:tr>
        <w:trPr>
          <w:trHeight w:val="60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473,265,790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163,957,193</w:t>
            </w:r>
          </w:p>
        </w:tc>
      </w:tr>
      <w:tr>
        <w:trPr>
          <w:trHeight w:val="61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上述应收票据均为一年内到期。</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gridSpan w:val="2"/>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年末本集团已背书或贴现且在资产负债表日尚未到期的应收票据：</w:t>
            </w:r>
          </w:p>
        </w:tc>
        <w:tc>
          <w:tcPr>
            <w:tcBorders/>
            <w:shd w:val="clear" w:color="auto" w:fill="FFFFFF"/>
            <w:vAlign w:val="top"/>
          </w:tcPr>
          <w:p>
            <w:pPr>
              <w:widowControl w:val="0"/>
              <w:rPr>
                <w:sz w:val="10"/>
                <w:szCs w:val="10"/>
              </w:rPr>
            </w:pPr>
          </w:p>
        </w:tc>
      </w:tr>
      <w:tr>
        <w:trPr>
          <w:trHeight w:val="84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种类</w:t>
            </w:r>
          </w:p>
        </w:tc>
        <w:tc>
          <w:tcPr>
            <w:tcBorders/>
            <w:shd w:val="clear" w:color="auto" w:fill="FFFFFF"/>
            <w:vAlign w:val="center"/>
          </w:tcPr>
          <w:p>
            <w:pPr>
              <w:pStyle w:val="Style14"/>
              <w:keepNext w:val="0"/>
              <w:keepLines w:val="0"/>
              <w:widowControl w:val="0"/>
              <w:shd w:val="clear" w:color="auto" w:fill="auto"/>
              <w:bidi w:val="0"/>
              <w:spacing w:before="0" w:after="40" w:line="240" w:lineRule="auto"/>
              <w:ind w:left="0" w:right="360" w:firstLine="0"/>
              <w:jc w:val="right"/>
            </w:pPr>
            <w:r>
              <w:rPr>
                <w:color w:val="000000"/>
                <w:spacing w:val="0"/>
                <w:w w:val="100"/>
                <w:position w:val="0"/>
              </w:rPr>
              <w:t>年末</w:t>
            </w:r>
          </w:p>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终止确认金额</w:t>
            </w:r>
          </w:p>
        </w:tc>
        <w:tc>
          <w:tcPr>
            <w:tcBorders/>
            <w:shd w:val="clear" w:color="auto" w:fill="FFFFFF"/>
            <w:vAlign w:val="center"/>
          </w:tcPr>
          <w:p>
            <w:pPr>
              <w:pStyle w:val="Style14"/>
              <w:keepNext w:val="0"/>
              <w:keepLines w:val="0"/>
              <w:widowControl w:val="0"/>
              <w:shd w:val="clear" w:color="auto" w:fill="auto"/>
              <w:bidi w:val="0"/>
              <w:spacing w:before="0" w:after="40" w:line="240" w:lineRule="auto"/>
              <w:ind w:left="0" w:right="160" w:firstLine="0"/>
              <w:jc w:val="right"/>
            </w:pPr>
            <w:r>
              <w:rPr>
                <w:color w:val="000000"/>
                <w:spacing w:val="0"/>
                <w:w w:val="100"/>
                <w:position w:val="0"/>
              </w:rPr>
              <w:t>年末</w:t>
            </w:r>
          </w:p>
          <w:p>
            <w:pPr>
              <w:pStyle w:val="Style1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未终止确认金额</w:t>
            </w:r>
          </w:p>
        </w:tc>
      </w:tr>
      <w:tr>
        <w:trPr>
          <w:trHeight w:val="45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银行承兑汇票</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137,261,513</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r>
    </w:tbl>
    <w:p>
      <w:pPr>
        <w:pStyle w:val="Style27"/>
        <w:keepNext w:val="0"/>
        <w:keepLines w:val="0"/>
        <w:widowControl w:val="0"/>
        <w:shd w:val="clear" w:color="auto" w:fill="auto"/>
        <w:bidi w:val="0"/>
        <w:spacing w:before="0" w:after="0" w:line="240" w:lineRule="auto"/>
        <w:ind w:left="427"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日，本集团无已质押且未到期以及因出票人未履约而转入应收账款的票据。</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w:t>
      </w:r>
      <w:r>
        <w:rPr>
          <w:b w:val="0"/>
          <w:bCs w:val="0"/>
          <w:color w:val="000000"/>
          <w:spacing w:val="0"/>
          <w:w w:val="100"/>
          <w:position w:val="0"/>
        </w:rPr>
        <w:t>、应收账款</w:t>
      </w:r>
    </w:p>
    <w:tbl>
      <w:tblPr>
        <w:tblOverlap w:val="never"/>
        <w:jc w:val="center"/>
        <w:tblLayout w:type="fixed"/>
      </w:tblPr>
      <w:tblGrid>
        <w:gridCol w:w="3979"/>
        <w:gridCol w:w="5606"/>
      </w:tblGrid>
      <w:tr>
        <w:trPr>
          <w:trHeight w:val="48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tabs>
                <w:tab w:pos="2611" w:val="left"/>
              </w:tabs>
              <w:bidi w:val="0"/>
              <w:spacing w:before="0" w:after="0" w:line="240" w:lineRule="auto"/>
              <w:ind w:left="0" w:right="0" w:firstLine="0"/>
              <w:jc w:val="right"/>
            </w:pP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1022" w:hRule="exact"/>
        </w:trPr>
        <w:tc>
          <w:tcPr>
            <w:tcBorders/>
            <w:shd w:val="clear" w:color="auto" w:fill="FFFFFF"/>
            <w:vAlign w:val="center"/>
          </w:tcPr>
          <w:p>
            <w:pPr>
              <w:pStyle w:val="Style14"/>
              <w:keepNext w:val="0"/>
              <w:keepLines w:val="0"/>
              <w:widowControl w:val="0"/>
              <w:shd w:val="clear" w:color="auto" w:fill="auto"/>
              <w:bidi w:val="0"/>
              <w:spacing w:before="0" w:after="0" w:line="341" w:lineRule="exact"/>
              <w:ind w:left="580" w:right="0" w:firstLine="0"/>
              <w:jc w:val="left"/>
            </w:pPr>
            <w:r>
              <w:rPr>
                <w:color w:val="000000"/>
                <w:spacing w:val="0"/>
                <w:w w:val="100"/>
                <w:position w:val="0"/>
              </w:rPr>
              <w:t>应收账款 减：坏账准备</w:t>
            </w:r>
          </w:p>
        </w:tc>
        <w:tc>
          <w:tcPr>
            <w:tcBorders/>
            <w:shd w:val="clear" w:color="auto" w:fill="FFFFFF"/>
            <w:vAlign w:val="center"/>
          </w:tcPr>
          <w:p>
            <w:pPr>
              <w:pStyle w:val="Style14"/>
              <w:keepNext w:val="0"/>
              <w:keepLines w:val="0"/>
              <w:widowControl w:val="0"/>
              <w:shd w:val="clear" w:color="auto" w:fill="auto"/>
              <w:tabs>
                <w:tab w:pos="2630" w:val="left"/>
              </w:tabs>
              <w:bidi w:val="0"/>
              <w:spacing w:before="0" w:after="60" w:line="240" w:lineRule="auto"/>
              <w:ind w:left="0" w:right="0" w:firstLine="0"/>
              <w:jc w:val="right"/>
            </w:pPr>
            <w:r>
              <w:rPr>
                <w:rFonts w:ascii="Arial" w:eastAsia="Arial" w:hAnsi="Arial" w:cs="Arial"/>
                <w:color w:val="000000"/>
                <w:spacing w:val="0"/>
                <w:w w:val="100"/>
                <w:position w:val="0"/>
              </w:rPr>
              <w:t>29,176,582,416</w:t>
              <w:tab/>
              <w:t>27,832,116,901</w:t>
            </w:r>
          </w:p>
          <w:p>
            <w:pPr>
              <w:pStyle w:val="Style14"/>
              <w:keepNext w:val="0"/>
              <w:keepLines w:val="0"/>
              <w:widowControl w:val="0"/>
              <w:shd w:val="clear" w:color="auto" w:fill="auto"/>
              <w:tabs>
                <w:tab w:leader="underscore" w:pos="845" w:val="left"/>
                <w:tab w:leader="underscore" w:pos="3475" w:val="left"/>
              </w:tabs>
              <w:bidi w:val="0"/>
              <w:spacing w:before="0" w:after="0" w:line="240" w:lineRule="auto"/>
              <w:ind w:left="0" w:right="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(9,715,714,607)</w:t>
            </w:r>
            <w:r>
              <w:rPr>
                <w:rFonts w:ascii="Arial" w:eastAsia="Arial" w:hAnsi="Arial" w:cs="Arial"/>
                <w:color w:val="000000"/>
                <w:spacing w:val="0"/>
                <w:w w:val="100"/>
                <w:position w:val="0"/>
              </w:rPr>
              <w:t xml:space="preserve"> </w:t>
              <w:tab/>
            </w:r>
            <w:r>
              <w:rPr>
                <w:rFonts w:ascii="Arial" w:eastAsia="Arial" w:hAnsi="Arial" w:cs="Arial"/>
                <w:color w:val="000000"/>
                <w:spacing w:val="0"/>
                <w:w w:val="100"/>
                <w:position w:val="0"/>
                <w:u w:val="single"/>
              </w:rPr>
              <w:t>(7,375,200,276)</w:t>
            </w:r>
          </w:p>
        </w:tc>
      </w:tr>
      <w:tr>
        <w:trPr>
          <w:trHeight w:val="60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580" w:right="0" w:firstLine="0"/>
              <w:jc w:val="left"/>
            </w:pPr>
            <w:r>
              <w:rPr>
                <w:color w:val="000000"/>
                <w:spacing w:val="0"/>
                <w:w w:val="100"/>
                <w:position w:val="0"/>
              </w:rPr>
              <w:t>应收账款净额合计</w:t>
            </w:r>
          </w:p>
        </w:tc>
        <w:tc>
          <w:tcPr>
            <w:tcBorders/>
            <w:shd w:val="clear" w:color="auto" w:fill="FFFFFF"/>
            <w:vAlign w:val="center"/>
          </w:tcPr>
          <w:p>
            <w:pPr>
              <w:pStyle w:val="Style14"/>
              <w:keepNext w:val="0"/>
              <w:keepLines w:val="0"/>
              <w:widowControl w:val="0"/>
              <w:shd w:val="clear" w:color="auto" w:fill="auto"/>
              <w:tabs>
                <w:tab w:pos="2611" w:val="left"/>
              </w:tabs>
              <w:bidi w:val="0"/>
              <w:spacing w:before="0" w:after="0" w:line="240" w:lineRule="auto"/>
              <w:ind w:left="0" w:right="0" w:firstLine="0"/>
              <w:jc w:val="right"/>
            </w:pPr>
            <w:r>
              <w:rPr>
                <w:rFonts w:ascii="Arial" w:eastAsia="Arial" w:hAnsi="Arial" w:cs="Arial"/>
                <w:color w:val="000000"/>
                <w:spacing w:val="0"/>
                <w:w w:val="100"/>
                <w:position w:val="0"/>
                <w:u w:val="single"/>
              </w:rPr>
              <w:t>19,460,867,809</w:t>
              <w:tab/>
              <w:t>20,456,916,625</w:t>
            </w:r>
          </w:p>
        </w:tc>
      </w:tr>
      <w:tr>
        <w:trPr>
          <w:trHeight w:val="1090"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本集团应收账款账龄分析如下：</w:t>
            </w:r>
          </w:p>
        </w:tc>
        <w:tc>
          <w:tcPr>
            <w:tcBorders/>
            <w:shd w:val="clear" w:color="auto" w:fill="FFFFFF"/>
            <w:vAlign w:val="bottom"/>
          </w:tcPr>
          <w:p>
            <w:pPr>
              <w:pStyle w:val="Style14"/>
              <w:keepNext w:val="0"/>
              <w:keepLines w:val="0"/>
              <w:widowControl w:val="0"/>
              <w:shd w:val="clear" w:color="auto" w:fill="auto"/>
              <w:tabs>
                <w:tab w:pos="2808" w:val="left"/>
              </w:tabs>
              <w:bidi w:val="0"/>
              <w:spacing w:before="0" w:after="0" w:line="240" w:lineRule="auto"/>
              <w:ind w:left="0" w:right="0" w:firstLine="0"/>
              <w:jc w:val="right"/>
            </w:pP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3019" w:hRule="exact"/>
        </w:trPr>
        <w:tc>
          <w:tcPr>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460"/>
              <w:jc w:val="left"/>
            </w:pPr>
            <w:r>
              <w:rPr>
                <w:rFonts w:ascii="Arial" w:eastAsia="Arial" w:hAnsi="Arial" w:cs="Arial"/>
                <w:color w:val="000000"/>
                <w:spacing w:val="0"/>
                <w:w w:val="100"/>
                <w:position w:val="0"/>
              </w:rPr>
              <w:t>1</w:t>
            </w:r>
            <w:r>
              <w:rPr>
                <w:color w:val="000000"/>
                <w:spacing w:val="0"/>
                <w:w w:val="100"/>
                <w:position w:val="0"/>
              </w:rPr>
              <w:t>个月以内</w:t>
            </w:r>
          </w:p>
          <w:p>
            <w:pPr>
              <w:pStyle w:val="Style14"/>
              <w:keepNext w:val="0"/>
              <w:keepLines w:val="0"/>
              <w:widowControl w:val="0"/>
              <w:shd w:val="clear" w:color="auto" w:fill="auto"/>
              <w:bidi w:val="0"/>
              <w:spacing w:before="0" w:after="0" w:line="300" w:lineRule="auto"/>
              <w:ind w:left="0" w:right="0" w:firstLine="460"/>
              <w:jc w:val="left"/>
            </w:pPr>
            <w:r>
              <w:rPr>
                <w:rFonts w:ascii="Arial" w:eastAsia="Arial" w:hAnsi="Arial" w:cs="Arial"/>
                <w:color w:val="000000"/>
                <w:spacing w:val="0"/>
                <w:w w:val="100"/>
                <w:position w:val="0"/>
              </w:rPr>
              <w:t>1-3</w:t>
            </w:r>
            <w:r>
              <w:rPr>
                <w:color w:val="000000"/>
                <w:spacing w:val="0"/>
                <w:w w:val="100"/>
                <w:position w:val="0"/>
              </w:rPr>
              <w:t>个月</w:t>
            </w:r>
          </w:p>
          <w:p>
            <w:pPr>
              <w:pStyle w:val="Style14"/>
              <w:keepNext w:val="0"/>
              <w:keepLines w:val="0"/>
              <w:widowControl w:val="0"/>
              <w:shd w:val="clear" w:color="auto" w:fill="auto"/>
              <w:bidi w:val="0"/>
              <w:spacing w:before="0" w:after="0" w:line="317" w:lineRule="exact"/>
              <w:ind w:left="0" w:right="0" w:firstLine="460"/>
              <w:jc w:val="left"/>
            </w:pPr>
            <w:r>
              <w:rPr>
                <w:rFonts w:ascii="Arial" w:eastAsia="Arial" w:hAnsi="Arial" w:cs="Arial"/>
                <w:color w:val="000000"/>
                <w:spacing w:val="0"/>
                <w:w w:val="100"/>
                <w:position w:val="0"/>
              </w:rPr>
              <w:t>3-12</w:t>
            </w:r>
            <w:r>
              <w:rPr>
                <w:color w:val="000000"/>
                <w:spacing w:val="0"/>
                <w:w w:val="100"/>
                <w:position w:val="0"/>
              </w:rPr>
              <w:t>个月</w:t>
            </w:r>
          </w:p>
          <w:p>
            <w:pPr>
              <w:pStyle w:val="Style14"/>
              <w:keepNext w:val="0"/>
              <w:keepLines w:val="0"/>
              <w:widowControl w:val="0"/>
              <w:numPr>
                <w:ilvl w:val="0"/>
                <w:numId w:val="53"/>
              </w:numPr>
              <w:shd w:val="clear" w:color="auto" w:fill="auto"/>
              <w:tabs>
                <w:tab w:pos="638" w:val="left"/>
              </w:tabs>
              <w:bidi w:val="0"/>
              <w:spacing w:before="0" w:after="0" w:line="300" w:lineRule="auto"/>
              <w:ind w:left="0" w:right="0" w:firstLine="460"/>
              <w:jc w:val="left"/>
            </w:pPr>
            <w:r>
              <w:rPr>
                <w:rFonts w:ascii="Arial" w:eastAsia="Arial" w:hAnsi="Arial" w:cs="Arial"/>
                <w:color w:val="000000"/>
                <w:spacing w:val="0"/>
                <w:w w:val="100"/>
                <w:position w:val="0"/>
              </w:rPr>
              <w:t>2</w:t>
            </w:r>
            <w:r>
              <w:rPr>
                <w:color w:val="000000"/>
                <w:spacing w:val="0"/>
                <w:w w:val="100"/>
                <w:position w:val="0"/>
              </w:rPr>
              <w:t>年</w:t>
            </w:r>
          </w:p>
          <w:p>
            <w:pPr>
              <w:pStyle w:val="Style14"/>
              <w:keepNext w:val="0"/>
              <w:keepLines w:val="0"/>
              <w:widowControl w:val="0"/>
              <w:numPr>
                <w:ilvl w:val="0"/>
                <w:numId w:val="53"/>
              </w:numPr>
              <w:shd w:val="clear" w:color="auto" w:fill="auto"/>
              <w:tabs>
                <w:tab w:pos="662" w:val="left"/>
              </w:tabs>
              <w:bidi w:val="0"/>
              <w:spacing w:before="0" w:after="0" w:line="300" w:lineRule="auto"/>
              <w:ind w:left="0" w:right="0" w:firstLine="460"/>
              <w:jc w:val="left"/>
            </w:pPr>
            <w:r>
              <w:rPr>
                <w:rFonts w:ascii="Arial" w:eastAsia="Arial" w:hAnsi="Arial" w:cs="Arial"/>
                <w:color w:val="000000"/>
                <w:spacing w:val="0"/>
                <w:w w:val="100"/>
                <w:position w:val="0"/>
              </w:rPr>
              <w:t>3</w:t>
            </w:r>
            <w:r>
              <w:rPr>
                <w:color w:val="000000"/>
                <w:spacing w:val="0"/>
                <w:w w:val="100"/>
                <w:position w:val="0"/>
              </w:rPr>
              <w:t>年</w:t>
            </w:r>
          </w:p>
          <w:p>
            <w:pPr>
              <w:pStyle w:val="Style14"/>
              <w:keepNext w:val="0"/>
              <w:keepLines w:val="0"/>
              <w:widowControl w:val="0"/>
              <w:numPr>
                <w:ilvl w:val="0"/>
                <w:numId w:val="53"/>
              </w:numPr>
              <w:shd w:val="clear" w:color="auto" w:fill="auto"/>
              <w:tabs>
                <w:tab w:pos="652" w:val="left"/>
              </w:tabs>
              <w:bidi w:val="0"/>
              <w:spacing w:before="0" w:after="0" w:line="300" w:lineRule="auto"/>
              <w:ind w:left="0" w:right="0" w:firstLine="460"/>
              <w:jc w:val="left"/>
            </w:pPr>
            <w:r>
              <w:rPr>
                <w:rFonts w:ascii="Arial" w:eastAsia="Arial" w:hAnsi="Arial" w:cs="Arial"/>
                <w:color w:val="000000"/>
                <w:spacing w:val="0"/>
                <w:w w:val="100"/>
                <w:position w:val="0"/>
              </w:rPr>
              <w:t>4</w:t>
            </w:r>
            <w:r>
              <w:rPr>
                <w:color w:val="000000"/>
                <w:spacing w:val="0"/>
                <w:w w:val="100"/>
                <w:position w:val="0"/>
              </w:rPr>
              <w:t>年</w:t>
            </w:r>
          </w:p>
          <w:p>
            <w:pPr>
              <w:pStyle w:val="Style14"/>
              <w:keepNext w:val="0"/>
              <w:keepLines w:val="0"/>
              <w:widowControl w:val="0"/>
              <w:numPr>
                <w:ilvl w:val="0"/>
                <w:numId w:val="53"/>
              </w:numPr>
              <w:shd w:val="clear" w:color="auto" w:fill="auto"/>
              <w:tabs>
                <w:tab w:pos="662" w:val="left"/>
              </w:tabs>
              <w:bidi w:val="0"/>
              <w:spacing w:before="0" w:after="0" w:line="300" w:lineRule="auto"/>
              <w:ind w:left="0" w:right="0" w:firstLine="460"/>
              <w:jc w:val="left"/>
            </w:pPr>
            <w:r>
              <w:rPr>
                <w:rFonts w:ascii="Arial" w:eastAsia="Arial" w:hAnsi="Arial" w:cs="Arial"/>
                <w:color w:val="000000"/>
                <w:spacing w:val="0"/>
                <w:w w:val="100"/>
                <w:position w:val="0"/>
              </w:rPr>
              <w:t>5</w:t>
            </w:r>
            <w:r>
              <w:rPr>
                <w:color w:val="000000"/>
                <w:spacing w:val="0"/>
                <w:w w:val="100"/>
                <w:position w:val="0"/>
              </w:rPr>
              <w:t>年</w:t>
            </w:r>
          </w:p>
          <w:p>
            <w:pPr>
              <w:pStyle w:val="Style14"/>
              <w:keepNext w:val="0"/>
              <w:keepLines w:val="0"/>
              <w:widowControl w:val="0"/>
              <w:shd w:val="clear" w:color="auto" w:fill="auto"/>
              <w:bidi w:val="0"/>
              <w:spacing w:before="0" w:after="0" w:line="317" w:lineRule="exact"/>
              <w:ind w:left="460" w:right="0" w:firstLine="0"/>
              <w:jc w:val="left"/>
            </w:pPr>
            <w:r>
              <w:rPr>
                <w:rFonts w:ascii="Arial" w:eastAsia="Arial" w:hAnsi="Arial" w:cs="Arial"/>
                <w:color w:val="000000"/>
                <w:spacing w:val="0"/>
                <w:w w:val="100"/>
                <w:position w:val="0"/>
              </w:rPr>
              <w:t>5</w:t>
            </w:r>
            <w:r>
              <w:rPr>
                <w:color w:val="000000"/>
                <w:spacing w:val="0"/>
                <w:w w:val="100"/>
                <w:position w:val="0"/>
              </w:rPr>
              <w:t>年以上 小计</w:t>
            </w:r>
          </w:p>
        </w:tc>
        <w:tc>
          <w:tcPr>
            <w:tcBorders/>
            <w:shd w:val="clear" w:color="auto" w:fill="FFFFFF"/>
            <w:vAlign w:val="center"/>
          </w:tcPr>
          <w:p>
            <w:pPr>
              <w:pStyle w:val="Style14"/>
              <w:keepNext w:val="0"/>
              <w:keepLines w:val="0"/>
              <w:widowControl w:val="0"/>
              <w:shd w:val="clear" w:color="auto" w:fill="auto"/>
              <w:tabs>
                <w:tab w:pos="5371" w:val="right"/>
              </w:tabs>
              <w:bidi w:val="0"/>
              <w:spacing w:before="0" w:after="0" w:line="240" w:lineRule="auto"/>
              <w:ind w:left="1080" w:right="0" w:firstLine="0"/>
              <w:jc w:val="both"/>
            </w:pPr>
            <w:r>
              <w:rPr>
                <w:rFonts w:ascii="Arial" w:eastAsia="Arial" w:hAnsi="Arial" w:cs="Arial"/>
                <w:color w:val="000000"/>
                <w:spacing w:val="0"/>
                <w:w w:val="100"/>
                <w:position w:val="0"/>
              </w:rPr>
              <w:t>11,003,614,502</w:t>
              <w:tab/>
              <w:t>11,738,698,051</w:t>
            </w:r>
          </w:p>
          <w:p>
            <w:pPr>
              <w:pStyle w:val="Style14"/>
              <w:keepNext w:val="0"/>
              <w:keepLines w:val="0"/>
              <w:widowControl w:val="0"/>
              <w:shd w:val="clear" w:color="auto" w:fill="auto"/>
              <w:tabs>
                <w:tab w:pos="5414" w:val="right"/>
              </w:tabs>
              <w:bidi w:val="0"/>
              <w:spacing w:before="0" w:after="0" w:line="240" w:lineRule="auto"/>
              <w:ind w:left="1200" w:right="0" w:firstLine="0"/>
              <w:jc w:val="left"/>
            </w:pPr>
            <w:r>
              <w:rPr>
                <w:rFonts w:ascii="Arial" w:eastAsia="Arial" w:hAnsi="Arial" w:cs="Arial"/>
                <w:color w:val="000000"/>
                <w:spacing w:val="0"/>
                <w:w w:val="100"/>
                <w:position w:val="0"/>
              </w:rPr>
              <w:t>4,012,009,795</w:t>
              <w:tab/>
              <w:t>3,793,000,347</w:t>
            </w:r>
          </w:p>
          <w:p>
            <w:pPr>
              <w:pStyle w:val="Style14"/>
              <w:keepNext w:val="0"/>
              <w:keepLines w:val="0"/>
              <w:widowControl w:val="0"/>
              <w:shd w:val="clear" w:color="auto" w:fill="auto"/>
              <w:tabs>
                <w:tab w:pos="5410" w:val="right"/>
              </w:tabs>
              <w:bidi w:val="0"/>
              <w:spacing w:before="0" w:after="0" w:line="240" w:lineRule="auto"/>
              <w:ind w:left="1200" w:right="0" w:firstLine="0"/>
              <w:jc w:val="left"/>
            </w:pPr>
            <w:r>
              <w:rPr>
                <w:rFonts w:ascii="Arial" w:eastAsia="Arial" w:hAnsi="Arial" w:cs="Arial"/>
                <w:color w:val="000000"/>
                <w:spacing w:val="0"/>
                <w:w w:val="100"/>
                <w:position w:val="0"/>
              </w:rPr>
              <w:t>7,346,848,116</w:t>
              <w:tab/>
              <w:t>6,780,126,507</w:t>
            </w:r>
          </w:p>
          <w:p>
            <w:pPr>
              <w:pStyle w:val="Style14"/>
              <w:keepNext w:val="0"/>
              <w:keepLines w:val="0"/>
              <w:widowControl w:val="0"/>
              <w:shd w:val="clear" w:color="auto" w:fill="auto"/>
              <w:tabs>
                <w:tab w:pos="5414" w:val="right"/>
              </w:tabs>
              <w:bidi w:val="0"/>
              <w:spacing w:before="0" w:after="0" w:line="240" w:lineRule="auto"/>
              <w:ind w:left="1200" w:right="0" w:firstLine="0"/>
              <w:jc w:val="left"/>
            </w:pPr>
            <w:r>
              <w:rPr>
                <w:rFonts w:ascii="Arial" w:eastAsia="Arial" w:hAnsi="Arial" w:cs="Arial"/>
                <w:color w:val="000000"/>
                <w:spacing w:val="0"/>
                <w:w w:val="100"/>
                <w:position w:val="0"/>
              </w:rPr>
              <w:t>2,979,191,251</w:t>
              <w:tab/>
              <w:t>2,296,560,419</w:t>
            </w:r>
          </w:p>
          <w:p>
            <w:pPr>
              <w:pStyle w:val="Style14"/>
              <w:keepNext w:val="0"/>
              <w:keepLines w:val="0"/>
              <w:widowControl w:val="0"/>
              <w:shd w:val="clear" w:color="auto" w:fill="auto"/>
              <w:tabs>
                <w:tab w:pos="5395" w:val="right"/>
              </w:tabs>
              <w:bidi w:val="0"/>
              <w:spacing w:before="0" w:after="0" w:line="240" w:lineRule="auto"/>
              <w:ind w:left="1200" w:right="0" w:firstLine="0"/>
              <w:jc w:val="left"/>
            </w:pPr>
            <w:r>
              <w:rPr>
                <w:rFonts w:ascii="Arial" w:eastAsia="Arial" w:hAnsi="Arial" w:cs="Arial"/>
                <w:color w:val="000000"/>
                <w:spacing w:val="0"/>
                <w:w w:val="100"/>
                <w:position w:val="0"/>
              </w:rPr>
              <w:t>1,221,367,985</w:t>
              <w:tab/>
              <w:t>928,163,985</w:t>
            </w:r>
          </w:p>
          <w:p>
            <w:pPr>
              <w:pStyle w:val="Style14"/>
              <w:keepNext w:val="0"/>
              <w:keepLines w:val="0"/>
              <w:widowControl w:val="0"/>
              <w:shd w:val="clear" w:color="auto" w:fill="auto"/>
              <w:tabs>
                <w:tab w:pos="4027" w:val="right"/>
              </w:tabs>
              <w:bidi w:val="0"/>
              <w:spacing w:before="0" w:after="0" w:line="240" w:lineRule="auto"/>
              <w:ind w:left="0" w:right="0" w:firstLine="0"/>
              <w:jc w:val="right"/>
            </w:pPr>
            <w:r>
              <w:rPr>
                <w:rFonts w:ascii="Arial" w:eastAsia="Arial" w:hAnsi="Arial" w:cs="Arial"/>
                <w:color w:val="000000"/>
                <w:spacing w:val="0"/>
                <w:w w:val="100"/>
                <w:position w:val="0"/>
              </w:rPr>
              <w:t>818,579,315</w:t>
              <w:tab/>
              <w:t>875,098,893</w:t>
            </w:r>
          </w:p>
          <w:p>
            <w:pPr>
              <w:pStyle w:val="Style14"/>
              <w:keepNext w:val="0"/>
              <w:keepLines w:val="0"/>
              <w:widowControl w:val="0"/>
              <w:shd w:val="clear" w:color="auto" w:fill="auto"/>
              <w:tabs>
                <w:tab w:pos="4027" w:val="right"/>
              </w:tabs>
              <w:bidi w:val="0"/>
              <w:spacing w:before="0" w:after="0" w:line="240" w:lineRule="auto"/>
              <w:ind w:left="0" w:right="0" w:firstLine="0"/>
              <w:jc w:val="right"/>
            </w:pPr>
            <w:r>
              <w:rPr>
                <w:rFonts w:ascii="Arial" w:eastAsia="Arial" w:hAnsi="Arial" w:cs="Arial"/>
                <w:color w:val="000000"/>
                <w:spacing w:val="0"/>
                <w:w w:val="100"/>
                <w:position w:val="0"/>
              </w:rPr>
              <w:t>508,952,825</w:t>
              <w:tab/>
              <w:t>369,900,993</w:t>
            </w:r>
          </w:p>
          <w:p>
            <w:pPr>
              <w:pStyle w:val="Style14"/>
              <w:keepNext w:val="0"/>
              <w:keepLines w:val="0"/>
              <w:widowControl w:val="0"/>
              <w:shd w:val="clear" w:color="auto" w:fill="auto"/>
              <w:tabs>
                <w:tab w:leader="underscore" w:pos="1094" w:val="left"/>
                <w:tab w:pos="2822" w:val="left"/>
                <w:tab w:leader="underscore" w:pos="3912" w:val="left"/>
              </w:tabs>
              <w:bidi w:val="0"/>
              <w:spacing w:before="0" w:after="0" w:line="240" w:lineRule="auto"/>
              <w:ind w:left="0" w:right="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1,286,018,627</w:t>
            </w:r>
            <w:r>
              <w:rPr>
                <w:rFonts w:ascii="Arial" w:eastAsia="Arial" w:hAnsi="Arial" w:cs="Arial"/>
                <w:color w:val="000000"/>
                <w:spacing w:val="0"/>
                <w:w w:val="100"/>
                <w:position w:val="0"/>
              </w:rPr>
              <w:tab/>
              <w:tab/>
            </w:r>
            <w:r>
              <w:rPr>
                <w:rFonts w:ascii="Arial" w:eastAsia="Arial" w:hAnsi="Arial" w:cs="Arial"/>
                <w:color w:val="000000"/>
                <w:spacing w:val="0"/>
                <w:w w:val="100"/>
                <w:position w:val="0"/>
                <w:u w:val="single"/>
              </w:rPr>
              <w:t>1,050,567,706</w:t>
            </w:r>
          </w:p>
          <w:p>
            <w:pPr>
              <w:pStyle w:val="Style14"/>
              <w:keepNext w:val="0"/>
              <w:keepLines w:val="0"/>
              <w:widowControl w:val="0"/>
              <w:shd w:val="clear" w:color="auto" w:fill="auto"/>
              <w:tabs>
                <w:tab w:pos="5386" w:val="right"/>
              </w:tabs>
              <w:bidi w:val="0"/>
              <w:spacing w:before="0" w:after="0" w:line="240" w:lineRule="auto"/>
              <w:ind w:left="1080" w:right="0" w:firstLine="0"/>
              <w:jc w:val="both"/>
            </w:pPr>
            <w:r>
              <w:rPr>
                <w:rFonts w:ascii="Arial" w:eastAsia="Arial" w:hAnsi="Arial" w:cs="Arial"/>
                <w:color w:val="000000"/>
                <w:spacing w:val="0"/>
                <w:w w:val="100"/>
                <w:position w:val="0"/>
              </w:rPr>
              <w:t>29,176,582,416</w:t>
              <w:tab/>
              <w:t>27,832,116,901</w:t>
            </w:r>
          </w:p>
        </w:tc>
      </w:tr>
      <w:tr>
        <w:trPr>
          <w:trHeight w:val="56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left"/>
            </w:pPr>
            <w:r>
              <w:rPr>
                <w:color w:val="000000"/>
                <w:spacing w:val="0"/>
                <w:w w:val="100"/>
                <w:position w:val="0"/>
              </w:rPr>
              <w:t>减：坏账准备</w:t>
            </w:r>
          </w:p>
        </w:tc>
        <w:tc>
          <w:tcPr>
            <w:tcBorders/>
            <w:shd w:val="clear" w:color="auto" w:fill="FFFFFF"/>
            <w:vAlign w:val="center"/>
          </w:tcPr>
          <w:p>
            <w:pPr>
              <w:pStyle w:val="Style14"/>
              <w:keepNext w:val="0"/>
              <w:keepLines w:val="0"/>
              <w:widowControl w:val="0"/>
              <w:shd w:val="clear" w:color="auto" w:fill="auto"/>
              <w:tabs>
                <w:tab w:leader="underscore" w:pos="1003" w:val="left"/>
                <w:tab w:leader="underscore" w:pos="3816" w:val="left"/>
              </w:tabs>
              <w:bidi w:val="0"/>
              <w:spacing w:before="0" w:after="0" w:line="240" w:lineRule="auto"/>
              <w:ind w:left="0" w:right="0" w:firstLine="0"/>
              <w:jc w:val="lef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(9,715,714,607)</w:t>
            </w:r>
            <w:r>
              <w:rPr>
                <w:rFonts w:ascii="Arial" w:eastAsia="Arial" w:hAnsi="Arial" w:cs="Arial"/>
                <w:color w:val="000000"/>
                <w:spacing w:val="0"/>
                <w:w w:val="100"/>
                <w:position w:val="0"/>
              </w:rPr>
              <w:t xml:space="preserve"> </w:t>
              <w:tab/>
            </w:r>
            <w:r>
              <w:rPr>
                <w:rFonts w:ascii="Arial" w:eastAsia="Arial" w:hAnsi="Arial" w:cs="Arial"/>
                <w:color w:val="000000"/>
                <w:spacing w:val="0"/>
                <w:w w:val="100"/>
                <w:position w:val="0"/>
                <w:u w:val="single"/>
              </w:rPr>
              <w:t>(7,375,200,276)</w:t>
            </w:r>
          </w:p>
        </w:tc>
      </w:tr>
      <w:tr>
        <w:trPr>
          <w:trHeight w:val="5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3811" w:val="left"/>
              </w:tabs>
              <w:bidi w:val="0"/>
              <w:spacing w:before="0" w:after="0" w:line="240" w:lineRule="auto"/>
              <w:ind w:left="1080" w:right="0" w:firstLine="0"/>
              <w:jc w:val="both"/>
            </w:pPr>
            <w:r>
              <w:rPr>
                <w:rFonts w:ascii="Arial" w:eastAsia="Arial" w:hAnsi="Arial" w:cs="Arial"/>
                <w:color w:val="000000"/>
                <w:spacing w:val="0"/>
                <w:w w:val="100"/>
                <w:position w:val="0"/>
                <w:u w:val="single"/>
              </w:rPr>
              <w:t>19,460,867,809</w:t>
              <w:tab/>
              <w:t>20,456,916,625</w:t>
            </w:r>
          </w:p>
        </w:tc>
      </w:tr>
    </w:tbl>
    <w:p>
      <w:pPr>
        <w:pStyle w:val="Style27"/>
        <w:keepNext w:val="0"/>
        <w:keepLines w:val="0"/>
        <w:widowControl w:val="0"/>
        <w:shd w:val="clear" w:color="auto" w:fill="auto"/>
        <w:bidi w:val="0"/>
        <w:spacing w:before="0" w:after="0" w:line="240" w:lineRule="auto"/>
        <w:ind w:left="0" w:right="0" w:firstLine="0"/>
        <w:jc w:val="cente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362" w:right="1017" w:bottom="2759" w:left="965" w:header="0" w:footer="3" w:gutter="0"/>
          <w:cols w:space="720"/>
          <w:noEndnote/>
          <w:rtlGutter w:val="0"/>
          <w:docGrid w:linePitch="360"/>
        </w:sectPr>
      </w:pPr>
      <w:r>
        <w:rPr>
          <w:b w:val="0"/>
          <w:bCs w:val="0"/>
          <w:color w:val="000000"/>
          <w:spacing w:val="0"/>
          <w:w w:val="100"/>
          <w:position w:val="0"/>
        </w:rPr>
        <w:t>账龄自应收账款确认日起开始计算。</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16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399" w:name="bookmark399"/>
      <w:r>
        <w:rPr>
          <w:rFonts w:ascii="Arial" w:eastAsia="Arial" w:hAnsi="Arial" w:cs="Arial"/>
          <w:color w:val="000000"/>
          <w:spacing w:val="0"/>
          <w:w w:val="100"/>
          <w:position w:val="0"/>
        </w:rPr>
        <w:t>4</w:t>
      </w:r>
      <w:bookmarkEnd w:id="399"/>
      <w:r>
        <w:rPr>
          <w:color w:val="000000"/>
          <w:spacing w:val="0"/>
          <w:w w:val="100"/>
          <w:position w:val="0"/>
        </w:rPr>
        <w:t>、应收账款(续)</w:t>
      </w:r>
    </w:p>
    <w:p>
      <w:pPr>
        <w:pStyle w:val="Style11"/>
        <w:keepNext w:val="0"/>
        <w:keepLines w:val="0"/>
        <w:widowControl w:val="0"/>
        <w:numPr>
          <w:ilvl w:val="0"/>
          <w:numId w:val="51"/>
        </w:numPr>
        <w:shd w:val="clear" w:color="auto" w:fill="auto"/>
        <w:bidi w:val="0"/>
        <w:spacing w:before="0" w:after="260" w:line="240" w:lineRule="auto"/>
        <w:ind w:left="0" w:right="0" w:firstLine="0"/>
        <w:jc w:val="left"/>
      </w:pPr>
      <w:bookmarkStart w:id="400" w:name="bookmark400"/>
      <w:bookmarkEnd w:id="400"/>
      <w:r>
        <w:rPr>
          <w:color w:val="000000"/>
          <w:spacing w:val="0"/>
          <w:w w:val="100"/>
          <w:position w:val="0"/>
        </w:rPr>
        <w:t>应收账款按坏账准备计提方法分类披露:</w:t>
      </w:r>
    </w:p>
    <w:p>
      <w:pPr>
        <w:pStyle w:val="Style118"/>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1536"/>
        <w:gridCol w:w="1421"/>
        <w:gridCol w:w="792"/>
        <w:gridCol w:w="1603"/>
        <w:gridCol w:w="744"/>
        <w:gridCol w:w="1253"/>
      </w:tblGrid>
      <w:tr>
        <w:trPr>
          <w:trHeight w:val="206" w:hRule="exact"/>
        </w:trPr>
        <w:tc>
          <w:tcPr>
            <w:vMerge w:val="restart"/>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账面余额</w:t>
            </w:r>
          </w:p>
        </w:tc>
        <w:tc>
          <w:tcPr>
            <w:gridSpan w:val="2"/>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账面价值</w:t>
            </w:r>
          </w:p>
        </w:tc>
      </w:tr>
      <w:tr>
        <w:trPr>
          <w:trHeight w:val="403" w:hRule="exact"/>
        </w:trPr>
        <w:tc>
          <w:tcPr>
            <w:vMerge/>
            <w:tcBorders/>
            <w:shd w:val="clear" w:color="auto" w:fill="FFFFFF"/>
            <w:vAlign w:val="top"/>
          </w:tcPr>
          <w:p>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比例</w:t>
            </w:r>
          </w:p>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比例</w:t>
            </w:r>
          </w:p>
          <w:p>
            <w:pPr>
              <w:pStyle w:val="Style14"/>
              <w:keepNext w:val="0"/>
              <w:keepLines w:val="0"/>
              <w:widowControl w:val="0"/>
              <w:shd w:val="clear" w:color="auto" w:fill="auto"/>
              <w:bidi w:val="0"/>
              <w:spacing w:before="0" w:after="0" w:line="240" w:lineRule="auto"/>
              <w:ind w:left="0" w:right="260" w:firstLine="0"/>
              <w:jc w:val="right"/>
              <w:rPr>
                <w:sz w:val="14"/>
                <w:szCs w:val="14"/>
              </w:rPr>
            </w:pPr>
            <w:r>
              <w:rPr>
                <w:rFonts w:ascii="Arial" w:eastAsia="Arial" w:hAnsi="Arial" w:cs="Arial"/>
                <w:color w:val="000000"/>
                <w:spacing w:val="0"/>
                <w:w w:val="100"/>
                <w:position w:val="0"/>
                <w:sz w:val="14"/>
                <w:szCs w:val="14"/>
              </w:rPr>
              <w:t>(%)</w:t>
            </w: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按单项计提坏账准备</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000000"/>
                <w:spacing w:val="0"/>
                <w:w w:val="100"/>
                <w:position w:val="0"/>
                <w:sz w:val="14"/>
                <w:szCs w:val="14"/>
              </w:rPr>
              <w:t>41,350,286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0.14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(40,062,185)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96.88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1,288,101</w:t>
            </w:r>
          </w:p>
        </w:tc>
      </w:tr>
      <w:tr>
        <w:trPr>
          <w:trHeight w:val="19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29,135,232,130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99.86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(9,675,652,422)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33.21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19,459,579,708</w:t>
            </w:r>
          </w:p>
        </w:tc>
      </w:tr>
      <w:tr>
        <w:trPr>
          <w:trHeight w:val="418" w:hRule="exact"/>
        </w:trPr>
        <w:tc>
          <w:tcPr>
            <w:tcBorders>
              <w:bottom w:val="single" w:sz="4"/>
            </w:tcBorders>
            <w:shd w:val="clear" w:color="auto" w:fill="FFFFFF"/>
            <w:vAlign w:val="bottom"/>
          </w:tcPr>
          <w:p>
            <w:pPr>
              <w:pStyle w:val="Style14"/>
              <w:keepNext w:val="0"/>
              <w:keepLines w:val="0"/>
              <w:widowControl w:val="0"/>
              <w:shd w:val="clear" w:color="auto" w:fill="auto"/>
              <w:tabs>
                <w:tab w:pos="1421" w:val="left"/>
              </w:tabs>
              <w:bidi w:val="0"/>
              <w:spacing w:before="0" w:after="0" w:line="240" w:lineRule="auto"/>
              <w:ind w:left="0" w:right="0" w:firstLine="0"/>
              <w:jc w:val="left"/>
              <w:rPr>
                <w:sz w:val="16"/>
                <w:szCs w:val="16"/>
              </w:rPr>
            </w:pPr>
            <w:r>
              <w:rPr>
                <w:color w:val="000000"/>
                <w:spacing w:val="0"/>
                <w:w w:val="100"/>
                <w:position w:val="0"/>
                <w:sz w:val="16"/>
                <w:szCs w:val="16"/>
              </w:rPr>
              <w:t>合计</w:t>
              <w:tab/>
              <w:t>_</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 xml:space="preserve">29,176,582,416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100.00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(9,715,714,607)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33.30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19,460,867,809</w:t>
            </w: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8400" w:h="11900"/>
          <w:pgMar w:top="1382" w:right="75" w:bottom="1382" w:left="592" w:header="0" w:footer="3" w:gutter="0"/>
          <w:cols w:space="720"/>
          <w:noEndnote/>
          <w:rtlGutter w:val="0"/>
          <w:docGrid w:linePitch="360"/>
        </w:sectPr>
      </w:pPr>
    </w:p>
    <w:tbl>
      <w:tblPr>
        <w:tblOverlap w:val="never"/>
        <w:jc w:val="left"/>
        <w:tblLayout w:type="fixed"/>
      </w:tblPr>
      <w:tblGrid>
        <w:gridCol w:w="1512"/>
        <w:gridCol w:w="667"/>
      </w:tblGrid>
      <w:tr>
        <w:trPr>
          <w:trHeight w:val="206" w:hRule="exact"/>
        </w:trPr>
        <w:tc>
          <w:tcPr>
            <w:gridSpan w:val="2"/>
            <w:tcBorders>
              <w:top w:val="single" w:sz="4"/>
            </w:tcBorders>
            <w:shd w:val="clear" w:color="auto" w:fill="FFFFFF"/>
            <w:vAlign w:val="top"/>
          </w:tcPr>
          <w:p>
            <w:pPr>
              <w:pStyle w:val="Style14"/>
              <w:keepNext w:val="0"/>
              <w:keepLines w:val="0"/>
              <w:framePr w:w="2179" w:h="1570" w:wrap="none" w:hAnchor="page" w:x="97" w:y="217"/>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r>
      <w:tr>
        <w:trPr>
          <w:trHeight w:val="403" w:hRule="exact"/>
        </w:trPr>
        <w:tc>
          <w:tcPr>
            <w:tcBorders>
              <w:top w:val="single" w:sz="4"/>
            </w:tcBorders>
            <w:shd w:val="clear" w:color="auto" w:fill="FFFFFF"/>
            <w:vAlign w:val="top"/>
          </w:tcPr>
          <w:p>
            <w:pPr>
              <w:pStyle w:val="Style14"/>
              <w:keepNext w:val="0"/>
              <w:keepLines w:val="0"/>
              <w:framePr w:w="2179" w:h="1570" w:wrap="none" w:hAnchor="page" w:x="97" w:y="217"/>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比例</w:t>
            </w:r>
          </w:p>
          <w:p>
            <w:pPr>
              <w:pStyle w:val="Style14"/>
              <w:keepNext w:val="0"/>
              <w:keepLines w:val="0"/>
              <w:framePr w:w="2179" w:h="1570" w:wrap="none" w:hAnchor="page" w:x="97" w:y="217"/>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p>
        </w:tc>
      </w:tr>
      <w:tr>
        <w:trPr>
          <w:trHeight w:val="408" w:hRule="exact"/>
        </w:trPr>
        <w:tc>
          <w:tcPr>
            <w:tcBorders>
              <w:top w:val="single" w:sz="4"/>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420"/>
              <w:jc w:val="left"/>
              <w:rPr>
                <w:sz w:val="14"/>
                <w:szCs w:val="14"/>
              </w:rPr>
            </w:pPr>
            <w:r>
              <w:rPr>
                <w:rFonts w:ascii="Arial" w:eastAsia="Arial" w:hAnsi="Arial" w:cs="Arial"/>
                <w:color w:val="000000"/>
                <w:spacing w:val="0"/>
                <w:w w:val="100"/>
                <w:position w:val="0"/>
                <w:sz w:val="14"/>
                <w:szCs w:val="14"/>
              </w:rPr>
              <w:t>86,224,945</w:t>
            </w:r>
          </w:p>
        </w:tc>
        <w:tc>
          <w:tcPr>
            <w:tcBorders>
              <w:top w:val="single" w:sz="4"/>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0.31</w:t>
            </w:r>
          </w:p>
        </w:tc>
      </w:tr>
      <w:tr>
        <w:trPr>
          <w:trHeight w:val="182" w:hRule="exact"/>
        </w:trPr>
        <w:tc>
          <w:tcPr>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27,745,891,956</w:t>
            </w:r>
          </w:p>
        </w:tc>
        <w:tc>
          <w:tcPr>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99.69</w:t>
            </w:r>
          </w:p>
        </w:tc>
      </w:tr>
      <w:tr>
        <w:trPr>
          <w:trHeight w:val="370" w:hRule="exact"/>
        </w:trPr>
        <w:tc>
          <w:tcPr>
            <w:tcBorders>
              <w:top w:val="single" w:sz="4"/>
              <w:bottom w:val="single" w:sz="4"/>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140"/>
              <w:jc w:val="left"/>
              <w:rPr>
                <w:sz w:val="14"/>
                <w:szCs w:val="14"/>
              </w:rPr>
            </w:pPr>
            <w:r>
              <w:rPr>
                <w:rFonts w:ascii="Arial" w:eastAsia="Arial" w:hAnsi="Arial" w:cs="Arial"/>
                <w:color w:val="000000"/>
                <w:spacing w:val="0"/>
                <w:w w:val="100"/>
                <w:position w:val="0"/>
                <w:sz w:val="14"/>
                <w:szCs w:val="14"/>
              </w:rPr>
              <w:t>27,832,116,901</w:t>
            </w:r>
          </w:p>
        </w:tc>
        <w:tc>
          <w:tcPr>
            <w:tcBorders>
              <w:top w:val="single" w:sz="4"/>
              <w:bottom w:val="single" w:sz="4"/>
            </w:tcBorders>
            <w:shd w:val="clear" w:color="auto" w:fill="FFFFFF"/>
            <w:vAlign w:val="bottom"/>
          </w:tcPr>
          <w:p>
            <w:pPr>
              <w:pStyle w:val="Style14"/>
              <w:keepNext w:val="0"/>
              <w:keepLines w:val="0"/>
              <w:framePr w:w="2179" w:h="1570" w:wrap="none" w:hAnchor="page" w:x="97" w:y="217"/>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100.00</w:t>
            </w:r>
          </w:p>
        </w:tc>
      </w:tr>
    </w:tbl>
    <w:p>
      <w:pPr>
        <w:framePr w:w="2179" w:h="1570" w:wrap="none" w:hAnchor="page" w:x="97" w:y="217"/>
        <w:widowControl w:val="0"/>
        <w:spacing w:line="1" w:lineRule="exact"/>
      </w:pPr>
    </w:p>
    <w:p>
      <w:pPr>
        <w:pStyle w:val="Style118"/>
        <w:keepNext w:val="0"/>
        <w:keepLines w:val="0"/>
        <w:framePr w:w="2064" w:h="869" w:wrap="none" w:hAnchor="page" w:x="2358" w:y="1"/>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123"/>
        <w:keepNext w:val="0"/>
        <w:keepLines w:val="0"/>
        <w:framePr w:w="2064" w:h="869" w:wrap="none" w:hAnchor="page" w:x="2358" w:y="1"/>
        <w:widowControl w:val="0"/>
        <w:pBdr>
          <w:bottom w:val="single" w:sz="4" w:space="0" w:color="auto"/>
        </w:pBdr>
        <w:shd w:val="clear" w:color="auto" w:fill="auto"/>
        <w:bidi w:val="0"/>
        <w:spacing w:before="0" w:after="260" w:line="240" w:lineRule="auto"/>
        <w:ind w:left="0" w:right="0" w:firstLine="0"/>
        <w:jc w:val="center"/>
      </w:pPr>
      <w:r>
        <w:rPr>
          <w:color w:val="000000"/>
          <w:spacing w:val="0"/>
          <w:w w:val="100"/>
          <w:position w:val="0"/>
        </w:rPr>
        <w:t>坏账准备</w:t>
      </w:r>
    </w:p>
    <w:p>
      <w:pPr>
        <w:pStyle w:val="Style118"/>
        <w:keepNext w:val="0"/>
        <w:keepLines w:val="0"/>
        <w:framePr w:w="2064" w:h="869" w:wrap="none" w:hAnchor="page" w:x="2358" w:y="1"/>
        <w:widowControl w:val="0"/>
        <w:shd w:val="clear" w:color="auto" w:fill="auto"/>
        <w:bidi w:val="0"/>
        <w:spacing w:before="0" w:after="140" w:line="240" w:lineRule="auto"/>
        <w:ind w:left="0" w:right="0" w:firstLine="0"/>
        <w:jc w:val="left"/>
      </w:pPr>
      <w:r>
        <w:rPr>
          <w:color w:val="000000"/>
          <w:spacing w:val="0"/>
          <w:w w:val="100"/>
          <w:position w:val="0"/>
        </w:rPr>
        <w:t xml:space="preserve"> (%)</w:t>
      </w:r>
    </w:p>
    <w:p>
      <w:pPr>
        <w:pStyle w:val="Style125"/>
        <w:keepNext w:val="0"/>
        <w:keepLines w:val="0"/>
        <w:framePr w:w="1867" w:h="389" w:wrap="none" w:hAnchor="page" w:x="2598" w:y="1047"/>
        <w:widowControl w:val="0"/>
        <w:shd w:val="clear" w:color="auto" w:fill="auto"/>
        <w:tabs>
          <w:tab w:pos="1434" w:val="left"/>
        </w:tabs>
        <w:bidi w:val="0"/>
        <w:spacing w:before="0" w:line="240" w:lineRule="auto"/>
        <w:ind w:left="0" w:right="0" w:firstLine="200"/>
        <w:jc w:val="left"/>
      </w:pPr>
      <w:r>
        <w:rPr>
          <w:color w:val="000000"/>
          <w:spacing w:val="0"/>
          <w:w w:val="100"/>
          <w:position w:val="0"/>
        </w:rPr>
        <w:t>(81,358,764)</w:t>
        <w:tab/>
      </w:r>
      <w:r>
        <w:rPr>
          <w:color w:val="000000"/>
          <w:spacing w:val="0"/>
          <w:w w:val="100"/>
          <w:position w:val="0"/>
        </w:rPr>
        <w:t>94.36</w:t>
      </w:r>
    </w:p>
    <w:p>
      <w:pPr>
        <w:pStyle w:val="Style125"/>
        <w:keepNext w:val="0"/>
        <w:keepLines w:val="0"/>
        <w:framePr w:w="1867" w:h="389" w:wrap="none" w:hAnchor="page" w:x="2598" w:y="1047"/>
        <w:widowControl w:val="0"/>
        <w:shd w:val="clear" w:color="auto" w:fill="auto"/>
        <w:tabs>
          <w:tab w:pos="1430" w:val="left"/>
        </w:tabs>
        <w:bidi w:val="0"/>
        <w:spacing w:before="0" w:after="0" w:line="240" w:lineRule="auto"/>
        <w:ind w:left="0" w:right="0" w:firstLine="0"/>
        <w:jc w:val="right"/>
      </w:pPr>
      <w:r>
        <w:rPr>
          <w:color w:val="000000"/>
          <w:spacing w:val="0"/>
          <w:w w:val="100"/>
          <w:position w:val="0"/>
          <w:u w:val="single"/>
        </w:rPr>
        <w:t>(7,293,841,512)</w:t>
      </w:r>
      <w:r>
        <w:rPr>
          <w:color w:val="000000"/>
          <w:spacing w:val="0"/>
          <w:w w:val="100"/>
          <w:position w:val="0"/>
        </w:rPr>
        <w:tab/>
      </w:r>
      <w:r>
        <w:rPr>
          <w:color w:val="000000"/>
          <w:spacing w:val="0"/>
          <w:w w:val="100"/>
          <w:position w:val="0"/>
        </w:rPr>
        <w:t>26.29</w:t>
      </w:r>
    </w:p>
    <w:p>
      <w:pPr>
        <w:pStyle w:val="Style125"/>
        <w:keepNext w:val="0"/>
        <w:keepLines w:val="0"/>
        <w:framePr w:w="1867" w:h="178" w:wrap="none" w:hAnchor="page" w:x="2598" w:y="1633"/>
        <w:widowControl w:val="0"/>
        <w:shd w:val="clear" w:color="auto" w:fill="auto"/>
        <w:tabs>
          <w:tab w:pos="1469" w:val="left"/>
        </w:tabs>
        <w:bidi w:val="0"/>
        <w:spacing w:before="0" w:after="0" w:line="240" w:lineRule="auto"/>
        <w:ind w:left="0" w:right="0" w:firstLine="0"/>
        <w:jc w:val="left"/>
      </w:pPr>
      <w:r>
        <w:rPr>
          <w:color w:val="000000"/>
          <w:spacing w:val="0"/>
          <w:w w:val="100"/>
          <w:position w:val="0"/>
        </w:rPr>
        <w:t>(7,375,200,276)</w:t>
        <w:tab/>
      </w:r>
      <w:r>
        <w:rPr>
          <w:color w:val="000000"/>
          <w:spacing w:val="0"/>
          <w:w w:val="100"/>
          <w:position w:val="0"/>
        </w:rPr>
        <w:t>26.50</w:t>
      </w:r>
    </w:p>
    <w:p>
      <w:pPr>
        <w:pStyle w:val="Style123"/>
        <w:keepNext w:val="0"/>
        <w:keepLines w:val="0"/>
        <w:framePr w:w="677" w:h="211" w:wrap="none" w:hAnchor="page" w:x="5060" w:y="217"/>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账面价值</w:t>
      </w:r>
    </w:p>
    <w:p>
      <w:pPr>
        <w:pStyle w:val="Style125"/>
        <w:keepNext w:val="0"/>
        <w:keepLines w:val="0"/>
        <w:framePr w:w="1018" w:h="384" w:wrap="none" w:hAnchor="page" w:x="4902" w:y="1047"/>
        <w:widowControl w:val="0"/>
        <w:shd w:val="clear" w:color="auto" w:fill="auto"/>
        <w:bidi w:val="0"/>
        <w:spacing w:before="0" w:line="240" w:lineRule="auto"/>
        <w:ind w:left="0" w:right="0" w:firstLine="0"/>
        <w:jc w:val="right"/>
      </w:pPr>
      <w:r>
        <w:rPr>
          <w:color w:val="000000"/>
          <w:spacing w:val="0"/>
          <w:w w:val="100"/>
          <w:position w:val="0"/>
        </w:rPr>
        <w:t>4,866,181</w:t>
      </w:r>
    </w:p>
    <w:p>
      <w:pPr>
        <w:pStyle w:val="Style125"/>
        <w:keepNext w:val="0"/>
        <w:keepLines w:val="0"/>
        <w:framePr w:w="1018" w:h="384" w:wrap="none" w:hAnchor="page" w:x="4902" w:y="1047"/>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20,452,050,444</w:t>
      </w:r>
    </w:p>
    <w:p>
      <w:pPr>
        <w:pStyle w:val="Style125"/>
        <w:keepNext w:val="0"/>
        <w:keepLines w:val="0"/>
        <w:framePr w:w="1018" w:h="178" w:wrap="none" w:hAnchor="page" w:x="4902" w:y="1633"/>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20,456,916,625</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headerReference w:type="default" r:id="rId157"/>
          <w:footerReference w:type="default" r:id="rId158"/>
          <w:headerReference w:type="even" r:id="rId159"/>
          <w:footerReference w:type="even" r:id="rId160"/>
          <w:footnotePr>
            <w:pos w:val="pageBottom"/>
            <w:numFmt w:val="decimal"/>
            <w:numRestart w:val="continuous"/>
          </w:footnotePr>
          <w:pgSz w:w="7867" w:h="11909"/>
          <w:pgMar w:top="4051" w:right="1949" w:bottom="4051" w:left="96" w:header="3623" w:footer="362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 xml:space="preserve">(除特别注明外，金额单位为人民币元) </w:t>
      </w: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、应收账款(续)</w:t>
      </w:r>
    </w:p>
    <w:p>
      <w:pPr>
        <w:pStyle w:val="Style11"/>
        <w:keepNext w:val="0"/>
        <w:keepLines w:val="0"/>
        <w:widowControl w:val="0"/>
        <w:numPr>
          <w:ilvl w:val="0"/>
          <w:numId w:val="51"/>
        </w:numPr>
        <w:shd w:val="clear" w:color="auto" w:fill="auto"/>
        <w:bidi w:val="0"/>
        <w:spacing w:before="0" w:after="240" w:line="240" w:lineRule="auto"/>
        <w:ind w:left="0" w:right="0" w:firstLine="0"/>
        <w:jc w:val="left"/>
      </w:pPr>
      <w:bookmarkStart w:id="401" w:name="bookmark401"/>
      <w:bookmarkEnd w:id="401"/>
      <w:r>
        <w:rPr>
          <w:color w:val="000000"/>
          <w:spacing w:val="0"/>
          <w:w w:val="100"/>
          <w:position w:val="0"/>
        </w:rPr>
        <w:t>应收账款预期信用损失的评估</w:t>
      </w:r>
    </w:p>
    <w:p>
      <w:pPr>
        <w:pStyle w:val="Style11"/>
        <w:keepNext w:val="0"/>
        <w:keepLines w:val="0"/>
        <w:widowControl w:val="0"/>
        <w:shd w:val="clear" w:color="auto" w:fill="auto"/>
        <w:bidi w:val="0"/>
        <w:spacing w:before="0" w:after="240" w:line="281" w:lineRule="exact"/>
        <w:ind w:left="460" w:right="0" w:firstLine="0"/>
        <w:jc w:val="both"/>
      </w:pPr>
      <w:r>
        <w:rPr>
          <w:color w:val="000000"/>
          <w:spacing w:val="0"/>
          <w:w w:val="100"/>
          <w:position w:val="0"/>
        </w:rPr>
        <w:t>本集团按照相当于整个存续期内预期信用损失的金额计量应收账款的减值准备，并以逾期天数 与预期信用损失率对照表为基础计算其预期信用损失。根据本集团的历史经验，不同细分客户 群体适用不同的损失模型。</w:t>
      </w:r>
    </w:p>
    <w:p>
      <w:pPr>
        <w:pStyle w:val="Style11"/>
        <w:keepNext w:val="0"/>
        <w:keepLines w:val="0"/>
        <w:widowControl w:val="0"/>
        <w:shd w:val="clear" w:color="auto" w:fill="auto"/>
        <w:bidi w:val="0"/>
        <w:spacing w:before="0" w:after="240" w:line="290" w:lineRule="exact"/>
        <w:ind w:left="460" w:right="0" w:firstLine="0"/>
        <w:jc w:val="both"/>
      </w:pPr>
      <w:r>
        <w:rPr>
          <w:color w:val="000000"/>
          <w:spacing w:val="0"/>
          <w:w w:val="100"/>
          <w:position w:val="0"/>
        </w:rPr>
        <w:t>自</w:t>
      </w:r>
      <w:r>
        <w:rPr>
          <w:rFonts w:ascii="Arial" w:eastAsia="Arial" w:hAnsi="Arial" w:cs="Arial"/>
          <w:color w:val="000000"/>
          <w:spacing w:val="0"/>
          <w:w w:val="100"/>
          <w:position w:val="0"/>
        </w:rPr>
        <w:t>2020</w:t>
      </w:r>
      <w:r>
        <w:rPr>
          <w:color w:val="000000"/>
          <w:spacing w:val="0"/>
          <w:w w:val="100"/>
          <w:position w:val="0"/>
        </w:rPr>
        <w:t>年初开始的新型冠状病毒疫情给本集团客户的经营及财务状况带来更多不确定性，本 集团在重新评估预期信用损失时考虑了新型冠状病毒疫情对预期信用损失模型中前瞻性信息的 影响，包括评估不同行业客户的相关风险因素并对信贷风险显著增加的客户增加风险权重。</w:t>
      </w:r>
    </w:p>
    <w:p>
      <w:pPr>
        <w:pStyle w:val="Style11"/>
        <w:keepNext w:val="0"/>
        <w:keepLines w:val="0"/>
        <w:widowControl w:val="0"/>
        <w:shd w:val="clear" w:color="auto" w:fill="auto"/>
        <w:bidi w:val="0"/>
        <w:spacing w:before="0" w:after="240" w:line="290" w:lineRule="exact"/>
        <w:ind w:left="460" w:right="0" w:firstLine="0"/>
        <w:jc w:val="both"/>
      </w:pPr>
      <w:r>
        <w:rPr>
          <w:color w:val="000000"/>
          <w:spacing w:val="0"/>
          <w:w w:val="100"/>
          <w:position w:val="0"/>
        </w:rPr>
        <w:t>下表列示了在</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日，本集团除应收境内运营商款、应收 最终控股公司款、以及应收集团内其他关联公司款以外的应收账款的信用风险敞口及预期信用 损失的相关信息。</w:t>
      </w:r>
    </w:p>
    <w:p>
      <w:pPr>
        <w:pStyle w:val="Style81"/>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 xml:space="preserve">2020 </w:t>
      </w:r>
      <w:r>
        <w:rPr>
          <w:rFonts w:ascii="SimSun" w:eastAsia="SimSun" w:hAnsi="SimSun" w:cs="SimSun"/>
          <w:color w:val="000000"/>
          <w:spacing w:val="0"/>
          <w:w w:val="100"/>
          <w:position w:val="0"/>
        </w:rPr>
        <w:t>年</w:t>
      </w:r>
    </w:p>
    <w:tbl>
      <w:tblPr>
        <w:tblOverlap w:val="never"/>
        <w:jc w:val="center"/>
        <w:tblLayout w:type="fixed"/>
      </w:tblPr>
      <w:tblGrid>
        <w:gridCol w:w="3062"/>
        <w:gridCol w:w="6461"/>
      </w:tblGrid>
      <w:tr>
        <w:trPr>
          <w:trHeight w:val="7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(i)</w:t>
            </w:r>
            <w:r>
              <w:rPr>
                <w:color w:val="000000"/>
                <w:spacing w:val="0"/>
                <w:w w:val="100"/>
                <w:position w:val="0"/>
              </w:rPr>
              <w:t>公众和一般商务用户</w:t>
            </w:r>
          </w:p>
        </w:tc>
        <w:tc>
          <w:tcPr>
            <w:tcBorders/>
            <w:shd w:val="clear" w:color="auto" w:fill="FFFFFF"/>
            <w:vAlign w:val="center"/>
          </w:tcPr>
          <w:p>
            <w:pPr>
              <w:pStyle w:val="Style14"/>
              <w:keepNext w:val="0"/>
              <w:keepLines w:val="0"/>
              <w:widowControl w:val="0"/>
              <w:shd w:val="clear" w:color="auto" w:fill="auto"/>
              <w:tabs>
                <w:tab w:leader="underscore" w:pos="2323" w:val="left"/>
                <w:tab w:leader="underscore" w:pos="4872" w:val="left"/>
              </w:tabs>
              <w:bidi w:val="0"/>
              <w:spacing w:before="0" w:after="0" w:line="240" w:lineRule="auto"/>
              <w:ind w:left="0" w:right="0" w:firstLine="0"/>
              <w:jc w:val="both"/>
            </w:pPr>
            <w:r>
              <w:rPr>
                <w:color w:val="000000"/>
                <w:spacing w:val="0"/>
                <w:w w:val="100"/>
                <w:position w:val="0"/>
              </w:rPr>
              <w:t>违约损失率</w:t>
              <w:tab/>
            </w:r>
            <w:r>
              <w:rPr>
                <w:color w:val="000000"/>
                <w:spacing w:val="0"/>
                <w:w w:val="100"/>
                <w:position w:val="0"/>
                <w:u w:val="single"/>
              </w:rPr>
              <w:t>年末账面余额</w:t>
            </w:r>
            <w:r>
              <w:rPr>
                <w:color w:val="000000"/>
                <w:spacing w:val="0"/>
                <w:w w:val="100"/>
                <w:position w:val="0"/>
              </w:rPr>
              <w:tab/>
            </w:r>
            <w:r>
              <w:rPr>
                <w:color w:val="000000"/>
                <w:spacing w:val="0"/>
                <w:w w:val="100"/>
                <w:position w:val="0"/>
                <w:u w:val="single"/>
              </w:rPr>
              <w:t>年末减值准备</w:t>
            </w:r>
          </w:p>
        </w:tc>
      </w:tr>
      <w:tr>
        <w:trPr>
          <w:trHeight w:val="1421" w:hRule="exact"/>
        </w:trPr>
        <w:tc>
          <w:tcPr>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460"/>
              <w:jc w:val="left"/>
            </w:pPr>
            <w:r>
              <w:rPr>
                <w:color w:val="000000"/>
                <w:spacing w:val="0"/>
                <w:w w:val="100"/>
                <w:position w:val="0"/>
              </w:rPr>
              <w:t>未逾期</w:t>
            </w:r>
          </w:p>
          <w:p>
            <w:pPr>
              <w:pStyle w:val="Style14"/>
              <w:keepNext w:val="0"/>
              <w:keepLines w:val="0"/>
              <w:widowControl w:val="0"/>
              <w:shd w:val="clear" w:color="auto" w:fill="auto"/>
              <w:bidi w:val="0"/>
              <w:spacing w:before="0" w:after="0" w:line="286" w:lineRule="exact"/>
              <w:ind w:left="460" w:right="0" w:firstLine="0"/>
              <w:jc w:val="left"/>
            </w:pPr>
            <w:r>
              <w:rPr>
                <w:color w:val="000000"/>
                <w:spacing w:val="0"/>
                <w:w w:val="100"/>
                <w:position w:val="0"/>
              </w:rPr>
              <w:t>逾期</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90</w:t>
            </w:r>
            <w:r>
              <w:rPr>
                <w:color w:val="000000"/>
                <w:spacing w:val="0"/>
                <w:w w:val="100"/>
                <w:position w:val="0"/>
              </w:rPr>
              <w:t>日 逾期</w:t>
            </w:r>
            <w:r>
              <w:rPr>
                <w:rFonts w:ascii="Arial" w:eastAsia="Arial" w:hAnsi="Arial" w:cs="Arial"/>
                <w:color w:val="000000"/>
                <w:spacing w:val="0"/>
                <w:w w:val="100"/>
                <w:position w:val="0"/>
              </w:rPr>
              <w:t>91</w:t>
            </w:r>
            <w:r>
              <w:rPr>
                <w:color w:val="000000"/>
                <w:spacing w:val="0"/>
                <w:w w:val="100"/>
                <w:position w:val="0"/>
              </w:rPr>
              <w:t>至</w:t>
            </w:r>
            <w:r>
              <w:rPr>
                <w:rFonts w:ascii="Arial" w:eastAsia="Arial" w:hAnsi="Arial" w:cs="Arial"/>
                <w:color w:val="000000"/>
                <w:spacing w:val="0"/>
                <w:w w:val="100"/>
                <w:position w:val="0"/>
              </w:rPr>
              <w:t>180</w:t>
            </w:r>
            <w:r>
              <w:rPr>
                <w:color w:val="000000"/>
                <w:spacing w:val="0"/>
                <w:w w:val="100"/>
                <w:position w:val="0"/>
              </w:rPr>
              <w:t>日 逾期超过</w:t>
            </w:r>
            <w:r>
              <w:rPr>
                <w:rFonts w:ascii="Arial" w:eastAsia="Arial" w:hAnsi="Arial" w:cs="Arial"/>
                <w:color w:val="000000"/>
                <w:spacing w:val="0"/>
                <w:w w:val="100"/>
                <w:position w:val="0"/>
              </w:rPr>
              <w:t>180</w:t>
            </w:r>
            <w:r>
              <w:rPr>
                <w:color w:val="000000"/>
                <w:spacing w:val="0"/>
                <w:w w:val="100"/>
                <w:position w:val="0"/>
              </w:rPr>
              <w:t>日</w:t>
            </w:r>
          </w:p>
        </w:tc>
        <w:tc>
          <w:tcPr>
            <w:tcBorders/>
            <w:shd w:val="clear" w:color="auto" w:fill="FFFFFF"/>
            <w:vAlign w:val="center"/>
          </w:tcPr>
          <w:p>
            <w:pPr>
              <w:pStyle w:val="Style14"/>
              <w:keepNext w:val="0"/>
              <w:keepLines w:val="0"/>
              <w:widowControl w:val="0"/>
              <w:shd w:val="clear" w:color="auto" w:fill="auto"/>
              <w:tabs>
                <w:tab w:pos="2918" w:val="right"/>
                <w:tab w:pos="5395" w:val="right"/>
              </w:tabs>
              <w:bidi w:val="0"/>
              <w:spacing w:before="0" w:after="0" w:line="240" w:lineRule="auto"/>
              <w:ind w:left="0" w:right="0" w:firstLine="0"/>
              <w:jc w:val="right"/>
            </w:pPr>
            <w:r>
              <w:rPr>
                <w:rFonts w:ascii="Arial" w:eastAsia="Arial" w:hAnsi="Arial" w:cs="Arial"/>
                <w:color w:val="000000"/>
                <w:spacing w:val="0"/>
                <w:w w:val="100"/>
                <w:position w:val="0"/>
              </w:rPr>
              <w:t>6%</w:t>
              <w:tab/>
              <w:t>2,696,400,122</w:t>
              <w:tab/>
              <w:t>(161,310,814)</w:t>
            </w:r>
          </w:p>
          <w:p>
            <w:pPr>
              <w:pStyle w:val="Style14"/>
              <w:keepNext w:val="0"/>
              <w:keepLines w:val="0"/>
              <w:widowControl w:val="0"/>
              <w:shd w:val="clear" w:color="auto" w:fill="auto"/>
              <w:tabs>
                <w:tab w:pos="3798" w:val="right"/>
                <w:tab w:pos="6275" w:val="right"/>
              </w:tabs>
              <w:bidi w:val="0"/>
              <w:spacing w:before="0" w:after="0" w:line="240" w:lineRule="auto"/>
              <w:ind w:left="0" w:right="0" w:firstLine="760"/>
              <w:jc w:val="both"/>
            </w:pPr>
            <w:r>
              <w:rPr>
                <w:rFonts w:ascii="Arial" w:eastAsia="Arial" w:hAnsi="Arial" w:cs="Arial"/>
                <w:color w:val="000000"/>
                <w:spacing w:val="0"/>
                <w:w w:val="100"/>
                <w:position w:val="0"/>
              </w:rPr>
              <w:t>50%</w:t>
              <w:tab/>
              <w:t>1,195,590,210</w:t>
              <w:tab/>
              <w:t>(599,053,139)</w:t>
            </w:r>
          </w:p>
          <w:p>
            <w:pPr>
              <w:pStyle w:val="Style14"/>
              <w:keepNext w:val="0"/>
              <w:keepLines w:val="0"/>
              <w:widowControl w:val="0"/>
              <w:shd w:val="clear" w:color="auto" w:fill="auto"/>
              <w:tabs>
                <w:tab w:pos="3798" w:val="right"/>
                <w:tab w:pos="6275" w:val="right"/>
              </w:tabs>
              <w:bidi w:val="0"/>
              <w:spacing w:before="0" w:after="0" w:line="240" w:lineRule="auto"/>
              <w:ind w:left="0" w:right="0" w:firstLine="760"/>
              <w:jc w:val="both"/>
            </w:pPr>
            <w:r>
              <w:rPr>
                <w:rFonts w:ascii="Arial" w:eastAsia="Arial" w:hAnsi="Arial" w:cs="Arial"/>
                <w:color w:val="000000"/>
                <w:spacing w:val="0"/>
                <w:w w:val="100"/>
                <w:position w:val="0"/>
              </w:rPr>
              <w:t>90%</w:t>
              <w:tab/>
              <w:t>710,592,171</w:t>
              <w:tab/>
              <w:t>(636,578,649)</w:t>
            </w:r>
          </w:p>
          <w:p>
            <w:pPr>
              <w:pStyle w:val="Style14"/>
              <w:keepNext w:val="0"/>
              <w:keepLines w:val="0"/>
              <w:widowControl w:val="0"/>
              <w:shd w:val="clear" w:color="auto" w:fill="auto"/>
              <w:tabs>
                <w:tab w:leader="underscore" w:pos="3688" w:val="right"/>
                <w:tab w:leader="underscore" w:pos="6256" w:val="right"/>
              </w:tabs>
              <w:bidi w:val="0"/>
              <w:spacing w:before="0" w:after="0" w:line="240" w:lineRule="auto"/>
              <w:ind w:left="0" w:right="0" w:firstLine="640"/>
              <w:jc w:val="both"/>
            </w:pPr>
            <w:r>
              <w:rPr>
                <w:rFonts w:ascii="Arial" w:eastAsia="Arial" w:hAnsi="Arial" w:cs="Arial"/>
                <w:color w:val="000000"/>
                <w:spacing w:val="0"/>
                <w:w w:val="100"/>
                <w:position w:val="0"/>
              </w:rPr>
              <w:t xml:space="preserve">100% </w:t>
              <w:tab/>
            </w:r>
            <w:r>
              <w:rPr>
                <w:rFonts w:ascii="Arial" w:eastAsia="Arial" w:hAnsi="Arial" w:cs="Arial"/>
                <w:color w:val="000000"/>
                <w:spacing w:val="0"/>
                <w:w w:val="100"/>
                <w:position w:val="0"/>
                <w:u w:val="single"/>
              </w:rPr>
              <w:t>2,146,665,841</w:t>
            </w: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(2,146,665,841)</w:t>
            </w:r>
          </w:p>
        </w:tc>
      </w:tr>
      <w:tr>
        <w:trPr>
          <w:trHeight w:val="55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2405" w:val="left"/>
              </w:tabs>
              <w:bidi w:val="0"/>
              <w:spacing w:before="0" w:after="0" w:line="240" w:lineRule="auto"/>
              <w:ind w:left="0" w:right="0" w:firstLine="0"/>
              <w:jc w:val="right"/>
            </w:pPr>
            <w:r>
              <w:rPr>
                <w:rFonts w:ascii="Arial" w:eastAsia="Arial" w:hAnsi="Arial" w:cs="Arial"/>
                <w:color w:val="000000"/>
                <w:spacing w:val="0"/>
                <w:w w:val="100"/>
                <w:position w:val="0"/>
                <w:u w:val="single"/>
              </w:rPr>
              <w:t>6,749,248,344</w:t>
              <w:tab/>
              <w:t>(3,543,608,443)</w:t>
            </w:r>
          </w:p>
        </w:tc>
      </w:tr>
      <w:tr>
        <w:trPr>
          <w:trHeight w:val="850"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(ii)</w:t>
            </w:r>
            <w:r>
              <w:rPr>
                <w:color w:val="000000"/>
                <w:spacing w:val="0"/>
                <w:w w:val="100"/>
                <w:position w:val="0"/>
              </w:rPr>
              <w:t>政企大客户</w:t>
            </w:r>
          </w:p>
        </w:tc>
        <w:tc>
          <w:tcPr>
            <w:tcBorders/>
            <w:shd w:val="clear" w:color="auto" w:fill="FFFFFF"/>
            <w:vAlign w:val="bottom"/>
          </w:tcPr>
          <w:p>
            <w:pPr>
              <w:pStyle w:val="Style14"/>
              <w:keepNext w:val="0"/>
              <w:keepLines w:val="0"/>
              <w:widowControl w:val="0"/>
              <w:shd w:val="clear" w:color="auto" w:fill="auto"/>
              <w:tabs>
                <w:tab w:leader="underscore" w:pos="2270" w:val="left"/>
                <w:tab w:leader="underscore" w:pos="4853" w:val="left"/>
              </w:tabs>
              <w:bidi w:val="0"/>
              <w:spacing w:before="0" w:after="0" w:line="240" w:lineRule="auto"/>
              <w:ind w:left="0" w:right="0" w:firstLine="0"/>
              <w:jc w:val="right"/>
            </w:pPr>
            <w:r>
              <w:rPr>
                <w:color w:val="000000"/>
                <w:spacing w:val="0"/>
                <w:w w:val="100"/>
                <w:position w:val="0"/>
              </w:rPr>
              <w:t>违约损失率</w:t>
              <w:tab/>
            </w:r>
            <w:r>
              <w:rPr>
                <w:color w:val="000000"/>
                <w:spacing w:val="0"/>
                <w:w w:val="100"/>
                <w:position w:val="0"/>
                <w:u w:val="single"/>
              </w:rPr>
              <w:t>年末账面余额</w:t>
            </w:r>
            <w:r>
              <w:rPr>
                <w:color w:val="000000"/>
                <w:spacing w:val="0"/>
                <w:w w:val="100"/>
                <w:position w:val="0"/>
              </w:rPr>
              <w:tab/>
            </w:r>
            <w:r>
              <w:rPr>
                <w:color w:val="000000"/>
                <w:spacing w:val="0"/>
                <w:w w:val="100"/>
                <w:position w:val="0"/>
                <w:u w:val="single"/>
              </w:rPr>
              <w:t>年末减值准备</w:t>
            </w:r>
          </w:p>
        </w:tc>
      </w:tr>
      <w:tr>
        <w:trPr>
          <w:trHeight w:val="1704" w:hRule="exact"/>
        </w:trPr>
        <w:tc>
          <w:tcPr>
            <w:tcBorders/>
            <w:shd w:val="clear" w:color="auto" w:fill="FFFFFF"/>
            <w:vAlign w:val="center"/>
          </w:tcPr>
          <w:p>
            <w:pPr>
              <w:pStyle w:val="Style14"/>
              <w:keepNext w:val="0"/>
              <w:keepLines w:val="0"/>
              <w:widowControl w:val="0"/>
              <w:shd w:val="clear" w:color="auto" w:fill="auto"/>
              <w:bidi w:val="0"/>
              <w:spacing w:before="0" w:after="0" w:line="282" w:lineRule="exact"/>
              <w:ind w:left="0" w:right="0" w:firstLine="460"/>
              <w:jc w:val="left"/>
            </w:pPr>
            <w:r>
              <w:rPr>
                <w:color w:val="000000"/>
                <w:spacing w:val="0"/>
                <w:w w:val="100"/>
                <w:position w:val="0"/>
              </w:rPr>
              <w:t>未逾期</w:t>
            </w:r>
          </w:p>
          <w:p>
            <w:pPr>
              <w:pStyle w:val="Style14"/>
              <w:keepNext w:val="0"/>
              <w:keepLines w:val="0"/>
              <w:widowControl w:val="0"/>
              <w:shd w:val="clear" w:color="auto" w:fill="auto"/>
              <w:bidi w:val="0"/>
              <w:spacing w:before="0" w:after="0" w:line="282" w:lineRule="exact"/>
              <w:ind w:left="460" w:right="0" w:firstLine="0"/>
              <w:jc w:val="left"/>
            </w:pPr>
            <w:r>
              <w:rPr>
                <w:color w:val="000000"/>
                <w:spacing w:val="0"/>
                <w:w w:val="100"/>
                <w:position w:val="0"/>
              </w:rPr>
              <w:t>逾期</w:t>
            </w:r>
            <w:r>
              <w:rPr>
                <w:rFonts w:ascii="Arial" w:eastAsia="Arial" w:hAnsi="Arial" w:cs="Arial"/>
                <w:color w:val="000000"/>
                <w:spacing w:val="0"/>
                <w:w w:val="100"/>
                <w:position w:val="0"/>
              </w:rPr>
              <w:t>1</w:t>
            </w:r>
            <w:r>
              <w:rPr>
                <w:color w:val="000000"/>
                <w:spacing w:val="0"/>
                <w:w w:val="100"/>
                <w:position w:val="0"/>
              </w:rPr>
              <w:t>年以内 逾期</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 逾期</w:t>
            </w: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 逾期超过</w:t>
            </w:r>
            <w:r>
              <w:rPr>
                <w:rFonts w:ascii="Arial" w:eastAsia="Arial" w:hAnsi="Arial" w:cs="Arial"/>
                <w:color w:val="000000"/>
                <w:spacing w:val="0"/>
                <w:w w:val="100"/>
                <w:position w:val="0"/>
              </w:rPr>
              <w:t>3</w:t>
            </w:r>
            <w:r>
              <w:rPr>
                <w:color w:val="000000"/>
                <w:spacing w:val="0"/>
                <w:w w:val="100"/>
                <w:position w:val="0"/>
              </w:rPr>
              <w:t>年</w:t>
            </w:r>
          </w:p>
        </w:tc>
        <w:tc>
          <w:tcPr>
            <w:tcBorders/>
            <w:shd w:val="clear" w:color="auto" w:fill="FFFFFF"/>
            <w:vAlign w:val="center"/>
          </w:tcPr>
          <w:p>
            <w:pPr>
              <w:pStyle w:val="Style14"/>
              <w:keepNext w:val="0"/>
              <w:keepLines w:val="0"/>
              <w:widowControl w:val="0"/>
              <w:shd w:val="clear" w:color="auto" w:fill="auto"/>
              <w:tabs>
                <w:tab w:pos="2918" w:val="right"/>
                <w:tab w:pos="5405" w:val="right"/>
              </w:tabs>
              <w:bidi w:val="0"/>
              <w:spacing w:before="0" w:after="0" w:line="240" w:lineRule="auto"/>
              <w:ind w:left="0" w:right="0" w:firstLine="0"/>
              <w:jc w:val="right"/>
            </w:pPr>
            <w:r>
              <w:rPr>
                <w:rFonts w:ascii="Arial" w:eastAsia="Arial" w:hAnsi="Arial" w:cs="Arial"/>
                <w:color w:val="000000"/>
                <w:spacing w:val="0"/>
                <w:w w:val="100"/>
                <w:position w:val="0"/>
              </w:rPr>
              <w:t>5%</w:t>
              <w:tab/>
              <w:t>6,147,501,001</w:t>
              <w:tab/>
              <w:t>(311,990,242)</w:t>
            </w:r>
          </w:p>
          <w:p>
            <w:pPr>
              <w:pStyle w:val="Style14"/>
              <w:keepNext w:val="0"/>
              <w:keepLines w:val="0"/>
              <w:widowControl w:val="0"/>
              <w:shd w:val="clear" w:color="auto" w:fill="auto"/>
              <w:tabs>
                <w:tab w:pos="3808" w:val="right"/>
                <w:tab w:pos="6290" w:val="right"/>
              </w:tabs>
              <w:bidi w:val="0"/>
              <w:spacing w:before="0" w:after="0" w:line="240" w:lineRule="auto"/>
              <w:ind w:left="0" w:right="0" w:firstLine="760"/>
              <w:jc w:val="both"/>
            </w:pPr>
            <w:r>
              <w:rPr>
                <w:rFonts w:ascii="Arial" w:eastAsia="Arial" w:hAnsi="Arial" w:cs="Arial"/>
                <w:color w:val="000000"/>
                <w:spacing w:val="0"/>
                <w:w w:val="100"/>
                <w:position w:val="0"/>
              </w:rPr>
              <w:t>24%</w:t>
              <w:tab/>
              <w:t>7,898,912,561</w:t>
              <w:tab/>
              <w:t>(1,866,975,258)</w:t>
            </w:r>
          </w:p>
          <w:p>
            <w:pPr>
              <w:pStyle w:val="Style14"/>
              <w:keepNext w:val="0"/>
              <w:keepLines w:val="0"/>
              <w:widowControl w:val="0"/>
              <w:shd w:val="clear" w:color="auto" w:fill="auto"/>
              <w:tabs>
                <w:tab w:pos="3808" w:val="right"/>
                <w:tab w:pos="6290" w:val="right"/>
              </w:tabs>
              <w:bidi w:val="0"/>
              <w:spacing w:before="0" w:after="0" w:line="240" w:lineRule="auto"/>
              <w:ind w:left="0" w:right="0" w:firstLine="760"/>
              <w:jc w:val="both"/>
            </w:pPr>
            <w:r>
              <w:rPr>
                <w:rFonts w:ascii="Arial" w:eastAsia="Arial" w:hAnsi="Arial" w:cs="Arial"/>
                <w:color w:val="000000"/>
                <w:spacing w:val="0"/>
                <w:w w:val="100"/>
                <w:position w:val="0"/>
              </w:rPr>
              <w:t>68%</w:t>
              <w:tab/>
              <w:t>2,019,649,952</w:t>
              <w:tab/>
              <w:t>(1,382,411,644)</w:t>
            </w:r>
          </w:p>
          <w:p>
            <w:pPr>
              <w:pStyle w:val="Style14"/>
              <w:keepNext w:val="0"/>
              <w:keepLines w:val="0"/>
              <w:widowControl w:val="0"/>
              <w:shd w:val="clear" w:color="auto" w:fill="auto"/>
              <w:tabs>
                <w:tab w:pos="3803" w:val="right"/>
                <w:tab w:pos="6285" w:val="right"/>
              </w:tabs>
              <w:bidi w:val="0"/>
              <w:spacing w:before="0" w:after="0" w:line="240" w:lineRule="auto"/>
              <w:ind w:left="0" w:right="0" w:firstLine="760"/>
              <w:jc w:val="both"/>
            </w:pPr>
            <w:r>
              <w:rPr>
                <w:rFonts w:ascii="Arial" w:eastAsia="Arial" w:hAnsi="Arial" w:cs="Arial"/>
                <w:color w:val="000000"/>
                <w:spacing w:val="0"/>
                <w:w w:val="100"/>
                <w:position w:val="0"/>
              </w:rPr>
              <w:t>89%</w:t>
              <w:tab/>
              <w:t>941,657,822</w:t>
              <w:tab/>
              <w:t>(838,586,609)</w:t>
            </w:r>
          </w:p>
          <w:p>
            <w:pPr>
              <w:pStyle w:val="Style14"/>
              <w:keepNext w:val="0"/>
              <w:keepLines w:val="0"/>
              <w:widowControl w:val="0"/>
              <w:shd w:val="clear" w:color="auto" w:fill="auto"/>
              <w:tabs>
                <w:tab w:leader="underscore" w:pos="3722" w:val="right"/>
                <w:tab w:leader="underscore" w:pos="6270" w:val="right"/>
              </w:tabs>
              <w:bidi w:val="0"/>
              <w:spacing w:before="0" w:after="0" w:line="240" w:lineRule="auto"/>
              <w:ind w:left="0" w:right="0" w:firstLine="640"/>
              <w:jc w:val="both"/>
            </w:pPr>
            <w:r>
              <w:rPr>
                <w:rFonts w:ascii="Arial" w:eastAsia="Arial" w:hAnsi="Arial" w:cs="Arial"/>
                <w:color w:val="000000"/>
                <w:spacing w:val="0"/>
                <w:w w:val="100"/>
                <w:position w:val="0"/>
              </w:rPr>
              <w:t xml:space="preserve">100% </w:t>
              <w:tab/>
            </w:r>
            <w:r>
              <w:rPr>
                <w:rFonts w:ascii="Arial" w:eastAsia="Arial" w:hAnsi="Arial" w:cs="Arial"/>
                <w:color w:val="000000"/>
                <w:spacing w:val="0"/>
                <w:w w:val="100"/>
                <w:position w:val="0"/>
                <w:u w:val="single"/>
              </w:rPr>
              <w:t>1,758,384,318</w:t>
            </w: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(1,758,384,318)</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pos="2520" w:val="left"/>
              </w:tabs>
              <w:bidi w:val="0"/>
              <w:spacing w:before="0" w:after="0" w:line="240" w:lineRule="auto"/>
              <w:ind w:left="0" w:right="0" w:firstLine="0"/>
              <w:jc w:val="right"/>
            </w:pPr>
            <w:r>
              <w:rPr>
                <w:rFonts w:ascii="Arial" w:eastAsia="Arial" w:hAnsi="Arial" w:cs="Arial"/>
                <w:color w:val="000000"/>
                <w:spacing w:val="0"/>
                <w:w w:val="100"/>
                <w:position w:val="0"/>
              </w:rPr>
              <w:t>18,766,105,654</w:t>
              <w:tab/>
              <w:t>(6,158,348,071)</w:t>
            </w:r>
          </w:p>
        </w:tc>
      </w:tr>
    </w:tbl>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、应收账款（续）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应收账款预期信用损失的评估（续）</w:t>
      </w:r>
    </w:p>
    <w:p>
      <w:pPr>
        <w:pStyle w:val="Style8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（i）</w:t>
      </w:r>
      <w:r>
        <w:rPr>
          <w:b w:val="0"/>
          <w:bCs w:val="0"/>
          <w:color w:val="000000"/>
          <w:spacing w:val="0"/>
          <w:w w:val="100"/>
          <w:position w:val="0"/>
        </w:rPr>
        <w:t>公众和一般商务用户</w:t>
      </w:r>
    </w:p>
    <w:tbl>
      <w:tblPr>
        <w:tblOverlap w:val="never"/>
        <w:jc w:val="center"/>
        <w:tblLayout w:type="fixed"/>
      </w:tblPr>
      <w:tblGrid>
        <w:gridCol w:w="2170"/>
        <w:gridCol w:w="2088"/>
        <w:gridCol w:w="2525"/>
        <w:gridCol w:w="2078"/>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tabs>
                <w:tab w:leader="underscore" w:pos="2078" w:val="left"/>
              </w:tabs>
              <w:bidi w:val="0"/>
              <w:spacing w:before="0" w:after="0" w:line="240" w:lineRule="auto"/>
              <w:ind w:left="0" w:right="0" w:firstLine="460"/>
              <w:jc w:val="both"/>
            </w:pPr>
            <w:r>
              <w:rPr>
                <w:color w:val="000000"/>
                <w:spacing w:val="0"/>
                <w:w w:val="100"/>
                <w:position w:val="0"/>
              </w:rPr>
              <w:t>违约损失率</w:t>
              <w:tab/>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年末账面余额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年末减值准备</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2,929,194,329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(175,441,136)</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90</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50%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1,361,961,873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(682,506,581)</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Arial" w:eastAsia="Arial" w:hAnsi="Arial" w:cs="Arial"/>
                <w:color w:val="000000"/>
                <w:spacing w:val="0"/>
                <w:w w:val="100"/>
                <w:position w:val="0"/>
              </w:rPr>
              <w:t>91</w:t>
            </w:r>
            <w:r>
              <w:rPr>
                <w:color w:val="000000"/>
                <w:spacing w:val="0"/>
                <w:w w:val="100"/>
                <w:position w:val="0"/>
              </w:rPr>
              <w:t>至</w:t>
            </w:r>
            <w:r>
              <w:rPr>
                <w:rFonts w:ascii="Arial" w:eastAsia="Arial" w:hAnsi="Arial" w:cs="Arial"/>
                <w:color w:val="000000"/>
                <w:spacing w:val="0"/>
                <w:w w:val="100"/>
                <w:position w:val="0"/>
              </w:rPr>
              <w:t>180</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839,519,722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(755,463,747)</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逾期超过</w:t>
            </w:r>
            <w:r>
              <w:rPr>
                <w:rFonts w:ascii="Arial" w:eastAsia="Arial" w:hAnsi="Arial" w:cs="Arial"/>
                <w:color w:val="000000"/>
                <w:spacing w:val="0"/>
                <w:w w:val="100"/>
                <w:position w:val="0"/>
              </w:rPr>
              <w:t>180</w:t>
            </w:r>
            <w:r>
              <w:rPr>
                <w:color w:val="000000"/>
                <w:spacing w:val="0"/>
                <w:w w:val="100"/>
                <w:position w:val="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2,249,681,991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(2,249,681,815)</w:t>
            </w:r>
          </w:p>
        </w:tc>
      </w:tr>
      <w:tr>
        <w:trPr>
          <w:trHeight w:val="70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u w:val="single"/>
              </w:rPr>
              <w:t>7,380,357,915</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(3,863,093,279)</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政企大客户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tabs>
                <w:tab w:leader="underscore" w:pos="2078" w:val="left"/>
              </w:tabs>
              <w:bidi w:val="0"/>
              <w:spacing w:before="0" w:after="0" w:line="240" w:lineRule="auto"/>
              <w:ind w:left="0" w:right="0" w:firstLine="460"/>
              <w:jc w:val="both"/>
            </w:pPr>
            <w:r>
              <w:rPr>
                <w:color w:val="000000"/>
                <w:spacing w:val="0"/>
                <w:w w:val="100"/>
                <w:position w:val="0"/>
              </w:rPr>
              <w:t>违约损失率</w:t>
              <w:tab/>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年末账面余额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年末减值准备</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Arial" w:eastAsia="Arial" w:hAnsi="Arial" w:cs="Arial"/>
                <w:color w:val="000000"/>
                <w:spacing w:val="0"/>
                <w:w w:val="100"/>
                <w:position w:val="0"/>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9,602,213,704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(371,575,166)</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Arial" w:eastAsia="Arial" w:hAnsi="Arial" w:cs="Arial"/>
                <w:color w:val="000000"/>
                <w:spacing w:val="0"/>
                <w:w w:val="100"/>
                <w:position w:val="0"/>
              </w:rPr>
              <w:t>1</w:t>
            </w:r>
            <w:r>
              <w:rPr>
                <w:color w:val="000000"/>
                <w:spacing w:val="0"/>
                <w:w w:val="100"/>
                <w:position w:val="0"/>
              </w:rPr>
              <w:t>年以内</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15%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4,516,517,292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(673,906,385)</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48%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1,036,848,224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(497,548,221)</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3</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88%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795,129,885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(698,574,193)</w:t>
            </w:r>
          </w:p>
        </w:tc>
      </w:tr>
      <w:tr>
        <w:trPr>
          <w:trHeight w:val="4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逾期超过</w:t>
            </w:r>
            <w:r>
              <w:rPr>
                <w:rFonts w:ascii="Arial" w:eastAsia="Arial" w:hAnsi="Arial" w:cs="Arial"/>
                <w:color w:val="000000"/>
                <w:spacing w:val="0"/>
                <w:w w:val="100"/>
                <w:position w:val="0"/>
              </w:rPr>
              <w:t>3</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99% _</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 xml:space="preserve">1,269,512,496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(1,263,037,586)</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17,220,221,601</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(3,504,641,551)</w:t>
            </w:r>
          </w:p>
        </w:tc>
      </w:tr>
    </w:tbl>
    <w:p>
      <w:pPr>
        <w:pStyle w:val="Style27"/>
        <w:keepNext w:val="0"/>
        <w:keepLines w:val="0"/>
        <w:widowControl w:val="0"/>
        <w:shd w:val="clear" w:color="auto" w:fill="auto"/>
        <w:bidi w:val="0"/>
        <w:spacing w:before="0" w:after="0" w:line="283" w:lineRule="exact"/>
        <w:ind w:left="14" w:right="0" w:firstLine="0"/>
        <w:jc w:val="left"/>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362" w:right="1393" w:bottom="3292" w:left="970" w:header="0" w:footer="3" w:gutter="0"/>
          <w:cols w:space="720"/>
          <w:noEndnote/>
          <w:rtlGutter w:val="0"/>
          <w:docGrid w:linePitch="360"/>
        </w:sectPr>
      </w:pPr>
      <w:r>
        <w:rPr>
          <w:b w:val="0"/>
          <w:bCs w:val="0"/>
          <w:color w:val="000000"/>
          <w:spacing w:val="0"/>
          <w:w w:val="100"/>
          <w:position w:val="0"/>
        </w:rPr>
        <w:t>违约损失率基于过去年度的实际信用损失经验计算，并根据历史数据收集期间的经济状况、当 前的经济状况与本集团所认为的预计存续期内的经济状况三者之间的差异进行调整。</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4</w:t>
      </w:r>
      <w:r>
        <w:rPr>
          <w:color w:val="000000"/>
          <w:spacing w:val="0"/>
          <w:w w:val="100"/>
          <w:position w:val="0"/>
        </w:rPr>
        <w:t>、应收账款（续）</w:t>
      </w:r>
    </w:p>
    <w:p>
      <w:pPr>
        <w:pStyle w:val="Style11"/>
        <w:keepNext w:val="0"/>
        <w:keepLines w:val="0"/>
        <w:widowControl w:val="0"/>
        <w:shd w:val="clear" w:color="auto" w:fill="auto"/>
        <w:bidi w:val="0"/>
        <w:spacing w:before="0" w:after="260" w:line="240" w:lineRule="auto"/>
        <w:ind w:left="0" w:right="0" w:firstLine="0"/>
        <w:jc w:val="left"/>
      </w:pPr>
      <w:bookmarkStart w:id="402" w:name="bookmark402"/>
      <w:r>
        <w:rPr>
          <w:rFonts w:ascii="Arial" w:eastAsia="Arial" w:hAnsi="Arial" w:cs="Arial"/>
          <w:color w:val="000000"/>
          <w:spacing w:val="0"/>
          <w:w w:val="100"/>
          <w:position w:val="0"/>
        </w:rPr>
        <w:t>（</w:t>
      </w:r>
      <w:bookmarkEnd w:id="402"/>
      <w:r>
        <w:rPr>
          <w:rFonts w:ascii="Arial" w:eastAsia="Arial" w:hAnsi="Arial" w:cs="Arial"/>
          <w:color w:val="000000"/>
          <w:spacing w:val="0"/>
          <w:w w:val="100"/>
          <w:position w:val="0"/>
        </w:rPr>
        <w:t>4）</w:t>
      </w:r>
      <w:r>
        <w:rPr>
          <w:color w:val="000000"/>
          <w:spacing w:val="0"/>
          <w:w w:val="100"/>
          <w:position w:val="0"/>
        </w:rPr>
        <w:t>本年计提、收回或转回的坏账准备情况:</w:t>
      </w:r>
    </w:p>
    <w:tbl>
      <w:tblPr>
        <w:tblOverlap w:val="never"/>
        <w:jc w:val="center"/>
        <w:tblLayout w:type="fixed"/>
      </w:tblPr>
      <w:tblGrid>
        <w:gridCol w:w="3019"/>
        <w:gridCol w:w="3667"/>
        <w:gridCol w:w="2323"/>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62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75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(7,375,200,276)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(6,720,402,501)</w:t>
            </w:r>
          </w:p>
        </w:tc>
      </w:tr>
      <w:tr>
        <w:trPr>
          <w:trHeight w:val="696" w:hRule="exact"/>
        </w:trPr>
        <w:tc>
          <w:tcPr>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本年计提和转回 本年核销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(5,077,646,310)</w:t>
            </w:r>
          </w:p>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2,737,131,979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(3,127,844,263)</w:t>
            </w:r>
          </w:p>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2,473,046,488</w:t>
            </w:r>
          </w:p>
        </w:tc>
      </w:tr>
      <w:tr>
        <w:trPr>
          <w:trHeight w:val="67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u w:val="single"/>
              </w:rPr>
              <w:t>(9,715,714,607)</w:t>
            </w:r>
            <w:r>
              <w:rPr>
                <w:rFonts w:ascii="Arial" w:eastAsia="Arial" w:hAnsi="Arial" w:cs="Arial"/>
                <w:color w:val="000000"/>
                <w:spacing w:val="0"/>
                <w:w w:val="100"/>
                <w:position w:val="0"/>
                <w:vertAlign w:val="subscript"/>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(7,375,200,276)</w:t>
            </w:r>
          </w:p>
        </w:tc>
      </w:tr>
    </w:tbl>
    <w:p>
      <w:pPr>
        <w:widowControl w:val="0"/>
        <w:spacing w:after="199" w:line="1" w:lineRule="exact"/>
      </w:pPr>
    </w:p>
    <w:p>
      <w:pPr>
        <w:pStyle w:val="Style11"/>
        <w:keepNext w:val="0"/>
        <w:keepLines w:val="0"/>
        <w:widowControl w:val="0"/>
        <w:shd w:val="clear" w:color="auto" w:fill="auto"/>
        <w:bidi w:val="0"/>
        <w:spacing w:before="0" w:after="260" w:line="278" w:lineRule="exact"/>
        <w:ind w:left="380" w:right="0" w:firstLine="20"/>
        <w:jc w:val="left"/>
      </w:pPr>
      <w:r>
        <w:rPr>
          <w:color w:val="000000"/>
          <w:spacing w:val="0"/>
          <w:w w:val="100"/>
          <w:position w:val="0"/>
        </w:rPr>
        <w:t>本集团核销的坏账准备主要为对一般商务及公众用户计提的坏账准备，其个别欠款金额对本集团 并不重大。此外，本集团本年核销的应收账款中无应收关联公司款项。</w:t>
      </w:r>
    </w:p>
    <w:p>
      <w:pPr>
        <w:pStyle w:val="Style11"/>
        <w:keepNext w:val="0"/>
        <w:keepLines w:val="0"/>
        <w:widowControl w:val="0"/>
        <w:shd w:val="clear" w:color="auto" w:fill="auto"/>
        <w:bidi w:val="0"/>
        <w:spacing w:before="0" w:after="260" w:line="283" w:lineRule="exact"/>
        <w:ind w:left="380" w:right="0" w:hanging="380"/>
        <w:jc w:val="left"/>
        <w:sectPr>
          <w:footnotePr>
            <w:pos w:val="pageBottom"/>
            <w:numFmt w:val="decimal"/>
            <w:numRestart w:val="continuous"/>
          </w:footnotePr>
          <w:pgSz w:w="11900" w:h="16840"/>
          <w:pgMar w:top="1390" w:right="1252" w:bottom="1390" w:left="975" w:header="0" w:footer="3" w:gutter="0"/>
          <w:cols w:space="720"/>
          <w:noEndnote/>
          <w:rtlGutter w:val="0"/>
          <w:docGrid w:linePitch="360"/>
        </w:sectPr>
      </w:pPr>
      <w:bookmarkStart w:id="403" w:name="bookmark403"/>
      <w:r>
        <w:rPr>
          <w:rFonts w:ascii="Arial" w:eastAsia="Arial" w:hAnsi="Arial" w:cs="Arial"/>
          <w:color w:val="000000"/>
          <w:spacing w:val="0"/>
          <w:w w:val="100"/>
          <w:position w:val="0"/>
        </w:rPr>
        <w:t>（</w:t>
      </w:r>
      <w:bookmarkEnd w:id="403"/>
      <w:r>
        <w:rPr>
          <w:rFonts w:ascii="Arial" w:eastAsia="Arial" w:hAnsi="Arial" w:cs="Arial"/>
          <w:color w:val="000000"/>
          <w:spacing w:val="0"/>
          <w:w w:val="100"/>
          <w:position w:val="0"/>
        </w:rPr>
        <w:t>5）</w:t>
      </w:r>
      <w:r>
        <w:rPr>
          <w:color w:val="000000"/>
          <w:spacing w:val="0"/>
          <w:w w:val="100"/>
          <w:position w:val="0"/>
        </w:rPr>
        <w:t>本集团年末余额前五名的应收账款合计约人民币</w:t>
      </w:r>
      <w:r>
        <w:rPr>
          <w:rFonts w:ascii="Arial" w:eastAsia="Arial" w:hAnsi="Arial" w:cs="Arial"/>
          <w:color w:val="000000"/>
          <w:spacing w:val="0"/>
          <w:w w:val="100"/>
          <w:position w:val="0"/>
        </w:rPr>
        <w:t>39.82</w:t>
      </w:r>
      <w:r>
        <w:rPr>
          <w:color w:val="000000"/>
          <w:spacing w:val="0"/>
          <w:w w:val="100"/>
          <w:position w:val="0"/>
        </w:rPr>
        <w:t xml:space="preserve">亿元，占应收账款年末余额合计数的 </w:t>
      </w:r>
      <w:r>
        <w:rPr>
          <w:rFonts w:ascii="Arial" w:eastAsia="Arial" w:hAnsi="Arial" w:cs="Arial"/>
          <w:color w:val="000000"/>
          <w:spacing w:val="0"/>
          <w:w w:val="100"/>
          <w:position w:val="0"/>
        </w:rPr>
        <w:t>13.65%</w:t>
      </w:r>
      <w:r>
        <w:rPr>
          <w:color w:val="000000"/>
          <w:spacing w:val="0"/>
          <w:w w:val="100"/>
          <w:position w:val="0"/>
        </w:rPr>
        <w:t>，相应计提的坏账准备年末余额合计约人民币</w:t>
      </w:r>
      <w:r>
        <w:rPr>
          <w:rFonts w:ascii="Arial" w:eastAsia="Arial" w:hAnsi="Arial" w:cs="Arial"/>
          <w:color w:val="000000"/>
          <w:spacing w:val="0"/>
          <w:w w:val="100"/>
          <w:position w:val="0"/>
        </w:rPr>
        <w:t>0.19</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bookmarkStart w:id="404" w:name="bookmark404"/>
      <w:r>
        <w:rPr>
          <w:rFonts w:ascii="Arial" w:eastAsia="Arial" w:hAnsi="Arial" w:cs="Arial"/>
          <w:color w:val="000000"/>
          <w:spacing w:val="0"/>
          <w:w w:val="100"/>
          <w:position w:val="0"/>
        </w:rPr>
        <w:t>5</w:t>
      </w:r>
      <w:bookmarkEnd w:id="404"/>
      <w:r>
        <w:rPr>
          <w:color w:val="000000"/>
          <w:spacing w:val="0"/>
          <w:w w:val="100"/>
          <w:position w:val="0"/>
        </w:rPr>
        <w:t>、预付款项</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（a）</w:t>
      </w:r>
      <w:r>
        <w:rPr>
          <w:b w:val="0"/>
          <w:bCs w:val="0"/>
          <w:color w:val="000000"/>
          <w:spacing w:val="0"/>
          <w:w w:val="100"/>
          <w:position w:val="0"/>
        </w:rPr>
        <w:t>本集团预付款项账龄分析如下：</w:t>
      </w:r>
    </w:p>
    <w:tbl>
      <w:tblPr>
        <w:tblOverlap w:val="never"/>
        <w:jc w:val="center"/>
        <w:tblLayout w:type="fixed"/>
      </w:tblPr>
      <w:tblGrid>
        <w:gridCol w:w="2083"/>
        <w:gridCol w:w="2294"/>
        <w:gridCol w:w="1181"/>
        <w:gridCol w:w="2405"/>
        <w:gridCol w:w="1046"/>
      </w:tblGrid>
      <w:tr>
        <w:trPr>
          <w:trHeight w:val="283"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298" w:hRule="exact"/>
        </w:trPr>
        <w:tc>
          <w:tcPr>
            <w:vMerge/>
            <w:tcBorders/>
            <w:shd w:val="clear" w:color="auto" w:fill="FFFFFF"/>
            <w:vAlign w:val="top"/>
          </w:tcPr>
          <w:p>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金额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比例</w:t>
            </w:r>
            <w:r>
              <w:rPr>
                <w:rFonts w:ascii="Arial" w:eastAsia="Arial" w:hAnsi="Arial" w:cs="Arial"/>
                <w:color w:val="000000"/>
                <w:spacing w:val="0"/>
                <w:w w:val="100"/>
                <w:position w:val="0"/>
              </w:rPr>
              <w:t>（</w:t>
            </w:r>
            <w:r>
              <w:rPr>
                <w:color w:val="000000"/>
                <w:spacing w:val="0"/>
                <w:w w:val="100"/>
                <w:position w:val="0"/>
                <w:sz w:val="26"/>
                <w:szCs w:val="26"/>
              </w:rPr>
              <w:t>％</w:t>
            </w: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金额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Arial" w:eastAsia="Arial" w:hAnsi="Arial" w:cs="Arial"/>
                <w:color w:val="000000"/>
                <w:spacing w:val="0"/>
                <w:w w:val="100"/>
                <w:position w:val="0"/>
              </w:rPr>
              <w:t>（%）</w:t>
            </w:r>
          </w:p>
        </w:tc>
      </w:tr>
      <w:tr>
        <w:trPr>
          <w:trHeight w:val="60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年以内（含</w:t>
            </w:r>
            <w:r>
              <w:rPr>
                <w:rFonts w:ascii="Arial" w:eastAsia="Arial" w:hAnsi="Arial" w:cs="Arial"/>
                <w:color w:val="000000"/>
                <w:spacing w:val="0"/>
                <w:w w:val="100"/>
                <w:position w:val="0"/>
              </w:rPr>
              <w:t>1</w:t>
            </w:r>
            <w:r>
              <w:rPr>
                <w:color w:val="000000"/>
                <w:spacing w:val="0"/>
                <w:w w:val="100"/>
                <w:position w:val="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6,291,188,529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93.08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4,011,160,059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95.58</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年（含</w:t>
            </w:r>
            <w:r>
              <w:rPr>
                <w:rFonts w:ascii="Arial" w:eastAsia="Arial" w:hAnsi="Arial" w:cs="Arial"/>
                <w:color w:val="000000"/>
                <w:spacing w:val="0"/>
                <w:w w:val="100"/>
                <w:position w:val="0"/>
              </w:rPr>
              <w:t>2</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364,203,024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5.39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120,245,030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2.87</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年（含</w:t>
            </w:r>
            <w:r>
              <w:rPr>
                <w:rFonts w:ascii="Arial" w:eastAsia="Arial" w:hAnsi="Arial" w:cs="Arial"/>
                <w:color w:val="000000"/>
                <w:spacing w:val="0"/>
                <w:w w:val="100"/>
                <w:position w:val="0"/>
              </w:rPr>
              <w:t>3</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60,040,158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0.89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50,603,795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1.21</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年以上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43,477,963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14,280,405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0.34</w:t>
            </w:r>
          </w:p>
        </w:tc>
      </w:tr>
      <w:tr>
        <w:trPr>
          <w:trHeight w:val="63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 xml:space="preserve">6,758,909,674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100.00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 xml:space="preserve">4,196,289,289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bl>
    <w:p>
      <w:pPr>
        <w:pStyle w:val="Style27"/>
        <w:keepNext w:val="0"/>
        <w:keepLines w:val="0"/>
        <w:widowControl w:val="0"/>
        <w:shd w:val="clear" w:color="auto" w:fill="auto"/>
        <w:bidi w:val="0"/>
        <w:spacing w:before="0" w:after="0" w:line="283" w:lineRule="exact"/>
        <w:ind w:left="0"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日，账龄超过</w:t>
      </w:r>
      <w:r>
        <w:rPr>
          <w:rFonts w:ascii="Arial" w:eastAsia="Arial" w:hAnsi="Arial" w:cs="Arial"/>
          <w:b w:val="0"/>
          <w:bCs w:val="0"/>
          <w:color w:val="000000"/>
          <w:spacing w:val="0"/>
          <w:w w:val="100"/>
          <w:position w:val="0"/>
        </w:rPr>
        <w:t>1</w:t>
      </w:r>
      <w:r>
        <w:rPr>
          <w:b w:val="0"/>
          <w:bCs w:val="0"/>
          <w:color w:val="000000"/>
          <w:spacing w:val="0"/>
          <w:w w:val="100"/>
          <w:position w:val="0"/>
        </w:rPr>
        <w:t>年的预付款项约人民币</w:t>
      </w:r>
      <w:r>
        <w:rPr>
          <w:rFonts w:ascii="Arial" w:eastAsia="Arial" w:hAnsi="Arial" w:cs="Arial"/>
          <w:b w:val="0"/>
          <w:bCs w:val="0"/>
          <w:color w:val="000000"/>
          <w:spacing w:val="0"/>
          <w:w w:val="100"/>
          <w:position w:val="0"/>
        </w:rPr>
        <w:t>4.68</w:t>
      </w:r>
      <w:r>
        <w:rPr>
          <w:b w:val="0"/>
          <w:bCs w:val="0"/>
          <w:color w:val="000000"/>
          <w:spacing w:val="0"/>
          <w:w w:val="100"/>
          <w:position w:val="0"/>
        </w:rPr>
        <w:t>亿元（</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 约人民币</w:t>
      </w:r>
      <w:r>
        <w:rPr>
          <w:rFonts w:ascii="Arial" w:eastAsia="Arial" w:hAnsi="Arial" w:cs="Arial"/>
          <w:b w:val="0"/>
          <w:bCs w:val="0"/>
          <w:color w:val="000000"/>
          <w:spacing w:val="0"/>
          <w:w w:val="100"/>
          <w:position w:val="0"/>
        </w:rPr>
        <w:t>1.85</w:t>
      </w:r>
      <w:r>
        <w:rPr>
          <w:b w:val="0"/>
          <w:bCs w:val="0"/>
          <w:color w:val="000000"/>
          <w:spacing w:val="0"/>
          <w:w w:val="100"/>
          <w:position w:val="0"/>
        </w:rPr>
        <w:t>亿元），主要为合同执行期限超过</w:t>
      </w:r>
      <w:r>
        <w:rPr>
          <w:rFonts w:ascii="Arial" w:eastAsia="Arial" w:hAnsi="Arial" w:cs="Arial"/>
          <w:b w:val="0"/>
          <w:bCs w:val="0"/>
          <w:color w:val="000000"/>
          <w:spacing w:val="0"/>
          <w:w w:val="100"/>
          <w:position w:val="0"/>
        </w:rPr>
        <w:t>1</w:t>
      </w:r>
      <w:r>
        <w:rPr>
          <w:b w:val="0"/>
          <w:bCs w:val="0"/>
          <w:color w:val="000000"/>
          <w:spacing w:val="0"/>
          <w:w w:val="100"/>
          <w:position w:val="0"/>
        </w:rPr>
        <w:t>年的预付购货款等。</w:t>
      </w:r>
    </w:p>
    <w:p>
      <w:pPr>
        <w:widowControl w:val="0"/>
        <w:spacing w:after="199" w:line="1" w:lineRule="exact"/>
      </w:pPr>
    </w:p>
    <w:p>
      <w:pPr>
        <w:pStyle w:val="Style11"/>
        <w:keepNext w:val="0"/>
        <w:keepLines w:val="0"/>
        <w:widowControl w:val="0"/>
        <w:shd w:val="clear" w:color="auto" w:fill="auto"/>
        <w:bidi w:val="0"/>
        <w:spacing w:before="0" w:after="240" w:line="293" w:lineRule="exact"/>
        <w:ind w:left="420" w:right="0" w:hanging="420"/>
        <w:jc w:val="left"/>
      </w:pPr>
      <w:r>
        <w:rPr>
          <w:rFonts w:ascii="Arial" w:eastAsia="Arial" w:hAnsi="Arial" w:cs="Arial"/>
          <w:color w:val="000000"/>
          <w:spacing w:val="0"/>
          <w:w w:val="100"/>
          <w:position w:val="0"/>
        </w:rPr>
        <w:t>（b）</w:t>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日，本集团年末余额前五名的预付款项合计人民币</w:t>
      </w:r>
      <w:r>
        <w:rPr>
          <w:rFonts w:ascii="Arial" w:eastAsia="Arial" w:hAnsi="Arial" w:cs="Arial"/>
          <w:color w:val="000000"/>
          <w:spacing w:val="0"/>
          <w:w w:val="100"/>
          <w:position w:val="0"/>
        </w:rPr>
        <w:t>6.78</w:t>
      </w:r>
      <w:r>
        <w:rPr>
          <w:color w:val="000000"/>
          <w:spacing w:val="0"/>
          <w:w w:val="100"/>
          <w:position w:val="0"/>
        </w:rPr>
        <w:t>亿元，占预付款项 年末余额合计数的</w:t>
      </w:r>
      <w:r>
        <w:rPr>
          <w:rFonts w:ascii="Arial" w:eastAsia="Arial" w:hAnsi="Arial" w:cs="Arial"/>
          <w:color w:val="000000"/>
          <w:spacing w:val="0"/>
          <w:w w:val="100"/>
          <w:position w:val="0"/>
        </w:rPr>
        <w:t>10.04%</w:t>
      </w:r>
      <w:r>
        <w:rPr>
          <w:color w:val="000000"/>
          <w:spacing w:val="0"/>
          <w:w w:val="100"/>
          <w:position w:val="0"/>
        </w:rPr>
        <w:t>。</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6</w:t>
      </w:r>
      <w:r>
        <w:rPr>
          <w:b w:val="0"/>
          <w:bCs w:val="0"/>
          <w:color w:val="000000"/>
          <w:spacing w:val="0"/>
          <w:w w:val="100"/>
          <w:position w:val="0"/>
        </w:rPr>
        <w:t>、其他应收款</w:t>
      </w:r>
    </w:p>
    <w:tbl>
      <w:tblPr>
        <w:tblOverlap w:val="never"/>
        <w:jc w:val="center"/>
        <w:tblLayout w:type="fixed"/>
      </w:tblPr>
      <w:tblGrid>
        <w:gridCol w:w="2760"/>
        <w:gridCol w:w="1118"/>
        <w:gridCol w:w="3034"/>
        <w:gridCol w:w="2482"/>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1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应收利息</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63,986,724</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(a)</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3,403,492,348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2,736,621,435</w:t>
            </w:r>
          </w:p>
        </w:tc>
      </w:tr>
      <w:tr>
        <w:trPr>
          <w:trHeight w:val="61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3,403,492,348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2,800,608,159</w:t>
            </w:r>
          </w:p>
        </w:tc>
      </w:tr>
      <w:tr>
        <w:trPr>
          <w:trHeight w:val="65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其他</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按类别分析如下：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71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备用金及垫付款</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593,882,617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506,391,520</w:t>
            </w:r>
          </w:p>
        </w:tc>
      </w:tr>
      <w:tr>
        <w:trPr>
          <w:trHeight w:val="32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暂付押金、保证金等</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1,923,256,463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1,295,104,436</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应收铁塔公司相关款项</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45,087,242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64,316,563</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1,513,177,168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1,450,588,535</w:t>
            </w:r>
          </w:p>
        </w:tc>
      </w:tr>
      <w:tr>
        <w:trPr>
          <w:trHeight w:val="54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4,075,403,490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3,316,401,054</w:t>
            </w:r>
          </w:p>
        </w:tc>
      </w:tr>
      <w:tr>
        <w:trPr>
          <w:trHeight w:val="45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减：坏账准备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(671,911,142)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(579,779,619)</w:t>
            </w:r>
          </w:p>
        </w:tc>
      </w:tr>
      <w:tr>
        <w:trPr>
          <w:trHeight w:val="71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其他应收款净额合计</w:t>
            </w: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rPr>
              <w:t xml:space="preserve">3,403,492,348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2,736,621,435</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707" w:right="1218" w:bottom="6219" w:left="115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05" w:name="bookmark405"/>
      <w:r>
        <w:rPr>
          <w:rFonts w:ascii="Arial" w:eastAsia="Arial" w:hAnsi="Arial" w:cs="Arial"/>
          <w:color w:val="000000"/>
          <w:spacing w:val="0"/>
          <w:w w:val="100"/>
          <w:position w:val="0"/>
        </w:rPr>
        <w:t>6</w:t>
      </w:r>
      <w:bookmarkEnd w:id="405"/>
      <w:r>
        <w:rPr>
          <w:color w:val="000000"/>
          <w:spacing w:val="0"/>
          <w:w w:val="100"/>
          <w:position w:val="0"/>
        </w:rPr>
        <w:t>、其他应收款（续）</w:t>
      </w:r>
    </w:p>
    <w:p>
      <w:pPr>
        <w:pStyle w:val="Style11"/>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其他（续）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w:t>
      </w:r>
      <w:r>
        <w:rPr>
          <w:b w:val="0"/>
          <w:bCs w:val="0"/>
          <w:color w:val="000000"/>
          <w:spacing w:val="0"/>
          <w:w w:val="100"/>
          <w:position w:val="0"/>
        </w:rPr>
        <w:t>按账龄分析如下：</w:t>
      </w:r>
    </w:p>
    <w:p>
      <w:pPr>
        <w:pStyle w:val="Style27"/>
        <w:keepNext w:val="0"/>
        <w:keepLines w:val="0"/>
        <w:widowControl w:val="0"/>
        <w:shd w:val="clear" w:color="auto" w:fill="auto"/>
        <w:tabs>
          <w:tab w:pos="7094" w:val="left"/>
        </w:tabs>
        <w:bidi w:val="0"/>
        <w:spacing w:before="0" w:after="0" w:line="240" w:lineRule="auto"/>
        <w:ind w:left="4133" w:right="0" w:firstLine="0"/>
        <w:jc w:val="left"/>
      </w:pP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w:t>
        <w:tab/>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w:t>
      </w:r>
    </w:p>
    <w:tbl>
      <w:tblPr>
        <w:tblOverlap w:val="never"/>
        <w:jc w:val="center"/>
        <w:tblLayout w:type="fixed"/>
      </w:tblPr>
      <w:tblGrid>
        <w:gridCol w:w="2995"/>
        <w:gridCol w:w="3883"/>
        <w:gridCol w:w="2294"/>
      </w:tblGrid>
      <w:tr>
        <w:trPr>
          <w:trHeight w:val="72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3,476,861,760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2,778,786,372</w:t>
            </w:r>
          </w:p>
        </w:tc>
      </w:tr>
      <w:tr>
        <w:trPr>
          <w:trHeight w:val="32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240,965,063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173,089,789</w:t>
            </w:r>
          </w:p>
        </w:tc>
      </w:tr>
      <w:tr>
        <w:trPr>
          <w:trHeight w:val="33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2-3</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rPr>
              <w:t>58,930,361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62,012,701</w:t>
            </w:r>
          </w:p>
        </w:tc>
      </w:tr>
      <w:tr>
        <w:trPr>
          <w:trHeight w:val="32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3-4</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6,817,613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39,098,846</w:t>
            </w:r>
          </w:p>
        </w:tc>
      </w:tr>
      <w:tr>
        <w:trPr>
          <w:trHeight w:val="33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60" w:right="0" w:firstLine="0"/>
              <w:jc w:val="left"/>
            </w:pPr>
            <w:r>
              <w:rPr>
                <w:rFonts w:ascii="Arial" w:eastAsia="Arial" w:hAnsi="Arial" w:cs="Arial"/>
                <w:color w:val="000000"/>
                <w:spacing w:val="0"/>
                <w:w w:val="100"/>
                <w:position w:val="0"/>
              </w:rPr>
              <w:t>28,842,268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28,486,917</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262,986,425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234,926,429</w:t>
            </w:r>
          </w:p>
        </w:tc>
      </w:tr>
      <w:tr>
        <w:trPr>
          <w:trHeight w:val="55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Arial" w:eastAsia="Arial" w:hAnsi="Arial" w:cs="Arial"/>
                <w:color w:val="000000"/>
                <w:spacing w:val="0"/>
                <w:w w:val="100"/>
                <w:position w:val="0"/>
              </w:rPr>
              <w:t>4,075,403,490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3,316,401,054</w:t>
            </w:r>
          </w:p>
        </w:tc>
      </w:tr>
      <w:tr>
        <w:trPr>
          <w:trHeight w:val="45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pPr>
            <w:r>
              <w:rPr>
                <w:rFonts w:ascii="Arial" w:eastAsia="Arial" w:hAnsi="Arial" w:cs="Arial"/>
                <w:color w:val="000000"/>
                <w:spacing w:val="0"/>
                <w:w w:val="100"/>
                <w:position w:val="0"/>
              </w:rPr>
              <w:t>(671,911,142)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(579,779,619)</w:t>
            </w:r>
          </w:p>
        </w:tc>
      </w:tr>
      <w:tr>
        <w:trPr>
          <w:trHeight w:val="71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3,403,492,348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2,736,621,435</w:t>
            </w:r>
          </w:p>
        </w:tc>
      </w:tr>
    </w:tbl>
    <w:p>
      <w:pPr>
        <w:pStyle w:val="Style2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707" w:right="1320" w:bottom="1707" w:left="980" w:header="0" w:footer="3" w:gutter="0"/>
          <w:cols w:space="720"/>
          <w:noEndnote/>
          <w:rtlGutter w:val="0"/>
          <w:docGrid w:linePitch="360"/>
        </w:sectPr>
      </w:pPr>
      <w:r>
        <w:rPr>
          <w:b w:val="0"/>
          <w:bCs w:val="0"/>
          <w:color w:val="000000"/>
          <w:spacing w:val="0"/>
          <w:w w:val="100"/>
          <w:position w:val="0"/>
        </w:rPr>
        <w:t>账龄自其他应收账款确认日起开始计算。</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14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6</w:t>
      </w:r>
      <w:r>
        <w:rPr>
          <w:color w:val="000000"/>
          <w:spacing w:val="0"/>
          <w:w w:val="100"/>
          <w:position w:val="0"/>
        </w:rPr>
        <w:t>、其他应收款(续)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其他(续)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按坏账准备计提方法分析如下：</w:t>
      </w:r>
    </w:p>
    <w:tbl>
      <w:tblPr>
        <w:tblOverlap w:val="never"/>
        <w:jc w:val="center"/>
        <w:tblLayout w:type="fixed"/>
      </w:tblPr>
      <w:tblGrid>
        <w:gridCol w:w="2184"/>
        <w:gridCol w:w="5011"/>
      </w:tblGrid>
      <w:tr>
        <w:trPr>
          <w:trHeight w:val="74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16" w:lineRule="exact"/>
              <w:ind w:left="254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4"/>
              <w:keepNext w:val="0"/>
              <w:keepLines w:val="0"/>
              <w:widowControl w:val="0"/>
              <w:shd w:val="clear" w:color="auto" w:fill="auto"/>
              <w:tabs>
                <w:tab w:leader="underscore" w:pos="826" w:val="left"/>
                <w:tab w:pos="1608" w:val="left"/>
                <w:tab w:leader="underscore" w:pos="2270" w:val="left"/>
                <w:tab w:pos="2952" w:val="left"/>
                <w:tab w:leader="underscore" w:pos="3317" w:val="left"/>
                <w:tab w:pos="4027" w:val="left"/>
                <w:tab w:leader="underscore" w:pos="4762" w:val="left"/>
              </w:tabs>
              <w:bidi w:val="0"/>
              <w:spacing w:before="0" w:after="0" w:line="216" w:lineRule="exact"/>
              <w:ind w:left="560" w:right="0" w:hanging="560"/>
              <w:jc w:val="left"/>
              <w:rPr>
                <w:sz w:val="16"/>
                <w:szCs w:val="16"/>
              </w:rPr>
            </w:pPr>
            <w:r>
              <w:rPr>
                <w:color w:val="000000"/>
                <w:spacing w:val="0"/>
                <w:w w:val="100"/>
                <w:position w:val="0"/>
                <w:sz w:val="16"/>
                <w:szCs w:val="16"/>
              </w:rPr>
              <w:tab/>
            </w:r>
            <w:r>
              <w:rPr>
                <w:color w:val="000000"/>
                <w:spacing w:val="0"/>
                <w:w w:val="100"/>
                <w:position w:val="0"/>
                <w:sz w:val="16"/>
                <w:szCs w:val="16"/>
                <w:u w:val="single"/>
              </w:rPr>
              <w:t>账面余额</w:t>
            </w:r>
            <w:r>
              <w:rPr>
                <w:color w:val="000000"/>
                <w:spacing w:val="0"/>
                <w:w w:val="100"/>
                <w:position w:val="0"/>
                <w:sz w:val="16"/>
                <w:szCs w:val="16"/>
              </w:rPr>
              <w:tab/>
              <w:t xml:space="preserve"> </w:t>
              <w:tab/>
            </w:r>
            <w:r>
              <w:rPr>
                <w:color w:val="000000"/>
                <w:spacing w:val="0"/>
                <w:w w:val="100"/>
                <w:position w:val="0"/>
                <w:sz w:val="16"/>
                <w:szCs w:val="16"/>
                <w:u w:val="single"/>
              </w:rPr>
              <w:t>坏账准备</w:t>
            </w:r>
            <w:r>
              <w:rPr>
                <w:color w:val="000000"/>
                <w:spacing w:val="0"/>
                <w:w w:val="100"/>
                <w:position w:val="0"/>
                <w:sz w:val="16"/>
                <w:szCs w:val="16"/>
              </w:rPr>
              <w:tab/>
              <w:t xml:space="preserve"> </w:t>
            </w:r>
            <w:r>
              <w:rPr>
                <w:color w:val="000000"/>
                <w:spacing w:val="0"/>
                <w:w w:val="100"/>
                <w:position w:val="0"/>
                <w:sz w:val="16"/>
                <w:szCs w:val="16"/>
                <w:u w:val="single"/>
              </w:rPr>
              <w:t>金额</w:t>
              <w:tab/>
              <w:t>比例(%)</w:t>
              <w:tab/>
              <w:t>金额</w:t>
              <w:tab/>
              <w:t>比例(%)</w:t>
            </w:r>
          </w:p>
        </w:tc>
      </w:tr>
      <w:tr>
        <w:trPr>
          <w:trHeight w:val="619" w:hRule="exact"/>
        </w:trPr>
        <w:tc>
          <w:tcPr>
            <w:tcBorders/>
            <w:shd w:val="clear" w:color="auto" w:fill="FFFFFF"/>
            <w:vAlign w:val="center"/>
          </w:tcPr>
          <w:p>
            <w:pPr>
              <w:pStyle w:val="Style14"/>
              <w:keepNext w:val="0"/>
              <w:keepLines w:val="0"/>
              <w:widowControl w:val="0"/>
              <w:shd w:val="clear" w:color="auto" w:fill="auto"/>
              <w:bidi w:val="0"/>
              <w:spacing w:before="0" w:after="0" w:line="206" w:lineRule="exact"/>
              <w:ind w:left="460" w:right="0" w:firstLine="0"/>
              <w:jc w:val="left"/>
              <w:rPr>
                <w:sz w:val="16"/>
                <w:szCs w:val="16"/>
              </w:rPr>
            </w:pPr>
            <w:r>
              <w:rPr>
                <w:color w:val="000000"/>
                <w:spacing w:val="0"/>
                <w:w w:val="100"/>
                <w:position w:val="0"/>
                <w:sz w:val="16"/>
                <w:szCs w:val="16"/>
              </w:rPr>
              <w:t>按单项计提坏账准备 按组合计提坏账准备</w:t>
            </w:r>
          </w:p>
        </w:tc>
        <w:tc>
          <w:tcPr>
            <w:tcBorders/>
            <w:shd w:val="clear" w:color="auto" w:fill="FFFFFF"/>
            <w:vAlign w:val="center"/>
          </w:tcPr>
          <w:p>
            <w:pPr>
              <w:pStyle w:val="Style14"/>
              <w:keepNext w:val="0"/>
              <w:keepLines w:val="0"/>
              <w:widowControl w:val="0"/>
              <w:shd w:val="clear" w:color="auto" w:fill="auto"/>
              <w:tabs>
                <w:tab w:pos="1903" w:val="left"/>
                <w:tab w:pos="2734" w:val="left"/>
                <w:tab w:pos="4313" w:val="left"/>
              </w:tabs>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566,513,066</w:t>
              <w:tab/>
              <w:t>1</w:t>
            </w:r>
            <w:r>
              <w:rPr>
                <w:rFonts w:ascii="Arial" w:eastAsia="Arial" w:hAnsi="Arial" w:cs="Arial"/>
                <w:color w:val="000000"/>
                <w:spacing w:val="0"/>
                <w:w w:val="100"/>
                <w:position w:val="0"/>
                <w:sz w:val="16"/>
                <w:szCs w:val="16"/>
              </w:rPr>
              <w:t>3.90</w:t>
              <w:tab/>
            </w:r>
            <w:r>
              <w:rPr>
                <w:rFonts w:ascii="Arial" w:eastAsia="Arial" w:hAnsi="Arial" w:cs="Arial"/>
                <w:color w:val="000000"/>
                <w:spacing w:val="0"/>
                <w:w w:val="100"/>
                <w:position w:val="0"/>
                <w:sz w:val="16"/>
                <w:szCs w:val="16"/>
              </w:rPr>
              <w:t>(425,160,620)</w:t>
              <w:tab/>
            </w:r>
            <w:r>
              <w:rPr>
                <w:rFonts w:ascii="Arial" w:eastAsia="Arial" w:hAnsi="Arial" w:cs="Arial"/>
                <w:color w:val="000000"/>
                <w:spacing w:val="0"/>
                <w:w w:val="100"/>
                <w:position w:val="0"/>
                <w:sz w:val="16"/>
                <w:szCs w:val="16"/>
              </w:rPr>
              <w:t>75.05</w:t>
            </w:r>
          </w:p>
          <w:p>
            <w:pPr>
              <w:pStyle w:val="Style14"/>
              <w:keepNext w:val="0"/>
              <w:keepLines w:val="0"/>
              <w:widowControl w:val="0"/>
              <w:shd w:val="clear" w:color="auto" w:fill="auto"/>
              <w:tabs>
                <w:tab w:pos="1898" w:val="left"/>
                <w:tab w:pos="2728" w:val="left"/>
                <w:tab w:pos="4442"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u w:val="single"/>
              </w:rPr>
              <w:t>3,508,890,424</w:t>
              <w:tab/>
            </w:r>
            <w:r>
              <w:rPr>
                <w:rFonts w:ascii="Arial" w:eastAsia="Arial" w:hAnsi="Arial" w:cs="Arial"/>
                <w:color w:val="000000"/>
                <w:spacing w:val="0"/>
                <w:w w:val="100"/>
                <w:position w:val="0"/>
                <w:sz w:val="16"/>
                <w:szCs w:val="16"/>
                <w:u w:val="single"/>
              </w:rPr>
              <w:t>86.10</w:t>
              <w:tab/>
            </w:r>
            <w:r>
              <w:rPr>
                <w:rFonts w:ascii="Arial" w:eastAsia="Arial" w:hAnsi="Arial" w:cs="Arial"/>
                <w:color w:val="000000"/>
                <w:spacing w:val="0"/>
                <w:w w:val="100"/>
                <w:position w:val="0"/>
                <w:sz w:val="16"/>
                <w:szCs w:val="16"/>
                <w:u w:val="single"/>
              </w:rPr>
              <w:t>(246,750,522)</w:t>
            </w:r>
            <w:r>
              <w:rPr>
                <w:rFonts w:ascii="Arial" w:eastAsia="Arial" w:hAnsi="Arial" w:cs="Arial"/>
                <w:color w:val="000000"/>
                <w:spacing w:val="0"/>
                <w:w w:val="100"/>
                <w:position w:val="0"/>
                <w:sz w:val="16"/>
                <w:szCs w:val="16"/>
              </w:rPr>
              <w:tab/>
            </w:r>
            <w:r>
              <w:rPr>
                <w:rFonts w:ascii="Arial" w:eastAsia="Arial" w:hAnsi="Arial" w:cs="Arial"/>
                <w:color w:val="000000"/>
                <w:spacing w:val="0"/>
                <w:w w:val="100"/>
                <w:position w:val="0"/>
                <w:sz w:val="16"/>
                <w:szCs w:val="16"/>
              </w:rPr>
              <w:t>7.03</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14"/>
              <w:keepNext w:val="0"/>
              <w:keepLines w:val="0"/>
              <w:widowControl w:val="0"/>
              <w:shd w:val="clear" w:color="auto" w:fill="auto"/>
              <w:tabs>
                <w:tab w:pos="1845" w:val="left"/>
                <w:tab w:pos="2776" w:val="left"/>
                <w:tab w:pos="4365" w:val="left"/>
              </w:tabs>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4,075,403,490</w:t>
              <w:tab/>
              <w:t>1</w:t>
            </w:r>
            <w:r>
              <w:rPr>
                <w:rFonts w:ascii="Arial" w:eastAsia="Arial" w:hAnsi="Arial" w:cs="Arial"/>
                <w:color w:val="000000"/>
                <w:spacing w:val="0"/>
                <w:w w:val="100"/>
                <w:position w:val="0"/>
                <w:sz w:val="16"/>
                <w:szCs w:val="16"/>
              </w:rPr>
              <w:t>00.00</w:t>
              <w:tab/>
            </w:r>
            <w:r>
              <w:rPr>
                <w:rFonts w:ascii="Arial" w:eastAsia="Arial" w:hAnsi="Arial" w:cs="Arial"/>
                <w:color w:val="000000"/>
                <w:spacing w:val="0"/>
                <w:w w:val="100"/>
                <w:position w:val="0"/>
                <w:sz w:val="16"/>
                <w:szCs w:val="16"/>
              </w:rPr>
              <w:t>(671,911,142)</w:t>
              <w:tab/>
              <w:t>1</w:t>
            </w:r>
            <w:r>
              <w:rPr>
                <w:rFonts w:ascii="Arial" w:eastAsia="Arial" w:hAnsi="Arial" w:cs="Arial"/>
                <w:color w:val="000000"/>
                <w:spacing w:val="0"/>
                <w:w w:val="100"/>
                <w:position w:val="0"/>
                <w:sz w:val="16"/>
                <w:szCs w:val="16"/>
              </w:rPr>
              <w:t>6.49</w:t>
            </w: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8400" w:h="11900"/>
          <w:pgMar w:top="1702" w:right="185" w:bottom="1702" w:left="1006" w:header="0" w:footer="1274" w:gutter="0"/>
          <w:cols w:space="720"/>
          <w:noEndnote/>
          <w:rtlGutter w:val="0"/>
          <w:docGrid w:linePitch="360"/>
        </w:sectPr>
      </w:pPr>
    </w:p>
    <w:tbl>
      <w:tblPr>
        <w:tblOverlap w:val="never"/>
        <w:jc w:val="left"/>
        <w:tblLayout w:type="fixed"/>
      </w:tblPr>
      <w:tblGrid>
        <w:gridCol w:w="1330"/>
        <w:gridCol w:w="1670"/>
        <w:gridCol w:w="888"/>
        <w:gridCol w:w="1637"/>
        <w:gridCol w:w="725"/>
      </w:tblGrid>
      <w:tr>
        <w:trPr>
          <w:trHeight w:val="226" w:hRule="exact"/>
        </w:trPr>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c>
          <w:tcPr>
            <w:gridSpan w:val="2"/>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r>
      <w:tr>
        <w:trPr>
          <w:trHeight w:val="221" w:hRule="exact"/>
        </w:trPr>
        <w:tc>
          <w:tcPr>
            <w:vMerge w:val="restart"/>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141,352,446</w:t>
            </w:r>
          </w:p>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3,262,139,902</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金额</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比例(％)</w:t>
            </w:r>
          </w:p>
        </w:tc>
      </w:tr>
      <w:tr>
        <w:trPr>
          <w:trHeight w:val="605" w:hRule="exact"/>
        </w:trPr>
        <w:tc>
          <w:tcPr>
            <w:vMerge/>
            <w:tcBorders/>
            <w:shd w:val="clear" w:color="auto" w:fill="FFFFFF"/>
            <w:vAlign w:val="bottom"/>
          </w:tcPr>
          <w:p>
            <w:pPr>
              <w:framePr w:w="6250" w:h="1498" w:vSpace="202" w:wrap="none" w:hAnchor="page" w:x="114" w:y="203"/>
            </w:pP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548,886,836</w:t>
            </w:r>
          </w:p>
          <w:p>
            <w:pPr>
              <w:pStyle w:val="Style14"/>
              <w:keepNext w:val="0"/>
              <w:keepLines w:val="0"/>
              <w:framePr w:w="6250" w:h="1498" w:vSpace="202" w:wrap="none" w:hAnchor="page" w:x="114" w:y="203"/>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2,767,514,218</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16.55</w:t>
            </w:r>
          </w:p>
          <w:p>
            <w:pPr>
              <w:pStyle w:val="Style14"/>
              <w:keepNext w:val="0"/>
              <w:keepLines w:val="0"/>
              <w:framePr w:w="6250" w:h="1498" w:vSpace="202" w:wrap="none" w:hAnchor="page" w:x="114" w:y="203"/>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83.45</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(426,174,610)</w:t>
            </w:r>
          </w:p>
          <w:p>
            <w:pPr>
              <w:pStyle w:val="Style14"/>
              <w:keepNext w:val="0"/>
              <w:keepLines w:val="0"/>
              <w:framePr w:w="6250" w:h="1498" w:vSpace="202" w:wrap="none" w:hAnchor="page" w:x="114" w:y="203"/>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(153,605,009)</w:t>
            </w:r>
          </w:p>
        </w:tc>
        <w:tc>
          <w:tcPr>
            <w:tcBorders>
              <w:top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77.64</w:t>
            </w:r>
          </w:p>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5.55</w:t>
            </w:r>
          </w:p>
        </w:tc>
      </w:tr>
      <w:tr>
        <w:trPr>
          <w:trHeight w:val="446" w:hRule="exact"/>
        </w:trPr>
        <w:tc>
          <w:tcPr>
            <w:tcBorders>
              <w:top w:val="single" w:sz="4"/>
              <w:bottom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3,403,492,348</w:t>
            </w:r>
          </w:p>
        </w:tc>
        <w:tc>
          <w:tcPr>
            <w:tcBorders>
              <w:top w:val="single" w:sz="4"/>
              <w:bottom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3,316,401,054 </w:t>
            </w:r>
          </w:p>
        </w:tc>
        <w:tc>
          <w:tcPr>
            <w:tcBorders>
              <w:top w:val="single" w:sz="4"/>
              <w:bottom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(579,779,619)</w:t>
            </w:r>
          </w:p>
        </w:tc>
        <w:tc>
          <w:tcPr>
            <w:tcBorders/>
            <w:shd w:val="clear" w:color="auto" w:fill="FFFFFF"/>
            <w:vAlign w:val="bottom"/>
          </w:tcPr>
          <w:p>
            <w:pPr>
              <w:pStyle w:val="Style14"/>
              <w:keepNext w:val="0"/>
              <w:keepLines w:val="0"/>
              <w:framePr w:w="6250" w:h="1498" w:vSpace="202" w:wrap="none" w:hAnchor="page" w:x="114" w:y="203"/>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17.48</w:t>
            </w:r>
          </w:p>
        </w:tc>
      </w:tr>
    </w:tbl>
    <w:p>
      <w:pPr>
        <w:framePr w:w="6250" w:h="1498" w:vSpace="202" w:wrap="none" w:hAnchor="page" w:x="114" w:y="203"/>
        <w:widowControl w:val="0"/>
        <w:spacing w:line="1" w:lineRule="exact"/>
      </w:pPr>
    </w:p>
    <w:p>
      <w:pPr>
        <w:pStyle w:val="Style27"/>
        <w:keepNext w:val="0"/>
        <w:keepLines w:val="0"/>
        <w:framePr w:w="1416" w:h="202" w:wrap="none" w:hAnchor="page" w:x="3997" w:y="1"/>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000000"/>
          <w:spacing w:val="0"/>
          <w:w w:val="100"/>
          <w:position w:val="0"/>
          <w:sz w:val="16"/>
          <w:szCs w:val="16"/>
        </w:rPr>
        <w:t>2019</w:t>
      </w:r>
      <w:r>
        <w:rPr>
          <w:b w:val="0"/>
          <w:bCs w:val="0"/>
          <w:color w:val="000000"/>
          <w:spacing w:val="0"/>
          <w:w w:val="100"/>
          <w:position w:val="0"/>
          <w:sz w:val="16"/>
          <w:szCs w:val="16"/>
        </w:rPr>
        <w:t>年</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月</w:t>
      </w:r>
      <w:r>
        <w:rPr>
          <w:rFonts w:ascii="Arial" w:eastAsia="Arial" w:hAnsi="Arial" w:cs="Arial"/>
          <w:b w:val="0"/>
          <w:bCs w:val="0"/>
          <w:color w:val="000000"/>
          <w:spacing w:val="0"/>
          <w:w w:val="100"/>
          <w:position w:val="0"/>
          <w:sz w:val="16"/>
          <w:szCs w:val="16"/>
        </w:rPr>
        <w:t>31</w:t>
      </w:r>
      <w:r>
        <w:rPr>
          <w:b w:val="0"/>
          <w:bCs w:val="0"/>
          <w:color w:val="000000"/>
          <w:spacing w:val="0"/>
          <w:w w:val="100"/>
          <w:position w:val="0"/>
          <w:sz w:val="16"/>
          <w:szCs w:val="16"/>
        </w:rPr>
        <w:t>日</w:t>
      </w:r>
    </w:p>
    <w:p>
      <w:pPr>
        <w:pStyle w:val="Style123"/>
        <w:keepNext w:val="0"/>
        <w:keepLines w:val="0"/>
        <w:framePr w:w="677" w:h="206" w:wrap="none" w:hAnchor="page" w:x="6906" w:y="217"/>
        <w:widowControl w:val="0"/>
        <w:pBdr>
          <w:top w:val="single" w:sz="4" w:space="0" w:color="auto"/>
          <w:bottom w:val="single" w:sz="4" w:space="0" w:color="auto"/>
        </w:pBdr>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账面价值</w:t>
      </w:r>
    </w:p>
    <w:p>
      <w:pPr>
        <w:pStyle w:val="Style118"/>
        <w:keepNext w:val="0"/>
        <w:keepLines w:val="0"/>
        <w:framePr w:w="1066" w:h="408" w:wrap="none" w:hAnchor="page" w:x="6714" w:y="860"/>
        <w:widowControl w:val="0"/>
        <w:shd w:val="clear" w:color="auto" w:fill="auto"/>
        <w:bidi w:val="0"/>
        <w:spacing w:before="0" w:after="0" w:line="240" w:lineRule="auto"/>
        <w:ind w:left="0" w:right="0" w:firstLine="0"/>
        <w:jc w:val="right"/>
      </w:pPr>
      <w:r>
        <w:rPr>
          <w:color w:val="000000"/>
          <w:spacing w:val="0"/>
          <w:w w:val="100"/>
          <w:position w:val="0"/>
        </w:rPr>
        <w:t>122,712,226</w:t>
      </w:r>
    </w:p>
    <w:p>
      <w:pPr>
        <w:pStyle w:val="Style118"/>
        <w:keepNext w:val="0"/>
        <w:keepLines w:val="0"/>
        <w:framePr w:w="1066" w:h="408" w:wrap="none" w:hAnchor="page" w:x="6714" w:y="86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2,613,909,209</w:t>
      </w:r>
    </w:p>
    <w:p>
      <w:pPr>
        <w:pStyle w:val="Style118"/>
        <w:keepNext w:val="0"/>
        <w:keepLines w:val="0"/>
        <w:framePr w:w="1066" w:h="202" w:wrap="none" w:hAnchor="page" w:x="6714" w:y="147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2,736,621,435</w:t>
      </w: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headerReference w:type="default" r:id="rId173"/>
          <w:footerReference w:type="default" r:id="rId174"/>
          <w:headerReference w:type="even" r:id="rId175"/>
          <w:footerReference w:type="even" r:id="rId176"/>
          <w:footnotePr>
            <w:pos w:val="pageBottom"/>
            <w:numFmt w:val="decimal"/>
            <w:numRestart w:val="continuous"/>
          </w:footnotePr>
          <w:pgSz w:w="8400" w:h="11900"/>
          <w:pgMar w:top="4926" w:right="621" w:bottom="585" w:left="51" w:header="4498"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6</w:t>
      </w:r>
      <w:r>
        <w:rPr>
          <w:color w:val="000000"/>
          <w:spacing w:val="0"/>
          <w:w w:val="100"/>
          <w:position w:val="0"/>
        </w:rPr>
        <w:t>、其他应收款(续)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其他(续)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w:t>
      </w:r>
      <w:r>
        <w:rPr>
          <w:b w:val="0"/>
          <w:bCs w:val="0"/>
          <w:color w:val="000000"/>
          <w:spacing w:val="0"/>
          <w:w w:val="100"/>
          <w:position w:val="0"/>
        </w:rPr>
        <w:t>本年计提、收回或转回的坏账准备情况:</w:t>
      </w:r>
    </w:p>
    <w:tbl>
      <w:tblPr>
        <w:tblOverlap w:val="never"/>
        <w:jc w:val="center"/>
        <w:tblLayout w:type="fixed"/>
      </w:tblPr>
      <w:tblGrid>
        <w:gridCol w:w="3514"/>
        <w:gridCol w:w="3720"/>
        <w:gridCol w:w="2218"/>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2120" w:right="0" w:firstLine="0"/>
              <w:jc w:val="lef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67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Arial" w:eastAsia="Arial" w:hAnsi="Arial" w:cs="Arial"/>
                <w:color w:val="000000"/>
                <w:spacing w:val="0"/>
                <w:w w:val="100"/>
                <w:position w:val="0"/>
              </w:rPr>
              <w:t>(579,779,619)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(502,188,192)</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本年计提和转回</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left"/>
            </w:pPr>
            <w:r>
              <w:rPr>
                <w:rFonts w:ascii="Arial" w:eastAsia="Arial" w:hAnsi="Arial" w:cs="Arial"/>
                <w:color w:val="000000"/>
                <w:spacing w:val="0"/>
                <w:w w:val="100"/>
                <w:position w:val="0"/>
              </w:rPr>
              <w:t>(95,595,494)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(87,382,054)</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本年核销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3,463,971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9,790,627</w:t>
            </w:r>
          </w:p>
        </w:tc>
      </w:tr>
      <w:tr>
        <w:trPr>
          <w:trHeight w:val="566"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年末余额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left"/>
            </w:pPr>
            <w:r>
              <w:rPr>
                <w:rFonts w:ascii="Arial" w:eastAsia="Arial" w:hAnsi="Arial" w:cs="Arial"/>
                <w:color w:val="000000"/>
                <w:spacing w:val="0"/>
                <w:w w:val="100"/>
                <w:position w:val="0"/>
              </w:rPr>
              <w:t>(671,911,142)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rFonts w:ascii="Arial" w:eastAsia="Arial" w:hAnsi="Arial" w:cs="Arial"/>
                <w:color w:val="000000"/>
                <w:spacing w:val="0"/>
                <w:w w:val="100"/>
                <w:position w:val="0"/>
              </w:rPr>
              <w:t>(579,779,619)</w:t>
            </w:r>
          </w:p>
        </w:tc>
      </w:tr>
      <w:tr>
        <w:trPr>
          <w:trHeight w:val="509"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本集团本年核销的其他应收款中无应收关联公司款项。</w:t>
            </w:r>
          </w:p>
        </w:tc>
      </w:tr>
    </w:tbl>
    <w:p>
      <w:pPr>
        <w:widowControl w:val="0"/>
        <w:spacing w:after="259" w:line="1" w:lineRule="exact"/>
      </w:pPr>
    </w:p>
    <w:p>
      <w:pPr>
        <w:pStyle w:val="Style11"/>
        <w:keepNext w:val="0"/>
        <w:keepLines w:val="0"/>
        <w:widowControl w:val="0"/>
        <w:shd w:val="clear" w:color="auto" w:fill="auto"/>
        <w:bidi w:val="0"/>
        <w:spacing w:before="0" w:after="260" w:line="283" w:lineRule="exact"/>
        <w:ind w:left="440" w:right="0" w:hanging="440"/>
        <w:jc w:val="left"/>
      </w:pPr>
      <w:r>
        <w:rPr>
          <w:rFonts w:ascii="Arial" w:eastAsia="Arial" w:hAnsi="Arial" w:cs="Arial"/>
          <w:color w:val="000000"/>
          <w:spacing w:val="0"/>
          <w:w w:val="100"/>
          <w:position w:val="0"/>
        </w:rPr>
        <w:t>(6)</w:t>
      </w:r>
      <w:r>
        <w:rPr>
          <w:color w:val="000000"/>
          <w:spacing w:val="0"/>
          <w:w w:val="100"/>
          <w:position w:val="0"/>
        </w:rPr>
        <w:t>本集团年末余额前五名的其他应收款合计人民币</w:t>
      </w:r>
      <w:r>
        <w:rPr>
          <w:rFonts w:ascii="Arial" w:eastAsia="Arial" w:hAnsi="Arial" w:cs="Arial"/>
          <w:color w:val="000000"/>
          <w:spacing w:val="0"/>
          <w:w w:val="100"/>
          <w:position w:val="0"/>
        </w:rPr>
        <w:t>9.03</w:t>
      </w:r>
      <w:r>
        <w:rPr>
          <w:color w:val="000000"/>
          <w:spacing w:val="0"/>
          <w:w w:val="100"/>
          <w:position w:val="0"/>
        </w:rPr>
        <w:t>亿元，占年末余额合计数的</w:t>
      </w:r>
      <w:r>
        <w:rPr>
          <w:rFonts w:ascii="Arial" w:eastAsia="Arial" w:hAnsi="Arial" w:cs="Arial"/>
          <w:color w:val="000000"/>
          <w:spacing w:val="0"/>
          <w:w w:val="100"/>
          <w:position w:val="0"/>
        </w:rPr>
        <w:t>22.15%</w:t>
      </w:r>
      <w:r>
        <w:rPr>
          <w:color w:val="000000"/>
          <w:spacing w:val="0"/>
          <w:w w:val="100"/>
          <w:position w:val="0"/>
        </w:rPr>
        <w:t>，计 提坏账准备</w:t>
      </w:r>
      <w:r>
        <w:rPr>
          <w:rFonts w:ascii="Arial" w:eastAsia="Arial" w:hAnsi="Arial" w:cs="Arial"/>
          <w:color w:val="000000"/>
          <w:spacing w:val="0"/>
          <w:w w:val="100"/>
          <w:position w:val="0"/>
        </w:rPr>
        <w:t>0.91</w:t>
      </w:r>
      <w:r>
        <w:rPr>
          <w:color w:val="000000"/>
          <w:spacing w:val="0"/>
          <w:w w:val="100"/>
          <w:position w:val="0"/>
        </w:rPr>
        <w:t>亿元。</w:t>
      </w:r>
    </w:p>
    <w:p>
      <w:pPr>
        <w:pStyle w:val="Style11"/>
        <w:keepNext w:val="0"/>
        <w:keepLines w:val="0"/>
        <w:widowControl w:val="0"/>
        <w:shd w:val="clear" w:color="auto" w:fill="auto"/>
        <w:bidi w:val="0"/>
        <w:spacing w:before="0" w:after="260" w:line="240" w:lineRule="auto"/>
        <w:ind w:left="0" w:right="0" w:firstLine="0"/>
        <w:jc w:val="left"/>
      </w:pPr>
      <w:bookmarkStart w:id="406" w:name="bookmark406"/>
      <w:r>
        <w:rPr>
          <w:rFonts w:ascii="Arial" w:eastAsia="Arial" w:hAnsi="Arial" w:cs="Arial"/>
          <w:color w:val="000000"/>
          <w:spacing w:val="0"/>
          <w:w w:val="100"/>
          <w:position w:val="0"/>
        </w:rPr>
        <w:t>7</w:t>
      </w:r>
      <w:bookmarkEnd w:id="406"/>
      <w:r>
        <w:rPr>
          <w:color w:val="000000"/>
          <w:spacing w:val="0"/>
          <w:w w:val="100"/>
          <w:position w:val="0"/>
        </w:rPr>
        <w:t>、存货</w:t>
      </w:r>
    </w:p>
    <w:p>
      <w:pPr>
        <w:pStyle w:val="Style11"/>
        <w:keepNext w:val="0"/>
        <w:keepLines w:val="0"/>
        <w:widowControl w:val="0"/>
        <w:numPr>
          <w:ilvl w:val="0"/>
          <w:numId w:val="55"/>
        </w:numPr>
        <w:shd w:val="clear" w:color="auto" w:fill="auto"/>
        <w:bidi w:val="0"/>
        <w:spacing w:before="0" w:after="260" w:line="240" w:lineRule="auto"/>
        <w:ind w:left="0" w:right="0" w:firstLine="0"/>
        <w:jc w:val="left"/>
      </w:pPr>
      <w:bookmarkStart w:id="407" w:name="bookmark407"/>
      <w:bookmarkEnd w:id="407"/>
      <w:r>
        <w:rPr>
          <w:color w:val="000000"/>
          <w:spacing w:val="0"/>
          <w:w w:val="100"/>
          <w:position w:val="0"/>
        </w:rPr>
        <w:t>存货分类如下:</w:t>
      </w:r>
    </w:p>
    <w:p>
      <w:pPr>
        <w:pStyle w:val="Style27"/>
        <w:keepNext w:val="0"/>
        <w:keepLines w:val="0"/>
        <w:widowControl w:val="0"/>
        <w:shd w:val="clear" w:color="auto" w:fill="auto"/>
        <w:tabs>
          <w:tab w:pos="3893" w:val="left"/>
        </w:tabs>
        <w:bidi w:val="0"/>
        <w:spacing w:before="0" w:after="0" w:line="240" w:lineRule="auto"/>
        <w:ind w:left="0" w:right="0" w:firstLine="0"/>
        <w:jc w:val="center"/>
        <w:rPr>
          <w:sz w:val="18"/>
          <w:szCs w:val="18"/>
        </w:rPr>
      </w:pPr>
      <w:r>
        <w:rPr>
          <w:rFonts w:ascii="Arial" w:eastAsia="Arial" w:hAnsi="Arial" w:cs="Arial"/>
          <w:b w:val="0"/>
          <w:bCs w:val="0"/>
          <w:color w:val="000000"/>
          <w:spacing w:val="0"/>
          <w:w w:val="100"/>
          <w:position w:val="0"/>
          <w:sz w:val="18"/>
          <w:szCs w:val="18"/>
        </w:rPr>
        <w:t>2020</w:t>
      </w:r>
      <w:r>
        <w:rPr>
          <w:b w:val="0"/>
          <w:bCs w:val="0"/>
          <w:color w:val="000000"/>
          <w:spacing w:val="0"/>
          <w:w w:val="100"/>
          <w:position w:val="0"/>
          <w:sz w:val="18"/>
          <w:szCs w:val="18"/>
        </w:rPr>
        <w:t>年</w:t>
      </w:r>
      <w:r>
        <w:rPr>
          <w:rFonts w:ascii="Arial" w:eastAsia="Arial" w:hAnsi="Arial" w:cs="Arial"/>
          <w:b w:val="0"/>
          <w:bCs w:val="0"/>
          <w:color w:val="000000"/>
          <w:spacing w:val="0"/>
          <w:w w:val="100"/>
          <w:position w:val="0"/>
          <w:sz w:val="18"/>
          <w:szCs w:val="18"/>
        </w:rPr>
        <w:t>12</w:t>
      </w:r>
      <w:r>
        <w:rPr>
          <w:b w:val="0"/>
          <w:bCs w:val="0"/>
          <w:color w:val="000000"/>
          <w:spacing w:val="0"/>
          <w:w w:val="100"/>
          <w:position w:val="0"/>
          <w:sz w:val="18"/>
          <w:szCs w:val="18"/>
        </w:rPr>
        <w:t>月</w:t>
      </w:r>
      <w:r>
        <w:rPr>
          <w:rFonts w:ascii="Arial" w:eastAsia="Arial" w:hAnsi="Arial" w:cs="Arial"/>
          <w:b w:val="0"/>
          <w:bCs w:val="0"/>
          <w:color w:val="000000"/>
          <w:spacing w:val="0"/>
          <w:w w:val="100"/>
          <w:position w:val="0"/>
          <w:sz w:val="18"/>
          <w:szCs w:val="18"/>
        </w:rPr>
        <w:t>31</w:t>
      </w:r>
      <w:r>
        <w:rPr>
          <w:b w:val="0"/>
          <w:bCs w:val="0"/>
          <w:color w:val="000000"/>
          <w:spacing w:val="0"/>
          <w:w w:val="100"/>
          <w:position w:val="0"/>
          <w:sz w:val="18"/>
          <w:szCs w:val="18"/>
        </w:rPr>
        <w:t>日</w:t>
        <w:tab/>
      </w:r>
      <w:r>
        <w:rPr>
          <w:rFonts w:ascii="Arial" w:eastAsia="Arial" w:hAnsi="Arial" w:cs="Arial"/>
          <w:b w:val="0"/>
          <w:bCs w:val="0"/>
          <w:color w:val="000000"/>
          <w:spacing w:val="0"/>
          <w:w w:val="100"/>
          <w:position w:val="0"/>
          <w:sz w:val="18"/>
          <w:szCs w:val="18"/>
        </w:rPr>
        <w:t>2019</w:t>
      </w:r>
      <w:r>
        <w:rPr>
          <w:b w:val="0"/>
          <w:bCs w:val="0"/>
          <w:color w:val="000000"/>
          <w:spacing w:val="0"/>
          <w:w w:val="100"/>
          <w:position w:val="0"/>
          <w:sz w:val="18"/>
          <w:szCs w:val="18"/>
        </w:rPr>
        <w:t>年</w:t>
      </w:r>
      <w:r>
        <w:rPr>
          <w:rFonts w:ascii="Arial" w:eastAsia="Arial" w:hAnsi="Arial" w:cs="Arial"/>
          <w:b w:val="0"/>
          <w:bCs w:val="0"/>
          <w:color w:val="000000"/>
          <w:spacing w:val="0"/>
          <w:w w:val="100"/>
          <w:position w:val="0"/>
          <w:sz w:val="18"/>
          <w:szCs w:val="18"/>
        </w:rPr>
        <w:t>12</w:t>
      </w:r>
      <w:r>
        <w:rPr>
          <w:b w:val="0"/>
          <w:bCs w:val="0"/>
          <w:color w:val="000000"/>
          <w:spacing w:val="0"/>
          <w:w w:val="100"/>
          <w:position w:val="0"/>
          <w:sz w:val="18"/>
          <w:szCs w:val="18"/>
        </w:rPr>
        <w:t>月</w:t>
      </w:r>
      <w:r>
        <w:rPr>
          <w:rFonts w:ascii="Arial" w:eastAsia="Arial" w:hAnsi="Arial" w:cs="Arial"/>
          <w:b w:val="0"/>
          <w:bCs w:val="0"/>
          <w:color w:val="000000"/>
          <w:spacing w:val="0"/>
          <w:w w:val="100"/>
          <w:position w:val="0"/>
          <w:sz w:val="18"/>
          <w:szCs w:val="18"/>
        </w:rPr>
        <w:t>31</w:t>
      </w:r>
      <w:r>
        <w:rPr>
          <w:b w:val="0"/>
          <w:bCs w:val="0"/>
          <w:color w:val="000000"/>
          <w:spacing w:val="0"/>
          <w:w w:val="100"/>
          <w:position w:val="0"/>
          <w:sz w:val="18"/>
          <w:szCs w:val="18"/>
        </w:rPr>
        <w:t>日</w:t>
      </w:r>
    </w:p>
    <w:tbl>
      <w:tblPr>
        <w:tblOverlap w:val="never"/>
        <w:jc w:val="center"/>
        <w:tblLayout w:type="fixed"/>
      </w:tblPr>
      <w:tblGrid>
        <w:gridCol w:w="1373"/>
        <w:gridCol w:w="1272"/>
        <w:gridCol w:w="1282"/>
        <w:gridCol w:w="1315"/>
        <w:gridCol w:w="1320"/>
        <w:gridCol w:w="1267"/>
        <w:gridCol w:w="1272"/>
      </w:tblGrid>
      <w:tr>
        <w:trPr>
          <w:trHeight w:val="36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存货跌价准备</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存货跌价准备</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821" w:hRule="exact"/>
        </w:trPr>
        <w:tc>
          <w:tcPr>
            <w:tcBorders/>
            <w:shd w:val="clear" w:color="auto" w:fill="FFFFFF"/>
            <w:vAlign w:val="bottom"/>
          </w:tcPr>
          <w:p>
            <w:pPr>
              <w:pStyle w:val="Style14"/>
              <w:keepNext w:val="0"/>
              <w:keepLines w:val="0"/>
              <w:widowControl w:val="0"/>
              <w:shd w:val="clear" w:color="auto" w:fill="auto"/>
              <w:bidi w:val="0"/>
              <w:spacing w:before="0" w:after="0" w:line="235" w:lineRule="exact"/>
              <w:ind w:left="180" w:right="0" w:hanging="180"/>
              <w:jc w:val="left"/>
              <w:rPr>
                <w:sz w:val="18"/>
                <w:szCs w:val="18"/>
              </w:rPr>
            </w:pPr>
            <w:r>
              <w:rPr>
                <w:color w:val="000000"/>
                <w:spacing w:val="0"/>
                <w:w w:val="100"/>
                <w:position w:val="0"/>
                <w:sz w:val="18"/>
                <w:szCs w:val="18"/>
              </w:rPr>
              <w:t>手机及其他通信 产品</w:t>
            </w:r>
          </w:p>
          <w:p>
            <w:pPr>
              <w:pStyle w:val="Style14"/>
              <w:keepNext w:val="0"/>
              <w:keepLines w:val="0"/>
              <w:widowControl w:val="0"/>
              <w:shd w:val="clear" w:color="auto" w:fill="auto"/>
              <w:bidi w:val="0"/>
              <w:spacing w:before="0" w:after="0" w:line="235" w:lineRule="exact"/>
              <w:ind w:left="0" w:right="0" w:firstLine="0"/>
              <w:jc w:val="left"/>
              <w:rPr>
                <w:sz w:val="18"/>
                <w:szCs w:val="18"/>
              </w:rPr>
            </w:pPr>
            <w:r>
              <w:rPr>
                <w:rFonts w:ascii="Arial" w:eastAsia="Arial" w:hAnsi="Arial" w:cs="Arial"/>
                <w:color w:val="000000"/>
                <w:spacing w:val="0"/>
                <w:w w:val="100"/>
                <w:position w:val="0"/>
                <w:sz w:val="18"/>
                <w:szCs w:val="18"/>
              </w:rPr>
              <w:t xml:space="preserve">SIM </w:t>
            </w:r>
            <w:r>
              <w:rPr>
                <w:color w:val="000000"/>
                <w:spacing w:val="0"/>
                <w:w w:val="100"/>
                <w:position w:val="0"/>
                <w:sz w:val="18"/>
                <w:szCs w:val="18"/>
              </w:rPr>
              <w:t>卡</w:t>
            </w:r>
            <w:r>
              <w:rPr>
                <w:color w:val="000000"/>
                <w:spacing w:val="0"/>
                <w:w w:val="100"/>
                <w:position w:val="0"/>
                <w:sz w:val="18"/>
                <w:szCs w:val="18"/>
              </w:rPr>
              <w:t>、</w:t>
            </w:r>
            <w:r>
              <w:rPr>
                <w:rFonts w:ascii="Arial" w:eastAsia="Arial" w:hAnsi="Arial" w:cs="Arial"/>
                <w:color w:val="000000"/>
                <w:spacing w:val="0"/>
                <w:w w:val="100"/>
                <w:position w:val="0"/>
                <w:sz w:val="18"/>
                <w:szCs w:val="18"/>
              </w:rPr>
              <w:t xml:space="preserve">USIM </w:t>
            </w:r>
            <w:r>
              <w:rPr>
                <w:color w:val="000000"/>
                <w:spacing w:val="0"/>
                <w:w w:val="100"/>
                <w:position w:val="0"/>
                <w:sz w:val="18"/>
                <w:szCs w:val="18"/>
              </w:rPr>
              <w:t>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1,818,801,781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(136,866,383)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1,681,935,398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2,148,145,333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(121,491,449)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2,026,653,884</w:t>
            </w: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及预付电话卡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21,198,270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(5,213,503)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15,984,767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43,529,977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(1,911,377)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41,618,600</w:t>
            </w:r>
          </w:p>
        </w:tc>
      </w:tr>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备品备件</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1,323,648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(1,126,491)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197,157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1,653,170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(141,954)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1,511,216</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548,701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548,701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14,545,451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14,545,451</w:t>
            </w: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260,012,145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(7,287,465)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252,724,680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274,819,022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274,819,022</w:t>
            </w:r>
          </w:p>
        </w:tc>
      </w:tr>
      <w:tr>
        <w:trPr>
          <w:trHeight w:val="490" w:hRule="exact"/>
        </w:trPr>
        <w:tc>
          <w:tcPr>
            <w:tcBorders/>
            <w:shd w:val="clear" w:color="auto" w:fill="FFFFFF"/>
            <w:vAlign w:val="bottom"/>
          </w:tcPr>
          <w:p>
            <w:pPr>
              <w:pStyle w:val="Style14"/>
              <w:keepNext w:val="0"/>
              <w:keepLines w:val="0"/>
              <w:widowControl w:val="0"/>
              <w:shd w:val="clear" w:color="auto" w:fill="auto"/>
              <w:tabs>
                <w:tab w:pos="1301" w:val="left"/>
              </w:tabs>
              <w:bidi w:val="0"/>
              <w:spacing w:before="0" w:after="0" w:line="240" w:lineRule="auto"/>
              <w:ind w:left="0" w:right="0" w:firstLine="0"/>
              <w:jc w:val="left"/>
              <w:rPr>
                <w:sz w:val="18"/>
                <w:szCs w:val="18"/>
              </w:rPr>
            </w:pPr>
            <w:r>
              <w:rPr>
                <w:color w:val="000000"/>
                <w:spacing w:val="0"/>
                <w:w w:val="100"/>
                <w:position w:val="0"/>
                <w:sz w:val="18"/>
                <w:szCs w:val="18"/>
              </w:rPr>
              <w:t>合计</w:t>
              <w:tab/>
              <w:t>_</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2,101,884,545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(150,493,842)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1,951,390,703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2,482,692,953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( 123,544,780)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2,359,148,173</w:t>
            </w:r>
          </w:p>
        </w:tc>
      </w:tr>
    </w:tbl>
    <w:p>
      <w:pPr>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1736" w:right="1401" w:bottom="1736" w:left="961"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7</w:t>
      </w:r>
      <w:r>
        <w:rPr>
          <w:color w:val="000000"/>
          <w:spacing w:val="0"/>
          <w:w w:val="100"/>
          <w:position w:val="0"/>
        </w:rPr>
        <w:t>、存货（续）</w:t>
      </w:r>
    </w:p>
    <w:p>
      <w:pPr>
        <w:pStyle w:val="Style11"/>
        <w:keepNext w:val="0"/>
        <w:keepLines w:val="0"/>
        <w:widowControl w:val="0"/>
        <w:shd w:val="clear" w:color="auto" w:fill="auto"/>
        <w:bidi w:val="0"/>
        <w:spacing w:before="0" w:after="260" w:line="240" w:lineRule="auto"/>
        <w:ind w:left="0" w:right="0" w:firstLine="0"/>
        <w:jc w:val="left"/>
      </w:pPr>
      <w:bookmarkStart w:id="408" w:name="bookmark408"/>
      <w:r>
        <w:rPr>
          <w:rFonts w:ascii="Arial" w:eastAsia="Arial" w:hAnsi="Arial" w:cs="Arial"/>
          <w:color w:val="000000"/>
          <w:spacing w:val="0"/>
          <w:w w:val="100"/>
          <w:position w:val="0"/>
        </w:rPr>
        <w:t>（</w:t>
      </w:r>
      <w:bookmarkEnd w:id="408"/>
      <w:r>
        <w:rPr>
          <w:rFonts w:ascii="Arial" w:eastAsia="Arial" w:hAnsi="Arial" w:cs="Arial"/>
          <w:color w:val="000000"/>
          <w:spacing w:val="0"/>
          <w:w w:val="100"/>
          <w:position w:val="0"/>
        </w:rPr>
        <w:t>b）</w:t>
      </w:r>
      <w:r>
        <w:rPr>
          <w:color w:val="000000"/>
          <w:spacing w:val="0"/>
          <w:w w:val="100"/>
          <w:position w:val="0"/>
        </w:rPr>
        <w:t>存货跌价准备分析如下：</w:t>
      </w:r>
    </w:p>
    <w:tbl>
      <w:tblPr>
        <w:tblOverlap w:val="never"/>
        <w:jc w:val="center"/>
        <w:tblLayout w:type="fixed"/>
      </w:tblPr>
      <w:tblGrid>
        <w:gridCol w:w="2851"/>
        <w:gridCol w:w="1512"/>
        <w:gridCol w:w="1637"/>
        <w:gridCol w:w="1656"/>
        <w:gridCol w:w="1570"/>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本年计提</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本年转销</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624"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手机及其他通信产品</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(121,491,449)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(337,364,032)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321,989,098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(136,866,383)</w:t>
            </w:r>
          </w:p>
        </w:tc>
      </w:tr>
      <w:tr>
        <w:trPr>
          <w:trHeight w:val="30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SIM</w:t>
            </w:r>
            <w:r>
              <w:rPr>
                <w:color w:val="000000"/>
                <w:spacing w:val="0"/>
                <w:w w:val="100"/>
                <w:position w:val="0"/>
                <w:sz w:val="20"/>
                <w:szCs w:val="20"/>
              </w:rPr>
              <w:t>卡、</w:t>
            </w:r>
            <w:r>
              <w:rPr>
                <w:rFonts w:ascii="Arial" w:eastAsia="Arial" w:hAnsi="Arial" w:cs="Arial"/>
                <w:color w:val="000000"/>
                <w:spacing w:val="0"/>
                <w:w w:val="100"/>
                <w:position w:val="0"/>
                <w:sz w:val="20"/>
                <w:szCs w:val="20"/>
              </w:rPr>
              <w:t>USIM</w:t>
            </w:r>
            <w:r>
              <w:rPr>
                <w:color w:val="000000"/>
                <w:spacing w:val="0"/>
                <w:w w:val="100"/>
                <w:position w:val="0"/>
                <w:sz w:val="20"/>
                <w:szCs w:val="20"/>
              </w:rPr>
              <w:t>卡及预付电话卡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(1,911,377)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(3,800,558)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498,432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(5,213,503)</w:t>
            </w:r>
          </w:p>
        </w:tc>
      </w:tr>
      <w:tr>
        <w:trPr>
          <w:trHeight w:val="30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备品备件</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(141,954)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(984,537)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(1,126,491)</w:t>
            </w:r>
          </w:p>
        </w:tc>
      </w:tr>
      <w:tr>
        <w:trPr>
          <w:trHeight w:val="24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(7,287,465)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(7,287,465)</w:t>
            </w:r>
          </w:p>
        </w:tc>
      </w:tr>
      <w:tr>
        <w:trPr>
          <w:trHeight w:val="677" w:hRule="exact"/>
        </w:trPr>
        <w:tc>
          <w:tcPr>
            <w:tcBorders>
              <w:top w:val="single" w:sz="4"/>
              <w:bottom w:val="single" w:sz="4"/>
            </w:tcBorders>
            <w:shd w:val="clear" w:color="auto" w:fill="FFFFFF"/>
            <w:vAlign w:val="bottom"/>
          </w:tcPr>
          <w:p>
            <w:pPr>
              <w:pStyle w:val="Style14"/>
              <w:keepNext w:val="0"/>
              <w:keepLines w:val="0"/>
              <w:widowControl w:val="0"/>
              <w:shd w:val="clear" w:color="auto" w:fill="auto"/>
              <w:tabs>
                <w:tab w:pos="2664" w:val="left"/>
              </w:tabs>
              <w:bidi w:val="0"/>
              <w:spacing w:before="0" w:after="0" w:line="240" w:lineRule="auto"/>
              <w:ind w:left="0" w:right="0" w:firstLine="0"/>
              <w:jc w:val="left"/>
              <w:rPr>
                <w:sz w:val="20"/>
                <w:szCs w:val="20"/>
              </w:rPr>
            </w:pPr>
            <w:r>
              <w:rPr>
                <w:color w:val="000000"/>
                <w:spacing w:val="0"/>
                <w:w w:val="100"/>
                <w:position w:val="0"/>
                <w:sz w:val="20"/>
                <w:szCs w:val="20"/>
              </w:rPr>
              <w:t>合计</w:t>
              <w:tab/>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u w:val="single"/>
              </w:rPr>
              <w:t>(123,544,780)</w:t>
            </w:r>
            <w:r>
              <w:rPr>
                <w:rFonts w:ascii="Arial" w:eastAsia="Arial" w:hAnsi="Arial" w:cs="Arial"/>
                <w:color w:val="000000"/>
                <w:spacing w:val="0"/>
                <w:w w:val="100"/>
                <w:position w:val="0"/>
                <w:sz w:val="20"/>
                <w:szCs w:val="20"/>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 xml:space="preserve">(349,436,592)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u w:val="single"/>
              </w:rPr>
              <w:t>322,487,530</w:t>
            </w:r>
            <w:r>
              <w:rPr>
                <w:rFonts w:ascii="Arial" w:eastAsia="Arial" w:hAnsi="Arial" w:cs="Arial"/>
                <w:color w:val="000000"/>
                <w:spacing w:val="0"/>
                <w:w w:val="100"/>
                <w:position w:val="0"/>
                <w:sz w:val="18"/>
                <w:szCs w:val="18"/>
              </w:rPr>
              <w:t xml:space="preserve"> </w:t>
            </w:r>
            <w:r>
              <w:rPr>
                <w:rFonts w:ascii="Arial" w:eastAsia="Arial" w:hAnsi="Arial" w:cs="Arial"/>
                <w:color w:val="000000"/>
                <w:spacing w:val="0"/>
                <w:w w:val="100"/>
                <w:position w:val="0"/>
                <w:sz w:val="18"/>
                <w:szCs w:val="18"/>
                <w:vertAlign w:val="subscript"/>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(150,493,842)</w:t>
            </w:r>
          </w:p>
        </w:tc>
      </w:tr>
    </w:tbl>
    <w:p>
      <w:pPr>
        <w:widowControl w:val="0"/>
        <w:spacing w:after="199" w:line="1" w:lineRule="exact"/>
      </w:pPr>
    </w:p>
    <w:p>
      <w:pPr>
        <w:pStyle w:val="Style11"/>
        <w:keepNext w:val="0"/>
        <w:keepLines w:val="0"/>
        <w:widowControl w:val="0"/>
        <w:shd w:val="clear" w:color="auto" w:fill="auto"/>
        <w:bidi w:val="0"/>
        <w:spacing w:before="0" w:after="260" w:line="293" w:lineRule="exact"/>
        <w:ind w:left="420" w:right="0" w:hanging="420"/>
        <w:jc w:val="left"/>
        <w:sectPr>
          <w:footnotePr>
            <w:pos w:val="pageBottom"/>
            <w:numFmt w:val="decimal"/>
            <w:numRestart w:val="continuous"/>
          </w:footnotePr>
          <w:pgSz w:w="11900" w:h="16840"/>
          <w:pgMar w:top="1736" w:right="1253" w:bottom="1736" w:left="971" w:header="0" w:footer="3" w:gutter="0"/>
          <w:cols w:space="720"/>
          <w:noEndnote/>
          <w:rtlGutter w:val="0"/>
          <w:docGrid w:linePitch="360"/>
        </w:sectPr>
      </w:pPr>
      <w:bookmarkStart w:id="409" w:name="bookmark409"/>
      <w:r>
        <w:rPr>
          <w:rFonts w:ascii="Arial" w:eastAsia="Arial" w:hAnsi="Arial" w:cs="Arial"/>
          <w:color w:val="000000"/>
          <w:spacing w:val="0"/>
          <w:w w:val="100"/>
          <w:position w:val="0"/>
        </w:rPr>
        <w:t>（</w:t>
      </w:r>
      <w:bookmarkEnd w:id="409"/>
      <w:r>
        <w:rPr>
          <w:rFonts w:ascii="Arial" w:eastAsia="Arial" w:hAnsi="Arial" w:cs="Arial"/>
          <w:color w:val="000000"/>
          <w:spacing w:val="0"/>
          <w:w w:val="100"/>
          <w:position w:val="0"/>
        </w:rPr>
        <w:t>c）</w:t>
      </w:r>
      <w:r>
        <w:rPr>
          <w:color w:val="000000"/>
          <w:spacing w:val="0"/>
          <w:w w:val="100"/>
          <w:position w:val="0"/>
        </w:rPr>
        <w:t>存货跌价准备的计提主要是因为存货陈旧过时或销售价格下降。本年转销是由于部分在以前年度 已计提跌价准备的存货于本年因出售而转出相应已计提的跌价准备。</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10" w:name="bookmark410"/>
      <w:r>
        <w:rPr>
          <w:rFonts w:ascii="Arial" w:eastAsia="Arial" w:hAnsi="Arial" w:cs="Arial"/>
          <w:color w:val="000000"/>
          <w:spacing w:val="0"/>
          <w:w w:val="100"/>
          <w:position w:val="0"/>
        </w:rPr>
        <w:t>8</w:t>
      </w:r>
      <w:bookmarkEnd w:id="410"/>
      <w:r>
        <w:rPr>
          <w:color w:val="000000"/>
          <w:spacing w:val="0"/>
          <w:w w:val="100"/>
          <w:position w:val="0"/>
        </w:rPr>
        <w:t>、合同资产</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合同资产按性质分析如下：</w:t>
      </w:r>
    </w:p>
    <w:tbl>
      <w:tblPr>
        <w:tblOverlap w:val="never"/>
        <w:jc w:val="center"/>
        <w:tblLayout w:type="fixed"/>
      </w:tblPr>
      <w:tblGrid>
        <w:gridCol w:w="2750"/>
        <w:gridCol w:w="1363"/>
        <w:gridCol w:w="2525"/>
        <w:gridCol w:w="2299"/>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2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应收合约用户通信终端款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1,928,034,535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3,025,815,608</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93,287,256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47,100,092</w:t>
            </w:r>
          </w:p>
        </w:tc>
      </w:tr>
      <w:tr>
        <w:trPr>
          <w:trHeight w:val="44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2,021,321,791</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3,072,915,700</w:t>
            </w:r>
          </w:p>
        </w:tc>
      </w:tr>
      <w:tr>
        <w:trPr>
          <w:trHeight w:val="54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 xml:space="preserve">(1,095,643,510)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(1,170,160,537)</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925,678,281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1,902,755,163</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其中：回收期一年以内部分</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822,749,051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1,308,225,927</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回收期超过一年部分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w:t>
            </w:r>
            <w:r>
              <w:rPr>
                <w:rFonts w:ascii="Arial" w:eastAsia="Arial" w:hAnsi="Arial" w:cs="Arial"/>
                <w:color w:val="000000"/>
                <w:spacing w:val="0"/>
                <w:w w:val="100"/>
                <w:position w:val="0"/>
              </w:rPr>
              <w:t>(16)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Arial" w:eastAsia="Arial" w:hAnsi="Arial" w:cs="Arial"/>
                <w:color w:val="000000"/>
                <w:spacing w:val="0"/>
                <w:w w:val="100"/>
                <w:position w:val="0"/>
              </w:rPr>
              <w:t>102,929,230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594,529,236</w:t>
            </w:r>
          </w:p>
        </w:tc>
      </w:tr>
    </w:tbl>
    <w:p>
      <w:pPr>
        <w:widowControl w:val="0"/>
        <w:spacing w:after="259" w:line="1" w:lineRule="exact"/>
      </w:pPr>
    </w:p>
    <w:p>
      <w:pPr>
        <w:pStyle w:val="Style11"/>
        <w:keepNext w:val="0"/>
        <w:keepLines w:val="0"/>
        <w:widowControl w:val="0"/>
        <w:shd w:val="clear" w:color="auto" w:fill="auto"/>
        <w:bidi w:val="0"/>
        <w:spacing w:before="0" w:after="260" w:line="286" w:lineRule="exact"/>
        <w:ind w:left="420" w:right="0" w:firstLine="20"/>
        <w:jc w:val="both"/>
      </w:pPr>
      <w:r>
        <w:rPr>
          <w:color w:val="000000"/>
          <w:spacing w:val="0"/>
          <w:w w:val="100"/>
          <w:position w:val="0"/>
        </w:rPr>
        <w:t>注：本集团向用户提供捆绑手机终端及通信服务的套餐。如附注三</w:t>
      </w:r>
      <w:r>
        <w:rPr>
          <w:rFonts w:ascii="Arial" w:eastAsia="Arial" w:hAnsi="Arial" w:cs="Arial"/>
          <w:color w:val="000000"/>
          <w:spacing w:val="0"/>
          <w:w w:val="100"/>
          <w:position w:val="0"/>
        </w:rPr>
        <w:t>(23)(i)</w:t>
      </w:r>
      <w:r>
        <w:rPr>
          <w:color w:val="000000"/>
          <w:spacing w:val="0"/>
          <w:w w:val="100"/>
          <w:position w:val="0"/>
        </w:rPr>
        <w:t>所述，该套餐的合同 总金额按照手机终端和通信服务单独售价在二者之间进行分配。销售手机终端收入于该手机终 端的控制权转移至用户时予以确认，并相应形成应收通信终端销售款项。当本集团取得该无条 件收取对价的权利时，合同资产将转为应收账款。该应收通信终端销售款项在合约期内用户缴 纳月套餐使用费时逐渐收回。回收期超过一年的部分列示于其他非流动资产(附注五</w:t>
      </w:r>
      <w:r>
        <w:rPr>
          <w:rFonts w:ascii="Arial" w:eastAsia="Arial" w:hAnsi="Arial" w:cs="Arial"/>
          <w:color w:val="000000"/>
          <w:spacing w:val="0"/>
          <w:w w:val="100"/>
          <w:position w:val="0"/>
        </w:rPr>
        <w:t>(16)</w:t>
      </w:r>
      <w:r>
        <w:rPr>
          <w:color w:val="000000"/>
          <w:spacing w:val="0"/>
          <w:w w:val="100"/>
          <w:position w:val="0"/>
        </w:rPr>
        <w:t>)。</w:t>
      </w:r>
    </w:p>
    <w:p>
      <w:pPr>
        <w:pStyle w:val="Style11"/>
        <w:keepNext w:val="0"/>
        <w:keepLines w:val="0"/>
        <w:widowControl w:val="0"/>
        <w:shd w:val="clear" w:color="auto" w:fill="auto"/>
        <w:bidi w:val="0"/>
        <w:spacing w:before="0" w:after="260" w:line="271" w:lineRule="auto"/>
        <w:ind w:left="0" w:right="0" w:firstLine="0"/>
        <w:jc w:val="left"/>
      </w:pPr>
      <w:r>
        <w:rPr>
          <w:rFonts w:ascii="Arial" w:eastAsia="Arial" w:hAnsi="Arial" w:cs="Arial"/>
          <w:color w:val="000000"/>
          <w:spacing w:val="0"/>
          <w:w w:val="100"/>
          <w:position w:val="0"/>
        </w:rPr>
        <w:t>(b)</w:t>
      </w:r>
      <w:r>
        <w:rPr>
          <w:color w:val="000000"/>
          <w:spacing w:val="0"/>
          <w:w w:val="100"/>
          <w:position w:val="0"/>
        </w:rPr>
        <w:t>本年计提、收回或转回的坏账准备情况：</w:t>
      </w:r>
    </w:p>
    <w:p>
      <w:pPr>
        <w:widowControl w:val="0"/>
        <w:spacing w:after="2615" w:line="1" w:lineRule="exact"/>
      </w:pPr>
      <w:r>
        <mc:AlternateContent>
          <mc:Choice Requires="wps">
            <w:drawing>
              <wp:anchor distT="0" distB="0" distL="0" distR="0" simplePos="0" relativeHeight="62915008" behindDoc="1" locked="0" layoutInCell="1" allowOverlap="1">
                <wp:simplePos x="0" y="0"/>
                <wp:positionH relativeFrom="page">
                  <wp:posOffset>894715</wp:posOffset>
                </wp:positionH>
                <wp:positionV relativeFrom="paragraph">
                  <wp:posOffset>563245</wp:posOffset>
                </wp:positionV>
                <wp:extent cx="1005840" cy="1051560"/>
                <wp:wrapNone/>
                <wp:docPr id="374" name="Shape 374"/>
                <a:graphic xmlns:a="http://schemas.openxmlformats.org/drawingml/2006/main">
                  <a:graphicData uri="http://schemas.microsoft.com/office/word/2010/wordprocessingShape">
                    <wps:wsp>
                      <wps:cNvSpPr txBox="1"/>
                      <wps:spPr>
                        <a:xfrm>
                          <a:ext cx="1005840" cy="1051560"/>
                        </a:xfrm>
                        <a:prstGeom prst="rect"/>
                        <a:noFill/>
                      </wps:spPr>
                      <wps:txbx>
                        <w:txbxContent>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年初余额</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本年计提和转回</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本年核销</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年末余额</w:t>
                            </w:r>
                          </w:p>
                        </w:txbxContent>
                      </wps:txbx>
                      <wps:bodyPr lIns="0" tIns="0" rIns="0" bIns="0">
                        <a:noAutoFit/>
                      </wps:bodyPr>
                    </wps:wsp>
                  </a:graphicData>
                </a:graphic>
              </wp:anchor>
            </w:drawing>
          </mc:Choice>
          <mc:Fallback>
            <w:pict>
              <v:shape id="_x0000_s1400" type="#_x0000_t202" style="position:absolute;margin-left:70.450000000000003pt;margin-top:44.350000000000001pt;width:79.200000000000003pt;height:82.799999999999997pt;z-index:-188743745;mso-wrap-distance-left:0;mso-wrap-distance-right:0;mso-position-horizontal-relative:page" wrapcoords="0 0" filled="f" stroked="f">
                <v:textbox inset="0,0,0,0">
                  <w:txbxContent>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年初余额</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本年计提和转回</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本年核销</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年末余额</w:t>
                      </w:r>
                    </w:p>
                  </w:txbxContent>
                </v:textbox>
                <w10:wrap anchorx="page"/>
              </v:shape>
            </w:pict>
          </mc:Fallback>
        </mc:AlternateContent>
      </w:r>
      <w:r>
        <mc:AlternateContent>
          <mc:Choice Requires="wps">
            <w:drawing>
              <wp:anchor distT="0" distB="0" distL="0" distR="0" simplePos="0" relativeHeight="62915010" behindDoc="1" locked="0" layoutInCell="1" allowOverlap="1">
                <wp:simplePos x="0" y="0"/>
                <wp:positionH relativeFrom="page">
                  <wp:posOffset>3281045</wp:posOffset>
                </wp:positionH>
                <wp:positionV relativeFrom="paragraph">
                  <wp:posOffset>215900</wp:posOffset>
                </wp:positionV>
                <wp:extent cx="3313430" cy="1444625"/>
                <wp:wrapNone/>
                <wp:docPr id="376" name="Shape 376"/>
                <a:graphic xmlns:a="http://schemas.openxmlformats.org/drawingml/2006/main">
                  <a:graphicData uri="http://schemas.microsoft.com/office/word/2010/wordprocessingShape">
                    <wps:wsp>
                      <wps:cNvSpPr txBox="1"/>
                      <wps:spPr>
                        <a:xfrm>
                          <a:ext cx="3313430" cy="1444625"/>
                        </a:xfrm>
                        <a:prstGeom prst="rect"/>
                        <a:noFill/>
                      </wps:spPr>
                      <wps:txbx>
                        <w:txbxContent>
                          <w:tbl>
                            <w:tblPr>
                              <w:tblOverlap w:val="never"/>
                              <w:jc w:val="left"/>
                              <w:tblLayout w:type="fixed"/>
                            </w:tblPr>
                            <w:tblGrid>
                              <w:gridCol w:w="3077"/>
                              <w:gridCol w:w="2141"/>
                            </w:tblGrid>
                            <w:tr>
                              <w:trPr>
                                <w:tblHeader/>
                                <w:trHeight w:val="26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50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71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(1,170,160,537)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(1,135,648,384)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73,660,524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(43,865,737)</w:t>
                                  </w: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856,503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9,353,584</w:t>
                                  </w:r>
                                </w:p>
                              </w:tc>
                            </w:tr>
                            <w:tr>
                              <w:trPr>
                                <w:trHeight w:val="629"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(1,095,643,510)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(1,170,160,537)</w:t>
                                  </w:r>
                                </w:p>
                              </w:tc>
                            </w:tr>
                          </w:tbl>
                          <w:p>
                            <w:pPr>
                              <w:widowControl w:val="0"/>
                              <w:spacing w:line="1" w:lineRule="exact"/>
                            </w:pPr>
                          </w:p>
                        </w:txbxContent>
                      </wps:txbx>
                      <wps:bodyPr lIns="0" tIns="0" rIns="0" bIns="0">
                        <a:noAutoFit/>
                      </wps:bodyPr>
                    </wps:wsp>
                  </a:graphicData>
                </a:graphic>
              </wp:anchor>
            </w:drawing>
          </mc:Choice>
          <mc:Fallback>
            <w:pict>
              <v:shape id="_x0000_s1402" type="#_x0000_t202" style="position:absolute;margin-left:258.35000000000002pt;margin-top:17.pt;width:260.89999999999998pt;height:113.75pt;z-index:-188743743;mso-wrap-distance-left:0;mso-wrap-distance-right:0;mso-position-horizontal-relative:page" wrapcoords="0 0" filled="f" stroked="f">
                <v:textbox inset="0,0,0,0">
                  <w:txbxContent>
                    <w:tbl>
                      <w:tblPr>
                        <w:tblOverlap w:val="never"/>
                        <w:jc w:val="left"/>
                        <w:tblLayout w:type="fixed"/>
                      </w:tblPr>
                      <w:tblGrid>
                        <w:gridCol w:w="3077"/>
                        <w:gridCol w:w="2141"/>
                      </w:tblGrid>
                      <w:tr>
                        <w:trPr>
                          <w:tblHeader/>
                          <w:trHeight w:val="26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50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71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(1,170,160,537)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(1,135,648,384)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73,660,524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(43,865,737)</w:t>
                            </w: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856,503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9,353,584</w:t>
                            </w:r>
                          </w:p>
                        </w:tc>
                      </w:tr>
                      <w:tr>
                        <w:trPr>
                          <w:trHeight w:val="629"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(1,095,643,510)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(1,170,160,537)</w:t>
                            </w:r>
                          </w:p>
                        </w:tc>
                      </w:tr>
                    </w:tbl>
                    <w:p>
                      <w:pPr>
                        <w:widowControl w:val="0"/>
                        <w:spacing w:line="1" w:lineRule="exact"/>
                      </w:pPr>
                    </w:p>
                  </w:txbxContent>
                </v:textbox>
                <w10:wrap anchorx="page"/>
              </v:shape>
            </w:pict>
          </mc:Fallback>
        </mc:AlternateConten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9</w:t>
      </w:r>
      <w:r>
        <w:rPr>
          <w:b w:val="0"/>
          <w:bCs w:val="0"/>
          <w:color w:val="000000"/>
          <w:spacing w:val="0"/>
          <w:w w:val="100"/>
          <w:position w:val="0"/>
        </w:rPr>
        <w:t>、其他流动资产</w:t>
      </w:r>
    </w:p>
    <w:tbl>
      <w:tblPr>
        <w:tblOverlap w:val="never"/>
        <w:jc w:val="center"/>
        <w:tblLayout w:type="fixed"/>
      </w:tblPr>
      <w:tblGrid>
        <w:gridCol w:w="2544"/>
        <w:gridCol w:w="1651"/>
        <w:gridCol w:w="2707"/>
        <w:gridCol w:w="2472"/>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财务公司发放贷款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附注十</w:t>
            </w:r>
            <w:r>
              <w:rPr>
                <w:rFonts w:ascii="Arial" w:eastAsia="Arial" w:hAnsi="Arial" w:cs="Arial"/>
                <w:color w:val="000000"/>
                <w:spacing w:val="0"/>
                <w:w w:val="100"/>
                <w:position w:val="0"/>
              </w:rPr>
              <w:t>(6)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10,510,092,986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7,704,000,000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22,628,955,841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预缴和待抵扣增值税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附注五</w:t>
            </w:r>
            <w:r>
              <w:rPr>
                <w:rFonts w:ascii="Arial" w:eastAsia="Arial" w:hAnsi="Arial" w:cs="Arial"/>
                <w:color w:val="000000"/>
                <w:spacing w:val="0"/>
                <w:w w:val="100"/>
                <w:position w:val="0"/>
              </w:rPr>
              <w:t>(22)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5,726,440,926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5,290,651,501</w:t>
            </w:r>
          </w:p>
        </w:tc>
      </w:tr>
      <w:tr>
        <w:trPr>
          <w:trHeight w:val="30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预缴企业所得税</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附注五</w:t>
            </w:r>
            <w:r>
              <w:rPr>
                <w:rFonts w:ascii="Arial" w:eastAsia="Arial" w:hAnsi="Arial" w:cs="Arial"/>
                <w:color w:val="000000"/>
                <w:spacing w:val="0"/>
                <w:w w:val="100"/>
                <w:position w:val="0"/>
              </w:rPr>
              <w:t>(22)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12,176,774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329,163,628</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182,348,931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165,998,573</w:t>
            </w:r>
          </w:p>
        </w:tc>
      </w:tr>
      <w:tr>
        <w:trPr>
          <w:trHeight w:val="45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39,060,015,458</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13,489,813,702</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(52,500,000)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(38,270,000)</w:t>
            </w:r>
          </w:p>
        </w:tc>
      </w:tr>
      <w:tr>
        <w:trPr>
          <w:trHeight w:val="71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39,007,515,458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13,451,543,702</w:t>
            </w:r>
          </w:p>
        </w:tc>
      </w:tr>
      <w:tr>
        <w:trPr>
          <w:trHeight w:val="54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w:t>
            </w:r>
            <w:r>
              <w:rPr>
                <w:color w:val="000000"/>
                <w:spacing w:val="0"/>
                <w:w w:val="100"/>
                <w:position w:val="0"/>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合营企业</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5,656,469,000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4,778,875,377</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联营企业</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38,807,677,730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36,451,446,942</w:t>
            </w:r>
          </w:p>
        </w:tc>
      </w:tr>
      <w:tr>
        <w:trPr>
          <w:trHeight w:val="41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44,464,146,730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41,230,322,319</w:t>
            </w:r>
          </w:p>
        </w:tc>
      </w:tr>
      <w:tr>
        <w:trPr>
          <w:trHeight w:val="3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(5,958,090)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(13,904,437)</w:t>
            </w:r>
          </w:p>
        </w:tc>
      </w:tr>
      <w:tr>
        <w:trPr>
          <w:trHeight w:val="61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44,458,188,640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41,216,417,882</w:t>
            </w:r>
          </w:p>
        </w:tc>
      </w:tr>
    </w:tbl>
    <w:p>
      <w:pPr>
        <w:pStyle w:val="Style27"/>
        <w:keepNext w:val="0"/>
        <w:keepLines w:val="0"/>
        <w:widowControl w:val="0"/>
        <w:shd w:val="clear" w:color="auto" w:fill="auto"/>
        <w:bidi w:val="0"/>
        <w:spacing w:before="0" w:after="0" w:line="240" w:lineRule="auto"/>
        <w:ind w:left="350" w:right="0" w:firstLine="0"/>
        <w:jc w:val="left"/>
        <w:sectPr>
          <w:footnotePr>
            <w:pos w:val="pageBottom"/>
            <w:numFmt w:val="decimal"/>
            <w:numRestart w:val="continuous"/>
          </w:footnotePr>
          <w:pgSz w:w="11900" w:h="16840"/>
          <w:pgMar w:top="1707" w:right="1424" w:bottom="5677" w:left="934" w:header="0" w:footer="3" w:gutter="0"/>
          <w:cols w:space="720"/>
          <w:noEndnote/>
          <w:rtlGutter w:val="0"/>
          <w:docGrid w:linePitch="360"/>
        </w:sectPr>
      </w:pPr>
      <w:r>
        <w:rPr>
          <w:b w:val="0"/>
          <w:bCs w:val="0"/>
          <w:color w:val="000000"/>
          <w:spacing w:val="0"/>
          <w:w w:val="100"/>
          <w:position w:val="0"/>
        </w:rPr>
        <w:t>本集团长期股权投资不存在变现的重大限制。</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40" w:line="240" w:lineRule="auto"/>
        <w:ind w:left="0" w:right="0" w:firstLine="14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40" w:line="240" w:lineRule="auto"/>
        <w:ind w:left="0" w:right="0" w:firstLine="14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140"/>
        <w:jc w:val="left"/>
      </w:pPr>
      <w:r>
        <w:rPr>
          <w:rFonts w:ascii="Arial" w:eastAsia="Arial" w:hAnsi="Arial" w:cs="Arial"/>
          <w:color w:val="000000"/>
          <w:spacing w:val="0"/>
          <w:w w:val="100"/>
          <w:position w:val="0"/>
        </w:rPr>
        <w:t>10</w:t>
      </w:r>
      <w:r>
        <w:rPr>
          <w:color w:val="000000"/>
          <w:spacing w:val="0"/>
          <w:w w:val="100"/>
          <w:position w:val="0"/>
        </w:rPr>
        <w:t>、长期股权投资（续）</w:t>
      </w:r>
    </w:p>
    <w:p>
      <w:pPr>
        <w:pStyle w:val="Style11"/>
        <w:keepNext w:val="0"/>
        <w:keepLines w:val="0"/>
        <w:widowControl w:val="0"/>
        <w:shd w:val="clear" w:color="auto" w:fill="auto"/>
        <w:bidi w:val="0"/>
        <w:spacing w:before="0" w:after="260" w:line="240" w:lineRule="auto"/>
        <w:ind w:left="0" w:right="0" w:firstLine="600"/>
        <w:jc w:val="left"/>
      </w:pPr>
      <w:r>
        <w:rPr>
          <w:color w:val="000000"/>
          <w:spacing w:val="0"/>
          <w:w w:val="100"/>
          <w:position w:val="0"/>
        </w:rPr>
        <w:t>合营及联营企业本年变动情况分析如下:</w:t>
      </w:r>
    </w:p>
    <w:p>
      <w:pPr>
        <w:pStyle w:val="Style27"/>
        <w:keepNext w:val="0"/>
        <w:keepLines w:val="0"/>
        <w:widowControl w:val="0"/>
        <w:shd w:val="clear" w:color="auto" w:fill="auto"/>
        <w:bidi w:val="0"/>
        <w:spacing w:before="0" w:after="0" w:line="240" w:lineRule="auto"/>
        <w:ind w:left="0" w:right="0" w:firstLine="0"/>
        <w:jc w:val="center"/>
        <w:rPr>
          <w:sz w:val="16"/>
          <w:szCs w:val="16"/>
        </w:rPr>
      </w:pPr>
      <w:r>
        <w:rPr>
          <w:b w:val="0"/>
          <w:bCs w:val="0"/>
          <w:color w:val="000000"/>
          <w:spacing w:val="0"/>
          <w:w w:val="100"/>
          <w:position w:val="0"/>
          <w:sz w:val="16"/>
          <w:szCs w:val="16"/>
        </w:rPr>
        <w:t>本年增减变动</w:t>
      </w:r>
    </w:p>
    <w:tbl>
      <w:tblPr>
        <w:tblOverlap w:val="never"/>
        <w:jc w:val="center"/>
        <w:tblLayout w:type="fixed"/>
      </w:tblPr>
      <w:tblGrid>
        <w:gridCol w:w="2448"/>
        <w:gridCol w:w="1387"/>
        <w:gridCol w:w="1248"/>
        <w:gridCol w:w="1853"/>
      </w:tblGrid>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年初净额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增加投资</w:t>
            </w:r>
          </w:p>
        </w:tc>
        <w:tc>
          <w:tcPr>
            <w:tcBorders>
              <w:top w:val="single" w:sz="4"/>
            </w:tcBorders>
            <w:shd w:val="clear" w:color="auto" w:fill="FFFFFF"/>
            <w:vAlign w:val="bottom"/>
          </w:tcPr>
          <w:p>
            <w:pPr>
              <w:pStyle w:val="Style14"/>
              <w:keepNext w:val="0"/>
              <w:keepLines w:val="0"/>
              <w:widowControl w:val="0"/>
              <w:shd w:val="clear" w:color="auto" w:fill="auto"/>
              <w:tabs>
                <w:tab w:pos="1063" w:val="left"/>
              </w:tabs>
              <w:bidi w:val="0"/>
              <w:spacing w:before="0" w:after="0" w:line="240" w:lineRule="auto"/>
              <w:ind w:left="0" w:right="0" w:firstLine="180"/>
              <w:jc w:val="both"/>
              <w:rPr>
                <w:sz w:val="16"/>
                <w:szCs w:val="16"/>
              </w:rPr>
            </w:pPr>
            <w:r>
              <w:rPr>
                <w:color w:val="000000"/>
                <w:spacing w:val="0"/>
                <w:w w:val="100"/>
                <w:position w:val="0"/>
                <w:sz w:val="16"/>
                <w:szCs w:val="16"/>
              </w:rPr>
              <w:t>减少投资</w:t>
              <w:tab/>
              <w:t>其他变动</w:t>
            </w:r>
          </w:p>
        </w:tc>
      </w:tr>
      <w:tr>
        <w:trPr>
          <w:trHeight w:val="41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合营企业</w:t>
            </w:r>
          </w:p>
        </w:tc>
        <w:tc>
          <w:tcPr>
            <w:gridSpan w:val="3"/>
            <w:tcBorders>
              <w:top w:val="single" w:sz="4"/>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招联消费金融有限公司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4,679,853,157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4"/>
                <w:szCs w:val="14"/>
              </w:rPr>
            </w:pPr>
            <w:r>
              <w:rPr>
                <w:rFonts w:ascii="Arial" w:eastAsia="Arial" w:hAnsi="Arial" w:cs="Arial"/>
                <w:color w:val="000000"/>
                <w:spacing w:val="0"/>
                <w:w w:val="100"/>
                <w:position w:val="0"/>
                <w:sz w:val="14"/>
                <w:szCs w:val="14"/>
              </w:rPr>
              <w:t>- -</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云粒智慧科技有限公司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48,863,359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60,030,000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4"/>
                <w:szCs w:val="14"/>
              </w:rPr>
            </w:pPr>
            <w:r>
              <w:rPr>
                <w:rFonts w:ascii="Arial" w:eastAsia="Arial" w:hAnsi="Arial" w:cs="Arial"/>
                <w:color w:val="000000"/>
                <w:spacing w:val="0"/>
                <w:w w:val="100"/>
                <w:position w:val="0"/>
                <w:sz w:val="14"/>
                <w:szCs w:val="14"/>
              </w:rPr>
              <w:t>- -</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云际智慧科技有限公司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17,900,124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14"/>
              <w:keepNext w:val="0"/>
              <w:keepLines w:val="0"/>
              <w:widowControl w:val="0"/>
              <w:shd w:val="clear" w:color="auto" w:fill="auto"/>
              <w:tabs>
                <w:tab w:pos="1603"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(17,900,124)</w:t>
              <w:tab/>
              <w:t>-</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云铀智慧科技有限公司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24,312,390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4"/>
                <w:szCs w:val="14"/>
              </w:rPr>
            </w:pPr>
            <w:r>
              <w:rPr>
                <w:rFonts w:ascii="Arial" w:eastAsia="Arial" w:hAnsi="Arial" w:cs="Arial"/>
                <w:color w:val="000000"/>
                <w:spacing w:val="0"/>
                <w:w w:val="100"/>
                <w:position w:val="0"/>
                <w:sz w:val="14"/>
                <w:szCs w:val="14"/>
              </w:rPr>
              <w:t>- -</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云启智慧科技有限公司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20,000,000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4"/>
                <w:szCs w:val="14"/>
              </w:rPr>
            </w:pPr>
            <w:r>
              <w:rPr>
                <w:rFonts w:ascii="Arial" w:eastAsia="Arial" w:hAnsi="Arial" w:cs="Arial"/>
                <w:color w:val="000000"/>
                <w:spacing w:val="0"/>
                <w:w w:val="100"/>
                <w:position w:val="0"/>
                <w:sz w:val="14"/>
                <w:szCs w:val="14"/>
              </w:rPr>
              <w:t>- -</w:t>
            </w:r>
          </w:p>
        </w:tc>
      </w:tr>
      <w:tr>
        <w:trPr>
          <w:trHeight w:val="19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36,566,200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4"/>
                <w:szCs w:val="14"/>
              </w:rPr>
            </w:pPr>
            <w:r>
              <w:rPr>
                <w:rFonts w:ascii="Arial" w:eastAsia="Arial" w:hAnsi="Arial" w:cs="Arial"/>
                <w:color w:val="000000"/>
                <w:spacing w:val="0"/>
                <w:w w:val="100"/>
                <w:position w:val="0"/>
                <w:sz w:val="14"/>
                <w:szCs w:val="14"/>
              </w:rPr>
              <w:t>- -</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Arial" w:eastAsia="Arial" w:hAnsi="Arial" w:cs="Arial"/>
                <w:color w:val="000000"/>
                <w:spacing w:val="0"/>
                <w:w w:val="100"/>
                <w:position w:val="0"/>
                <w:sz w:val="14"/>
                <w:szCs w:val="14"/>
              </w:rPr>
              <w:t>4,770,929,030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116,596,200</w:t>
            </w:r>
          </w:p>
        </w:tc>
        <w:tc>
          <w:tcPr>
            <w:tcBorders>
              <w:top w:val="single" w:sz="4"/>
            </w:tcBorders>
            <w:shd w:val="clear" w:color="auto" w:fill="FFFFFF"/>
            <w:vAlign w:val="top"/>
          </w:tcPr>
          <w:p>
            <w:pPr>
              <w:pStyle w:val="Style14"/>
              <w:keepNext w:val="0"/>
              <w:keepLines w:val="0"/>
              <w:widowControl w:val="0"/>
              <w:shd w:val="clear" w:color="auto" w:fill="auto"/>
              <w:tabs>
                <w:tab w:pos="1603"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(17,900,124)</w:t>
              <w:tab/>
              <w:t>-</w:t>
            </w:r>
          </w:p>
        </w:tc>
      </w:tr>
      <w:tr>
        <w:trPr>
          <w:trHeight w:val="40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联营企业</w:t>
            </w:r>
          </w:p>
        </w:tc>
        <w:tc>
          <w:tcPr>
            <w:gridSpan w:val="3"/>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广联视通新媒体有限公司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44,051,641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中国铁塔股份有限公司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36,176,152,463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中国东盟信息港股份有限公司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59,936,611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联通航美网络有限公司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45,572,195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智慧足迹数据科技有限公司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联通光谷江控第五代通信产业基金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47,068,263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（武汉）合伙企业（有限合伙）</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1,280,000,000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4"/>
                <w:szCs w:val="14"/>
              </w:rPr>
            </w:pPr>
            <w:r>
              <w:rPr>
                <w:rFonts w:ascii="Arial" w:eastAsia="Arial" w:hAnsi="Arial" w:cs="Arial"/>
                <w:color w:val="000000"/>
                <w:spacing w:val="0"/>
                <w:w w:val="100"/>
                <w:position w:val="0"/>
                <w:sz w:val="14"/>
                <w:szCs w:val="14"/>
              </w:rPr>
              <w:t>- -</w:t>
            </w:r>
          </w:p>
        </w:tc>
      </w:tr>
      <w:tr>
        <w:trPr>
          <w:trHeight w:val="19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72,707,679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Arial" w:eastAsia="Arial" w:hAnsi="Arial" w:cs="Arial"/>
                <w:color w:val="000000"/>
                <w:spacing w:val="0"/>
                <w:w w:val="100"/>
                <w:position w:val="0"/>
                <w:sz w:val="14"/>
                <w:szCs w:val="14"/>
              </w:rPr>
              <w:t>71,925,000</w:t>
            </w:r>
          </w:p>
        </w:tc>
        <w:tc>
          <w:tcPr>
            <w:tcBorders/>
            <w:shd w:val="clear" w:color="auto" w:fill="FFFFFF"/>
            <w:vAlign w:val="bottom"/>
          </w:tcPr>
          <w:p>
            <w:pPr>
              <w:pStyle w:val="Style14"/>
              <w:keepNext w:val="0"/>
              <w:keepLines w:val="0"/>
              <w:widowControl w:val="0"/>
              <w:shd w:val="clear" w:color="auto" w:fill="auto"/>
              <w:tabs>
                <w:tab w:pos="1717" w:val="left"/>
              </w:tabs>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(572,710)</w:t>
              <w:tab/>
              <w:t>-</w:t>
            </w:r>
          </w:p>
        </w:tc>
      </w:tr>
      <w:tr>
        <w:trPr>
          <w:trHeight w:val="33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36,445,488,852</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1,351,925,000</w:t>
            </w:r>
          </w:p>
        </w:tc>
        <w:tc>
          <w:tcPr>
            <w:tcBorders>
              <w:top w:val="single" w:sz="4"/>
            </w:tcBorders>
            <w:shd w:val="clear" w:color="auto" w:fill="FFFFFF"/>
            <w:vAlign w:val="top"/>
          </w:tcPr>
          <w:p>
            <w:pPr>
              <w:pStyle w:val="Style14"/>
              <w:keepNext w:val="0"/>
              <w:keepLines w:val="0"/>
              <w:widowControl w:val="0"/>
              <w:shd w:val="clear" w:color="auto" w:fill="auto"/>
              <w:tabs>
                <w:tab w:pos="1717" w:val="left"/>
              </w:tabs>
              <w:bidi w:val="0"/>
              <w:spacing w:before="0" w:after="0" w:line="240" w:lineRule="auto"/>
              <w:ind w:left="0" w:right="0" w:firstLine="320"/>
              <w:jc w:val="left"/>
              <w:rPr>
                <w:sz w:val="14"/>
                <w:szCs w:val="14"/>
              </w:rPr>
            </w:pPr>
            <w:r>
              <w:rPr>
                <w:rFonts w:ascii="Arial" w:eastAsia="Arial" w:hAnsi="Arial" w:cs="Arial"/>
                <w:color w:val="000000"/>
                <w:spacing w:val="0"/>
                <w:w w:val="100"/>
                <w:position w:val="0"/>
                <w:sz w:val="14"/>
                <w:szCs w:val="14"/>
              </w:rPr>
              <w:t>(572,710)</w:t>
              <w:tab/>
              <w:t>-</w:t>
            </w:r>
          </w:p>
        </w:tc>
      </w:tr>
      <w:tr>
        <w:trPr>
          <w:trHeight w:val="298" w:hRule="exact"/>
        </w:trPr>
        <w:tc>
          <w:tcPr>
            <w:tcBorders/>
            <w:shd w:val="clear" w:color="auto" w:fill="FFFFFF"/>
            <w:vAlign w:val="bottom"/>
          </w:tcPr>
          <w:p>
            <w:pPr>
              <w:pStyle w:val="Style14"/>
              <w:keepNext w:val="0"/>
              <w:keepLines w:val="0"/>
              <w:widowControl w:val="0"/>
              <w:shd w:val="clear" w:color="auto" w:fill="auto"/>
              <w:tabs>
                <w:tab w:pos="2352" w:val="left"/>
              </w:tabs>
              <w:bidi w:val="0"/>
              <w:spacing w:before="0" w:after="0" w:line="240" w:lineRule="auto"/>
              <w:ind w:left="0" w:right="0" w:firstLine="0"/>
              <w:jc w:val="left"/>
              <w:rPr>
                <w:sz w:val="16"/>
                <w:szCs w:val="16"/>
              </w:rPr>
            </w:pPr>
            <w:r>
              <w:rPr>
                <w:color w:val="000000"/>
                <w:spacing w:val="0"/>
                <w:w w:val="100"/>
                <w:position w:val="0"/>
                <w:sz w:val="16"/>
                <w:szCs w:val="16"/>
              </w:rPr>
              <w:t>合计</w:t>
              <w:tab/>
              <w:t>_</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41,216,417,882</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1,468,521,200</w:t>
            </w:r>
          </w:p>
        </w:tc>
        <w:tc>
          <w:tcPr>
            <w:tcBorders>
              <w:bottom w:val="single" w:sz="4"/>
            </w:tcBorders>
            <w:shd w:val="clear" w:color="auto" w:fill="FFFFFF"/>
            <w:vAlign w:val="bottom"/>
          </w:tcPr>
          <w:p>
            <w:pPr>
              <w:pStyle w:val="Style14"/>
              <w:keepNext w:val="0"/>
              <w:keepLines w:val="0"/>
              <w:widowControl w:val="0"/>
              <w:shd w:val="clear" w:color="auto" w:fill="auto"/>
              <w:tabs>
                <w:tab w:pos="1603" w:val="left"/>
              </w:tabs>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(18,472,834)</w:t>
              <w:tab/>
              <w:t>-</w:t>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7560" w:h="11909"/>
          <w:pgMar w:top="1733" w:right="39" w:bottom="1733" w:left="586" w:header="0" w:footer="1305" w:gutter="0"/>
          <w:cols w:space="720"/>
          <w:noEndnote/>
          <w:rtlGutter w:val="0"/>
          <w:docGrid w:linePitch="360"/>
        </w:sectPr>
      </w:pPr>
    </w:p>
    <w:p>
      <w:pPr>
        <w:pStyle w:val="Style123"/>
        <w:keepNext w:val="0"/>
        <w:keepLines w:val="0"/>
        <w:widowControl w:val="0"/>
        <w:shd w:val="clear" w:color="auto" w:fill="auto"/>
        <w:tabs>
          <w:tab w:pos="3590" w:val="left"/>
          <w:tab w:pos="6979" w:val="left"/>
        </w:tabs>
        <w:bidi w:val="0"/>
        <w:spacing w:before="0" w:after="40" w:line="240" w:lineRule="auto"/>
        <w:ind w:left="0" w:right="0" w:firstLine="0"/>
        <w:jc w:val="left"/>
      </w:pPr>
      <w:r>
        <w:rPr>
          <w:color w:val="000000"/>
          <w:spacing w:val="0"/>
          <w:w w:val="100"/>
          <w:position w:val="0"/>
        </w:rPr>
        <w:t>权益法下确认的</w:t>
        <w:tab/>
        <w:t>宣告分派的现金</w:t>
        <w:tab/>
        <w:t>减值准备年末余</w:t>
      </w:r>
    </w:p>
    <w:p>
      <w:pPr>
        <w:pStyle w:val="Style123"/>
        <w:keepNext w:val="0"/>
        <w:keepLines w:val="0"/>
        <w:widowControl w:val="0"/>
        <w:pBdr>
          <w:bottom w:val="single" w:sz="4" w:space="0" w:color="auto"/>
        </w:pBdr>
        <w:shd w:val="clear" w:color="auto" w:fill="auto"/>
        <w:tabs>
          <w:tab w:pos="1373" w:val="left"/>
          <w:tab w:pos="6062" w:val="left"/>
        </w:tabs>
        <w:bidi w:val="0"/>
        <w:spacing w:before="0" w:after="440" w:line="240" w:lineRule="auto"/>
        <w:ind w:left="0" w:right="0" w:firstLine="0"/>
        <w:jc w:val="left"/>
      </w:pPr>
      <w:r>
        <w:rPr>
          <w:color w:val="000000"/>
          <w:spacing w:val="0"/>
          <w:w w:val="100"/>
          <w:position w:val="0"/>
        </w:rPr>
        <w:t>投资收益/（损失）</w:t>
        <w:tab/>
        <w:t>其他综合收益其他权益变动 股利 计提减值准备</w:t>
        <w:tab/>
        <w:t>年末余额 额</w:t>
      </w:r>
    </w:p>
    <w:p>
      <w:pPr>
        <w:pStyle w:val="Style125"/>
        <w:keepNext w:val="0"/>
        <w:keepLines w:val="0"/>
        <w:widowControl w:val="0"/>
        <w:shd w:val="clear" w:color="auto" w:fill="auto"/>
        <w:bidi w:val="0"/>
        <w:spacing w:before="0" w:line="240" w:lineRule="auto"/>
        <w:ind w:left="4500" w:right="0" w:firstLine="0"/>
        <w:jc w:val="left"/>
      </w:pPr>
      <w:r>
        <mc:AlternateContent>
          <mc:Choice Requires="wps">
            <w:drawing>
              <wp:anchor distT="0" distB="0" distL="114300" distR="114300" simplePos="0" relativeHeight="125829398" behindDoc="0" locked="0" layoutInCell="1" allowOverlap="1">
                <wp:simplePos x="0" y="0"/>
                <wp:positionH relativeFrom="page">
                  <wp:posOffset>272415</wp:posOffset>
                </wp:positionH>
                <wp:positionV relativeFrom="paragraph">
                  <wp:posOffset>12700</wp:posOffset>
                </wp:positionV>
                <wp:extent cx="588010" cy="914400"/>
                <wp:wrapSquare wrapText="right"/>
                <wp:docPr id="382" name="Shape 382"/>
                <a:graphic xmlns:a="http://schemas.openxmlformats.org/drawingml/2006/main">
                  <a:graphicData uri="http://schemas.microsoft.com/office/word/2010/wordprocessingShape">
                    <wps:wsp>
                      <wps:cNvSpPr txBox="1"/>
                      <wps:spPr>
                        <a:xfrm>
                          <a:ext cx="588010" cy="914400"/>
                        </a:xfrm>
                        <a:prstGeom prst="rect"/>
                        <a:noFill/>
                      </wps:spPr>
                      <wps:txbx>
                        <w:txbxContent>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833,964,208</w:t>
                            </w:r>
                          </w:p>
                          <w:p>
                            <w:pPr>
                              <w:pStyle w:val="Style1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(23,681,624)</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(12,195,905)</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(10,845,312)</w:t>
                            </w:r>
                          </w:p>
                          <w:p>
                            <w:pPr>
                              <w:pStyle w:val="Style125"/>
                              <w:keepNext w:val="0"/>
                              <w:keepLines w:val="0"/>
                              <w:widowControl w:val="0"/>
                              <w:shd w:val="clear" w:color="auto" w:fill="auto"/>
                              <w:bidi w:val="0"/>
                              <w:spacing w:before="0" w:line="240" w:lineRule="auto"/>
                              <w:ind w:left="0" w:right="0" w:firstLine="260"/>
                              <w:jc w:val="left"/>
                            </w:pPr>
                            <w:r>
                              <w:rPr>
                                <w:color w:val="000000"/>
                                <w:spacing w:val="0"/>
                                <w:w w:val="100"/>
                                <w:position w:val="0"/>
                              </w:rPr>
                              <w:t>(397,473)</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786,843,894</w:t>
                            </w:r>
                          </w:p>
                        </w:txbxContent>
                      </wps:txbx>
                      <wps:bodyPr lIns="0" tIns="0" rIns="0" bIns="0">
                        <a:noAutoFit/>
                      </wps:bodyPr>
                    </wps:wsp>
                  </a:graphicData>
                </a:graphic>
              </wp:anchor>
            </w:drawing>
          </mc:Choice>
          <mc:Fallback>
            <w:pict>
              <v:shape id="_x0000_s1408" type="#_x0000_t202" style="position:absolute;margin-left:21.449999999999999pt;margin-top:1.pt;width:46.300000000000004pt;height:72.pt;z-index:-125829355;mso-wrap-distance-left:9.pt;mso-wrap-distance-right:9.pt;mso-position-horizontal-relative:page" filled="f" stroked="f">
                <v:textbox inset="0,0,0,0">
                  <w:txbxContent>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833,964,208</w:t>
                      </w:r>
                    </w:p>
                    <w:p>
                      <w:pPr>
                        <w:pStyle w:val="Style1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(23,681,624)</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(12,195,905)</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(10,845,312)</w:t>
                      </w:r>
                    </w:p>
                    <w:p>
                      <w:pPr>
                        <w:pStyle w:val="Style125"/>
                        <w:keepNext w:val="0"/>
                        <w:keepLines w:val="0"/>
                        <w:widowControl w:val="0"/>
                        <w:shd w:val="clear" w:color="auto" w:fill="auto"/>
                        <w:bidi w:val="0"/>
                        <w:spacing w:before="0" w:line="240" w:lineRule="auto"/>
                        <w:ind w:left="0" w:right="0" w:firstLine="260"/>
                        <w:jc w:val="left"/>
                      </w:pPr>
                      <w:r>
                        <w:rPr>
                          <w:color w:val="000000"/>
                          <w:spacing w:val="0"/>
                          <w:w w:val="100"/>
                          <w:position w:val="0"/>
                        </w:rPr>
                        <w:t>(397,473)</w:t>
                      </w:r>
                    </w:p>
                    <w:p>
                      <w:pPr>
                        <w:pStyle w:val="Style125"/>
                        <w:keepNext w:val="0"/>
                        <w:keepLines w:val="0"/>
                        <w:widowControl w:val="0"/>
                        <w:shd w:val="clear" w:color="auto" w:fill="auto"/>
                        <w:bidi w:val="0"/>
                        <w:spacing w:before="0" w:line="240" w:lineRule="auto"/>
                        <w:ind w:left="0" w:right="0" w:firstLine="0"/>
                        <w:jc w:val="left"/>
                      </w:pPr>
                      <w:r>
                        <w:rPr>
                          <w:color w:val="000000"/>
                          <w:spacing w:val="0"/>
                          <w:w w:val="100"/>
                          <w:position w:val="0"/>
                        </w:rPr>
                        <w:t>786,843,894</w:t>
                      </w:r>
                    </w:p>
                  </w:txbxContent>
                </v:textbox>
                <w10:wrap type="square" side="right" anchorx="page"/>
              </v:shape>
            </w:pict>
          </mc:Fallback>
        </mc:AlternateContent>
      </w:r>
      <w:r>
        <w:rPr>
          <w:color w:val="000000"/>
          <w:spacing w:val="0"/>
          <w:w w:val="100"/>
          <w:position w:val="0"/>
        </w:rPr>
        <w:t>5,513,817,365</w:t>
      </w:r>
    </w:p>
    <w:p>
      <w:pPr>
        <w:pStyle w:val="Style125"/>
        <w:keepNext w:val="0"/>
        <w:keepLines w:val="0"/>
        <w:widowControl w:val="0"/>
        <w:shd w:val="clear" w:color="auto" w:fill="auto"/>
        <w:bidi w:val="0"/>
        <w:spacing w:before="0" w:after="240" w:line="240" w:lineRule="auto"/>
        <w:ind w:left="4700" w:right="0" w:firstLine="0"/>
        <w:jc w:val="left"/>
      </w:pPr>
      <w:r>
        <w:rPr>
          <w:color w:val="000000"/>
          <w:spacing w:val="0"/>
          <w:w w:val="100"/>
          <w:position w:val="0"/>
        </w:rPr>
        <w:t>85,211,735</w:t>
      </w:r>
    </w:p>
    <w:p>
      <w:pPr>
        <w:pStyle w:val="Style125"/>
        <w:keepNext w:val="0"/>
        <w:keepLines w:val="0"/>
        <w:widowControl w:val="0"/>
        <w:shd w:val="clear" w:color="auto" w:fill="auto"/>
        <w:bidi w:val="0"/>
        <w:spacing w:before="0" w:line="240" w:lineRule="auto"/>
        <w:ind w:left="4700" w:right="0" w:firstLine="0"/>
        <w:jc w:val="left"/>
      </w:pPr>
      <w:r>
        <w:rPr>
          <w:color w:val="000000"/>
          <w:spacing w:val="0"/>
          <w:w w:val="100"/>
          <w:position w:val="0"/>
        </w:rPr>
        <w:t>12,116,485</w:t>
      </w:r>
    </w:p>
    <w:p>
      <w:pPr>
        <w:pStyle w:val="Style125"/>
        <w:keepNext w:val="0"/>
        <w:keepLines w:val="0"/>
        <w:widowControl w:val="0"/>
        <w:shd w:val="clear" w:color="auto" w:fill="auto"/>
        <w:bidi w:val="0"/>
        <w:spacing w:before="0" w:line="240" w:lineRule="auto"/>
        <w:ind w:left="4700" w:right="0" w:firstLine="0"/>
        <w:jc w:val="left"/>
      </w:pPr>
      <w:r>
        <w:rPr>
          <w:color w:val="000000"/>
          <w:spacing w:val="0"/>
          <w:w w:val="100"/>
          <w:position w:val="0"/>
        </w:rPr>
        <w:t>9,154,688</w:t>
      </w:r>
    </w:p>
    <w:p>
      <w:pPr>
        <w:pStyle w:val="Style125"/>
        <w:keepNext w:val="0"/>
        <w:keepLines w:val="0"/>
        <w:widowControl w:val="0"/>
        <w:shd w:val="clear" w:color="auto" w:fill="auto"/>
        <w:bidi w:val="0"/>
        <w:spacing w:before="0" w:line="240" w:lineRule="auto"/>
        <w:ind w:left="4700" w:right="0" w:firstLine="0"/>
        <w:jc w:val="left"/>
      </w:pPr>
      <w:r>
        <w:rPr>
          <w:color w:val="000000"/>
          <w:spacing w:val="0"/>
          <w:w w:val="100"/>
          <w:position w:val="0"/>
        </w:rPr>
        <w:t>36,168,727</w:t>
      </w:r>
    </w:p>
    <w:p>
      <w:pPr>
        <w:pStyle w:val="Style125"/>
        <w:keepNext w:val="0"/>
        <w:keepLines w:val="0"/>
        <w:widowControl w:val="0"/>
        <w:shd w:val="clear" w:color="auto" w:fill="auto"/>
        <w:bidi w:val="0"/>
        <w:spacing w:before="0" w:after="660" w:line="240" w:lineRule="auto"/>
        <w:ind w:left="4500" w:right="0" w:firstLine="0"/>
        <w:jc w:val="left"/>
      </w:pPr>
      <w:r>
        <w:rPr>
          <w:color w:val="000000"/>
          <w:spacing w:val="0"/>
          <w:w w:val="100"/>
          <w:position w:val="0"/>
        </w:rPr>
        <w:t>5,656,469,000</w:t>
      </w:r>
    </w:p>
    <w:tbl>
      <w:tblPr>
        <w:tblOverlap w:val="never"/>
        <w:jc w:val="center"/>
        <w:tblLayout w:type="fixed"/>
      </w:tblPr>
      <w:tblGrid>
        <w:gridCol w:w="1550"/>
        <w:gridCol w:w="1834"/>
        <w:gridCol w:w="1526"/>
        <w:gridCol w:w="1968"/>
        <w:gridCol w:w="970"/>
      </w:tblGrid>
      <w:tr>
        <w:trPr>
          <w:trHeight w:val="19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rFonts w:ascii="Arial" w:eastAsia="Arial" w:hAnsi="Arial" w:cs="Arial"/>
                <w:color w:val="000000"/>
                <w:spacing w:val="0"/>
                <w:w w:val="100"/>
                <w:position w:val="0"/>
                <w:sz w:val="14"/>
                <w:szCs w:val="14"/>
              </w:rPr>
              <w:t>3,092,420</w:t>
            </w:r>
          </w:p>
        </w:tc>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520"/>
              <w:jc w:val="left"/>
              <w:rPr>
                <w:sz w:val="16"/>
                <w:szCs w:val="16"/>
              </w:rPr>
            </w:pPr>
            <w:r>
              <w:rPr>
                <w:rFonts w:ascii="Arial" w:eastAsia="Arial" w:hAnsi="Arial" w:cs="Arial"/>
                <w:color w:val="000000"/>
                <w:spacing w:val="0"/>
                <w:w w:val="100"/>
                <w:position w:val="0"/>
                <w:sz w:val="16"/>
                <w:szCs w:val="16"/>
              </w:rPr>
              <w:t>-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(16,643,715)</w:t>
            </w:r>
          </w:p>
        </w:tc>
        <w:tc>
          <w:tcPr>
            <w:tcBorders/>
            <w:shd w:val="clear" w:color="auto" w:fill="FFFFFF"/>
            <w:vAlign w:val="top"/>
          </w:tcPr>
          <w:p>
            <w:pPr>
              <w:pStyle w:val="Style14"/>
              <w:keepNext w:val="0"/>
              <w:keepLines w:val="0"/>
              <w:widowControl w:val="0"/>
              <w:shd w:val="clear" w:color="auto" w:fill="auto"/>
              <w:tabs>
                <w:tab w:pos="1012"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30,500,346</w:t>
            </w: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1,588,111,845</w:t>
            </w:r>
          </w:p>
        </w:tc>
        <w:tc>
          <w:tcPr>
            <w:tcBorders/>
            <w:shd w:val="clear" w:color="auto" w:fill="FFFFFF"/>
            <w:vAlign w:val="bottom"/>
          </w:tcPr>
          <w:p>
            <w:pPr>
              <w:pStyle w:val="Style14"/>
              <w:keepNext w:val="0"/>
              <w:keepLines w:val="0"/>
              <w:widowControl w:val="0"/>
              <w:shd w:val="clear" w:color="auto" w:fill="auto"/>
              <w:tabs>
                <w:tab w:pos="880" w:val="left"/>
              </w:tabs>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w:t>
              <w:tab/>
              <w:t>(37,414,069)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(528,831,926)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- 37,198,018,313</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18,310,714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14"/>
              <w:keepNext w:val="0"/>
              <w:keepLines w:val="0"/>
              <w:widowControl w:val="0"/>
              <w:shd w:val="clear" w:color="auto" w:fill="auto"/>
              <w:tabs>
                <w:tab w:pos="1007"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78,247,325</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Arial" w:eastAsia="Arial" w:hAnsi="Arial" w:cs="Arial"/>
                <w:color w:val="000000"/>
                <w:spacing w:val="0"/>
                <w:w w:val="100"/>
                <w:position w:val="0"/>
                <w:sz w:val="14"/>
                <w:szCs w:val="14"/>
              </w:rPr>
              <w:t>127,602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14"/>
              <w:keepNext w:val="0"/>
              <w:keepLines w:val="0"/>
              <w:widowControl w:val="0"/>
              <w:shd w:val="clear" w:color="auto" w:fill="auto"/>
              <w:tabs>
                <w:tab w:pos="1007"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45,699,797</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(19,733,608)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top"/>
          </w:tcPr>
          <w:p>
            <w:pPr>
              <w:pStyle w:val="Style14"/>
              <w:keepNext w:val="0"/>
              <w:keepLines w:val="0"/>
              <w:widowControl w:val="0"/>
              <w:shd w:val="clear" w:color="auto" w:fill="auto"/>
              <w:tabs>
                <w:tab w:pos="1007"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27,334,655</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4"/>
                <w:szCs w:val="14"/>
              </w:rPr>
            </w:pPr>
            <w:r>
              <w:rPr>
                <w:rFonts w:ascii="Arial" w:eastAsia="Arial" w:hAnsi="Arial" w:cs="Arial"/>
                <w:color w:val="000000"/>
                <w:spacing w:val="0"/>
                <w:w w:val="100"/>
                <w:position w:val="0"/>
                <w:sz w:val="14"/>
                <w:szCs w:val="14"/>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rPr>
                <w:sz w:val="14"/>
                <w:szCs w:val="14"/>
              </w:rPr>
            </w:pPr>
            <w:r>
              <w:rPr>
                <w:rFonts w:ascii="Arial" w:eastAsia="Arial" w:hAnsi="Arial" w:cs="Arial"/>
                <w:color w:val="000000"/>
                <w:spacing w:val="0"/>
                <w:w w:val="100"/>
                <w:position w:val="0"/>
                <w:sz w:val="14"/>
                <w:szCs w:val="14"/>
              </w:rPr>
              <w:t>-</w:t>
            </w:r>
          </w:p>
        </w:tc>
        <w:tc>
          <w:tcPr>
            <w:tcBorders/>
            <w:shd w:val="clear" w:color="auto" w:fill="FFFFFF"/>
            <w:vAlign w:val="bottom"/>
          </w:tcPr>
          <w:p>
            <w:pPr>
              <w:pStyle w:val="Style14"/>
              <w:keepNext w:val="0"/>
              <w:keepLines w:val="0"/>
              <w:widowControl w:val="0"/>
              <w:shd w:val="clear" w:color="auto" w:fill="auto"/>
              <w:tabs>
                <w:tab w:pos="806"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1,280,000,000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8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000000"/>
                <w:spacing w:val="0"/>
                <w:w w:val="100"/>
                <w:position w:val="0"/>
                <w:sz w:val="14"/>
                <w:szCs w:val="14"/>
              </w:rPr>
              <w:t>(1,603,711)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 -</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rFonts w:ascii="Arial" w:eastAsia="Arial" w:hAnsi="Arial" w:cs="Arial"/>
                <w:color w:val="000000"/>
                <w:spacing w:val="0"/>
                <w:w w:val="100"/>
                <w:position w:val="0"/>
                <w:sz w:val="14"/>
                <w:szCs w:val="14"/>
              </w:rPr>
              <w:t>(537,054)</w:t>
            </w:r>
          </w:p>
        </w:tc>
        <w:tc>
          <w:tcPr>
            <w:tcBorders/>
            <w:shd w:val="clear" w:color="auto" w:fill="FFFFFF"/>
            <w:vAlign w:val="bottom"/>
          </w:tcPr>
          <w:p>
            <w:pPr>
              <w:pStyle w:val="Style14"/>
              <w:keepNext w:val="0"/>
              <w:keepLines w:val="0"/>
              <w:widowControl w:val="0"/>
              <w:shd w:val="clear" w:color="auto" w:fill="auto"/>
              <w:tabs>
                <w:tab w:pos="930" w:val="left"/>
              </w:tabs>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w:t>
              <w:tab/>
              <w:t>147,877,294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(5,958,090)</w:t>
            </w:r>
          </w:p>
        </w:tc>
      </w:tr>
      <w:tr>
        <w:trPr>
          <w:trHeight w:val="33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1,588,305,262</w:t>
            </w:r>
          </w:p>
        </w:tc>
        <w:tc>
          <w:tcPr>
            <w:tcBorders>
              <w:top w:val="single" w:sz="4"/>
            </w:tcBorders>
            <w:shd w:val="clear" w:color="auto" w:fill="FFFFFF"/>
            <w:vAlign w:val="center"/>
          </w:tcPr>
          <w:p>
            <w:pPr>
              <w:pStyle w:val="Style14"/>
              <w:keepNext w:val="0"/>
              <w:keepLines w:val="0"/>
              <w:widowControl w:val="0"/>
              <w:shd w:val="clear" w:color="auto" w:fill="auto"/>
              <w:tabs>
                <w:tab w:pos="856" w:val="left"/>
              </w:tabs>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w:t>
              <w:tab/>
              <w:t>(37,414,069)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(546,012,695)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-38,807,677,730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(5,958,090)</w:t>
            </w:r>
          </w:p>
        </w:tc>
      </w:tr>
      <w:tr>
        <w:trPr>
          <w:trHeight w:val="254" w:hRule="exact"/>
        </w:trPr>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2,375,149,156</w:t>
            </w:r>
          </w:p>
        </w:tc>
        <w:tc>
          <w:tcPr>
            <w:tcBorders>
              <w:bottom w:val="single" w:sz="4"/>
            </w:tcBorders>
            <w:shd w:val="clear" w:color="auto" w:fill="FFFFFF"/>
            <w:vAlign w:val="bottom"/>
          </w:tcPr>
          <w:p>
            <w:pPr>
              <w:pStyle w:val="Style14"/>
              <w:keepNext w:val="0"/>
              <w:keepLines w:val="0"/>
              <w:widowControl w:val="0"/>
              <w:shd w:val="clear" w:color="auto" w:fill="auto"/>
              <w:tabs>
                <w:tab w:pos="856" w:val="left"/>
              </w:tabs>
              <w:bidi w:val="0"/>
              <w:spacing w:before="0" w:after="0" w:line="240" w:lineRule="auto"/>
              <w:ind w:left="0" w:right="0" w:firstLine="520"/>
              <w:jc w:val="left"/>
              <w:rPr>
                <w:sz w:val="14"/>
                <w:szCs w:val="14"/>
              </w:rPr>
            </w:pPr>
            <w:r>
              <w:rPr>
                <w:rFonts w:ascii="Arial" w:eastAsia="Arial" w:hAnsi="Arial" w:cs="Arial"/>
                <w:color w:val="000000"/>
                <w:spacing w:val="0"/>
                <w:w w:val="100"/>
                <w:position w:val="0"/>
                <w:sz w:val="14"/>
                <w:szCs w:val="14"/>
              </w:rPr>
              <w:t>-</w:t>
              <w:tab/>
              <w:t>(37,414,069)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(546,012,695)</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Arial" w:eastAsia="Arial" w:hAnsi="Arial" w:cs="Arial"/>
                <w:color w:val="000000"/>
                <w:spacing w:val="0"/>
                <w:w w:val="100"/>
                <w:position w:val="0"/>
                <w:sz w:val="14"/>
                <w:szCs w:val="14"/>
              </w:rPr>
              <w:t>-44,464,146,730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(5,958,090)</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8400" w:h="11900"/>
          <w:pgMar w:top="4754" w:right="234" w:bottom="1830" w:left="40" w:header="4326"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11</w:t>
      </w:r>
      <w:r>
        <w:rPr>
          <w:b w:val="0"/>
          <w:bCs w:val="0"/>
          <w:color w:val="000000"/>
          <w:spacing w:val="0"/>
          <w:w w:val="100"/>
          <w:position w:val="0"/>
        </w:rPr>
        <w:t>、其他权益工具投资</w:t>
      </w:r>
    </w:p>
    <w:tbl>
      <w:tblPr>
        <w:tblOverlap w:val="never"/>
        <w:jc w:val="center"/>
        <w:tblLayout w:type="fixed"/>
      </w:tblPr>
      <w:tblGrid>
        <w:gridCol w:w="3418"/>
        <w:gridCol w:w="3197"/>
        <w:gridCol w:w="236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5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对交通银行的股票投资</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113,721,803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142,913,783</w:t>
            </w:r>
          </w:p>
        </w:tc>
      </w:tr>
      <w:tr>
        <w:trPr>
          <w:trHeight w:val="2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对西班牙电信的股票投资</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1,671,955,957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3,124,646,831</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52,623,151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55,570,074</w:t>
            </w:r>
          </w:p>
        </w:tc>
      </w:tr>
      <w:tr>
        <w:trPr>
          <w:trHeight w:val="58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1,838,300,911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3,323,130,688</w:t>
            </w: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707" w:right="1008" w:bottom="1707"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300" w:line="240" w:lineRule="auto"/>
        <w:ind w:left="0" w:right="0" w:firstLine="0"/>
        <w:jc w:val="left"/>
      </w:pPr>
      <w:bookmarkStart w:id="411" w:name="bookmark411"/>
      <w:r>
        <w:rPr>
          <w:rFonts w:ascii="Arial" w:eastAsia="Arial" w:hAnsi="Arial" w:cs="Arial"/>
          <w:color w:val="000000"/>
          <w:spacing w:val="0"/>
          <w:w w:val="100"/>
          <w:position w:val="0"/>
        </w:rPr>
        <w:t>1</w:t>
      </w:r>
      <w:bookmarkEnd w:id="411"/>
      <w:r>
        <w:rPr>
          <w:rFonts w:ascii="Arial" w:eastAsia="Arial" w:hAnsi="Arial" w:cs="Arial"/>
          <w:color w:val="000000"/>
          <w:spacing w:val="0"/>
          <w:w w:val="100"/>
          <w:position w:val="0"/>
        </w:rPr>
        <w:t>2</w:t>
      </w:r>
      <w:r>
        <w:rPr>
          <w:color w:val="000000"/>
          <w:spacing w:val="0"/>
          <w:w w:val="100"/>
          <w:position w:val="0"/>
        </w:rPr>
        <w:t>、固定资产</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（a）</w:t>
      </w:r>
      <w:r>
        <w:rPr>
          <w:b w:val="0"/>
          <w:bCs w:val="0"/>
          <w:color w:val="000000"/>
          <w:spacing w:val="0"/>
          <w:w w:val="100"/>
          <w:position w:val="0"/>
        </w:rPr>
        <w:t>固定资产情况</w:t>
      </w:r>
    </w:p>
    <w:tbl>
      <w:tblPr>
        <w:tblOverlap w:val="never"/>
        <w:jc w:val="center"/>
        <w:tblLayout w:type="fixed"/>
      </w:tblPr>
      <w:tblGrid>
        <w:gridCol w:w="2131"/>
        <w:gridCol w:w="2098"/>
        <w:gridCol w:w="1997"/>
        <w:gridCol w:w="1810"/>
        <w:gridCol w:w="1685"/>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房屋建筑物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通信设备</w:t>
            </w:r>
          </w:p>
        </w:tc>
        <w:tc>
          <w:tcPr>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办公设备及其 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合计</w:t>
            </w:r>
          </w:p>
        </w:tc>
      </w:tr>
      <w:tr>
        <w:trPr>
          <w:trHeight w:val="59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原值</w:t>
            </w:r>
          </w:p>
        </w:tc>
        <w:tc>
          <w:tcPr>
            <w:gridSpan w:val="4"/>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75,631,011,875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837,632,091,035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20,114,375,814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933,377,478,724</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1,834,671,586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65,614,473,672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1,447,849,594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68,896,994,852</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-购置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33,764,493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767,372,606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305,921,243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1,107,058,342</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-在建工程转入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1,800,907,093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64,847,101,066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1,141,928,351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67,789,936,510</w:t>
            </w:r>
          </w:p>
        </w:tc>
      </w:tr>
      <w:tr>
        <w:trPr>
          <w:trHeight w:val="26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本年处置或报废</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(336,576,908)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(57,643,268,031)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(1,284,530,657)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(59,264,375,596)</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年末余额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77,129,106,553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845,603,296,676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20,277,694,751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943,010,097,980</w:t>
            </w:r>
          </w:p>
        </w:tc>
      </w:tr>
      <w:tr>
        <w:trPr>
          <w:trHeight w:val="59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累计折旧</w:t>
            </w:r>
          </w:p>
        </w:tc>
        <w:tc>
          <w:tcPr>
            <w:gridSpan w:val="4"/>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(36,398,653,902)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(567,897,351,835)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(15,775,202,843)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(620,071,208,580)</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本年计提</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(2,685,773,821)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(58,323,284,397)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(1,221,673,768)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(62,230,731,986)</w:t>
            </w: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本年处置或报废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276,864,395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53,684,862,170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1,238,597,709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55,200,324,274</w:t>
            </w:r>
          </w:p>
        </w:tc>
      </w:tr>
      <w:tr>
        <w:trPr>
          <w:trHeight w:val="44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(38,807,563,328)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(572,535,774,062)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(15,758,278,902)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(627,101,616,292)</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gridSpan w:val="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Arial" w:eastAsia="Arial" w:hAnsi="Arial" w:cs="Arial"/>
                <w:color w:val="000000"/>
                <w:spacing w:val="0"/>
                <w:w w:val="100"/>
                <w:position w:val="0"/>
                <w:sz w:val="16"/>
                <w:szCs w:val="16"/>
              </w:rPr>
              <w:t>(15,502)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(771,186,051)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(1,332,233)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(772,533,786)</w:t>
            </w:r>
          </w:p>
        </w:tc>
      </w:tr>
      <w:tr>
        <w:trP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本年处置或报废</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4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195,856,296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175,647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196,031,943</w:t>
            </w:r>
          </w:p>
        </w:tc>
      </w:tr>
      <w:tr>
        <w:trPr>
          <w:trHeight w:val="45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年末余额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(15,502)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(575,329,755)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(1,156,586)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color w:val="000000"/>
                <w:spacing w:val="0"/>
                <w:w w:val="100"/>
                <w:position w:val="0"/>
                <w:sz w:val="16"/>
                <w:szCs w:val="16"/>
              </w:rPr>
              <w:t>(576,501,843)</w:t>
            </w:r>
          </w:p>
        </w:tc>
      </w:tr>
      <w:tr>
        <w:trPr>
          <w:trHeight w:val="4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gridSpan w:val="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年末账面价值</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38,321,527,723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272,492,192,859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4,518,259,263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315,331,979,845</w:t>
            </w:r>
          </w:p>
        </w:tc>
      </w:tr>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年初账面价值</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39,232,342,471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268,963,553,149</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4,337,840,738</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312,533,736,358</w:t>
            </w:r>
          </w:p>
        </w:tc>
      </w:tr>
    </w:tbl>
    <w:p>
      <w:pPr>
        <w:pStyle w:val="Style27"/>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年度，本集团的部分资产减值准备随报废资产处置而转出。</w:t>
      </w:r>
    </w:p>
    <w:p>
      <w:pPr>
        <w:widowControl w:val="0"/>
        <w:spacing w:after="199" w:line="1" w:lineRule="exact"/>
      </w:pPr>
    </w:p>
    <w:p>
      <w:pPr>
        <w:pStyle w:val="Style11"/>
        <w:keepNext w:val="0"/>
        <w:keepLines w:val="0"/>
        <w:widowControl w:val="0"/>
        <w:shd w:val="clear" w:color="auto" w:fill="auto"/>
        <w:bidi w:val="0"/>
        <w:spacing w:before="0" w:after="260" w:line="288" w:lineRule="exact"/>
        <w:ind w:left="0" w:right="0" w:firstLine="0"/>
        <w:jc w:val="left"/>
        <w:sectPr>
          <w:footnotePr>
            <w:pos w:val="pageBottom"/>
            <w:numFmt w:val="decimal"/>
            <w:numRestart w:val="continuous"/>
          </w:footnotePr>
          <w:pgSz w:w="11900" w:h="16840"/>
          <w:pgMar w:top="1736" w:right="1008" w:bottom="1736" w:left="1104" w:header="0" w:footer="3" w:gutter="0"/>
          <w:cols w:space="720"/>
          <w:noEndnote/>
          <w:rtlGutter w:val="0"/>
          <w:docGrid w:linePitch="360"/>
        </w:sectPr>
      </w:pPr>
      <w:r>
        <w:rPr>
          <w:color w:val="000000"/>
          <w:spacing w:val="0"/>
          <w:w w:val="100"/>
          <w:position w:val="0"/>
        </w:rPr>
        <w:t>本集团于</w:t>
      </w:r>
      <w:r>
        <w:rPr>
          <w:rFonts w:ascii="Arial" w:eastAsia="Arial" w:hAnsi="Arial" w:cs="Arial"/>
          <w:color w:val="000000"/>
          <w:spacing w:val="0"/>
          <w:w w:val="100"/>
          <w:position w:val="0"/>
        </w:rPr>
        <w:t>2020</w:t>
      </w:r>
      <w:r>
        <w:rPr>
          <w:color w:val="000000"/>
          <w:spacing w:val="0"/>
          <w:w w:val="100"/>
          <w:position w:val="0"/>
        </w:rPr>
        <w:t>年度处置了净值约人民币</w:t>
      </w:r>
      <w:r>
        <w:rPr>
          <w:rFonts w:ascii="Arial" w:eastAsia="Arial" w:hAnsi="Arial" w:cs="Arial"/>
          <w:color w:val="000000"/>
          <w:spacing w:val="0"/>
          <w:w w:val="100"/>
          <w:position w:val="0"/>
        </w:rPr>
        <w:t>38.68</w:t>
      </w:r>
      <w:r>
        <w:rPr>
          <w:color w:val="000000"/>
          <w:spacing w:val="0"/>
          <w:w w:val="100"/>
          <w:position w:val="0"/>
        </w:rPr>
        <w:t>亿元的固定资产，处置对价约人民币</w:t>
      </w:r>
      <w:r>
        <w:rPr>
          <w:rFonts w:ascii="Arial" w:eastAsia="Arial" w:hAnsi="Arial" w:cs="Arial"/>
          <w:color w:val="000000"/>
          <w:spacing w:val="0"/>
          <w:w w:val="100"/>
          <w:position w:val="0"/>
        </w:rPr>
        <w:t>15.75</w:t>
      </w:r>
      <w:r>
        <w:rPr>
          <w:color w:val="000000"/>
          <w:spacing w:val="0"/>
          <w:w w:val="100"/>
          <w:position w:val="0"/>
        </w:rPr>
        <w:t>亿元，发 生固定资产处置净损失约人民币</w:t>
      </w:r>
      <w:r>
        <w:rPr>
          <w:rFonts w:ascii="Arial" w:eastAsia="Arial" w:hAnsi="Arial" w:cs="Arial"/>
          <w:color w:val="000000"/>
          <w:spacing w:val="0"/>
          <w:w w:val="100"/>
          <w:position w:val="0"/>
        </w:rPr>
        <w:t>22.93</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12" w:name="bookmark412"/>
      <w:r>
        <w:rPr>
          <w:rFonts w:ascii="Arial" w:eastAsia="Arial" w:hAnsi="Arial" w:cs="Arial"/>
          <w:color w:val="000000"/>
          <w:spacing w:val="0"/>
          <w:w w:val="100"/>
          <w:position w:val="0"/>
        </w:rPr>
        <w:t>1</w:t>
      </w:r>
      <w:bookmarkEnd w:id="412"/>
      <w:r>
        <w:rPr>
          <w:rFonts w:ascii="Arial" w:eastAsia="Arial" w:hAnsi="Arial" w:cs="Arial"/>
          <w:color w:val="000000"/>
          <w:spacing w:val="0"/>
          <w:w w:val="100"/>
          <w:position w:val="0"/>
        </w:rPr>
        <w:t>3</w:t>
      </w:r>
      <w:r>
        <w:rPr>
          <w:color w:val="000000"/>
          <w:spacing w:val="0"/>
          <w:w w:val="100"/>
          <w:position w:val="0"/>
        </w:rPr>
        <w:t>、在建工程</w:t>
      </w:r>
    </w:p>
    <w:tbl>
      <w:tblPr>
        <w:tblOverlap w:val="never"/>
        <w:jc w:val="center"/>
        <w:tblLayout w:type="fixed"/>
      </w:tblPr>
      <w:tblGrid>
        <w:gridCol w:w="1939"/>
        <w:gridCol w:w="1906"/>
        <w:gridCol w:w="2928"/>
        <w:gridCol w:w="2395"/>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6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(a)</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46,703,320,757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52,911,260,219</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452,291,537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553,702,367</w:t>
            </w:r>
          </w:p>
        </w:tc>
      </w:tr>
      <w:tr>
        <w:trPr>
          <w:trHeight w:val="65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47,155,612,294</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53,464,962,586</w:t>
            </w:r>
          </w:p>
        </w:tc>
      </w:tr>
    </w:tbl>
    <w:p>
      <w:pPr>
        <w:widowControl w:val="0"/>
        <w:spacing w:after="219" w:line="1" w:lineRule="exact"/>
      </w:pPr>
    </w:p>
    <w:p>
      <w:pPr>
        <w:pStyle w:val="Style11"/>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在建工程</w:t>
      </w:r>
    </w:p>
    <w:p>
      <w:pPr>
        <w:pStyle w:val="Style27"/>
        <w:keepNext w:val="0"/>
        <w:keepLines w:val="0"/>
        <w:widowControl w:val="0"/>
        <w:shd w:val="clear" w:color="auto" w:fill="auto"/>
        <w:tabs>
          <w:tab w:pos="6494" w:val="left"/>
        </w:tabs>
        <w:bidi w:val="0"/>
        <w:spacing w:before="0" w:after="0" w:line="240" w:lineRule="auto"/>
        <w:ind w:left="2582" w:right="0" w:firstLine="0"/>
        <w:jc w:val="left"/>
        <w:rPr>
          <w:sz w:val="16"/>
          <w:szCs w:val="16"/>
        </w:rPr>
      </w:pPr>
      <w:r>
        <w:rPr>
          <w:rFonts w:ascii="Arial" w:eastAsia="Arial" w:hAnsi="Arial" w:cs="Arial"/>
          <w:b w:val="0"/>
          <w:bCs w:val="0"/>
          <w:color w:val="000000"/>
          <w:spacing w:val="0"/>
          <w:w w:val="100"/>
          <w:position w:val="0"/>
          <w:sz w:val="16"/>
          <w:szCs w:val="16"/>
        </w:rPr>
        <w:t>2020</w:t>
      </w:r>
      <w:r>
        <w:rPr>
          <w:b w:val="0"/>
          <w:bCs w:val="0"/>
          <w:color w:val="000000"/>
          <w:spacing w:val="0"/>
          <w:w w:val="100"/>
          <w:position w:val="0"/>
          <w:sz w:val="16"/>
          <w:szCs w:val="16"/>
        </w:rPr>
        <w:t>年</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月</w:t>
      </w:r>
      <w:r>
        <w:rPr>
          <w:rFonts w:ascii="Arial" w:eastAsia="Arial" w:hAnsi="Arial" w:cs="Arial"/>
          <w:b w:val="0"/>
          <w:bCs w:val="0"/>
          <w:color w:val="000000"/>
          <w:spacing w:val="0"/>
          <w:w w:val="100"/>
          <w:position w:val="0"/>
          <w:sz w:val="16"/>
          <w:szCs w:val="16"/>
        </w:rPr>
        <w:t>31</w:t>
      </w:r>
      <w:r>
        <w:rPr>
          <w:b w:val="0"/>
          <w:bCs w:val="0"/>
          <w:color w:val="000000"/>
          <w:spacing w:val="0"/>
          <w:w w:val="100"/>
          <w:position w:val="0"/>
          <w:sz w:val="16"/>
          <w:szCs w:val="16"/>
        </w:rPr>
        <w:t>日</w:t>
        <w:tab/>
      </w:r>
      <w:r>
        <w:rPr>
          <w:rFonts w:ascii="Arial" w:eastAsia="Arial" w:hAnsi="Arial" w:cs="Arial"/>
          <w:b w:val="0"/>
          <w:bCs w:val="0"/>
          <w:color w:val="000000"/>
          <w:spacing w:val="0"/>
          <w:w w:val="100"/>
          <w:position w:val="0"/>
          <w:sz w:val="16"/>
          <w:szCs w:val="16"/>
        </w:rPr>
        <w:t>2019</w:t>
      </w:r>
      <w:r>
        <w:rPr>
          <w:b w:val="0"/>
          <w:bCs w:val="0"/>
          <w:color w:val="000000"/>
          <w:spacing w:val="0"/>
          <w:w w:val="100"/>
          <w:position w:val="0"/>
          <w:sz w:val="16"/>
          <w:szCs w:val="16"/>
        </w:rPr>
        <w:t>年</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月</w:t>
      </w:r>
      <w:r>
        <w:rPr>
          <w:rFonts w:ascii="Arial" w:eastAsia="Arial" w:hAnsi="Arial" w:cs="Arial"/>
          <w:b w:val="0"/>
          <w:bCs w:val="0"/>
          <w:color w:val="000000"/>
          <w:spacing w:val="0"/>
          <w:w w:val="100"/>
          <w:position w:val="0"/>
          <w:sz w:val="16"/>
          <w:szCs w:val="16"/>
        </w:rPr>
        <w:t>31</w:t>
      </w:r>
      <w:r>
        <w:rPr>
          <w:b w:val="0"/>
          <w:bCs w:val="0"/>
          <w:color w:val="000000"/>
          <w:spacing w:val="0"/>
          <w:w w:val="100"/>
          <w:position w:val="0"/>
          <w:sz w:val="16"/>
          <w:szCs w:val="16"/>
        </w:rPr>
        <w:t>日</w:t>
      </w:r>
    </w:p>
    <w:tbl>
      <w:tblPr>
        <w:tblOverlap w:val="never"/>
        <w:jc w:val="center"/>
        <w:tblLayout w:type="fixed"/>
      </w:tblPr>
      <w:tblGrid>
        <w:gridCol w:w="1368"/>
        <w:gridCol w:w="1330"/>
        <w:gridCol w:w="1248"/>
        <w:gridCol w:w="1354"/>
        <w:gridCol w:w="1339"/>
        <w:gridCol w:w="1219"/>
        <w:gridCol w:w="1315"/>
      </w:tblGrid>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账面价值</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账面价值</w:t>
            </w:r>
          </w:p>
        </w:tc>
      </w:tr>
      <w:tr>
        <w:trPr>
          <w:trHeight w:val="52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网络工程</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44,583,607,406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(15,082,077)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44,568,525,329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48,860,622,704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(15,082,077)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48,845,540,627</w:t>
            </w: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通用基础设施工程</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2,229,614,661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(94,819,233)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u w:val="single"/>
              </w:rPr>
              <w:t>2,134,795,428</w:t>
            </w:r>
            <w:r>
              <w:rPr>
                <w:rFonts w:ascii="Arial" w:eastAsia="Arial" w:hAnsi="Arial" w:cs="Arial"/>
                <w:color w:val="000000"/>
                <w:spacing w:val="0"/>
                <w:w w:val="100"/>
                <w:position w:val="0"/>
                <w:sz w:val="16"/>
                <w:szCs w:val="16"/>
              </w:rPr>
              <w:t xml:space="preserve"> </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4,164,440,500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 xml:space="preserve">(98,720,908)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4,065,719,592</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46,813,222,067</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(109,901,310)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46,703,320,757</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53,025,063,204</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(113,802,985)</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52,911,260,219</w:t>
            </w:r>
          </w:p>
        </w:tc>
      </w:tr>
    </w:tbl>
    <w:p>
      <w:pPr>
        <w:widowControl w:val="0"/>
        <w:spacing w:after="219" w:line="1" w:lineRule="exact"/>
      </w:pPr>
    </w:p>
    <w:p>
      <w:pPr>
        <w:pStyle w:val="Style11"/>
        <w:keepNext w:val="0"/>
        <w:keepLines w:val="0"/>
        <w:widowControl w:val="0"/>
        <w:shd w:val="clear" w:color="auto" w:fill="auto"/>
        <w:bidi w:val="0"/>
        <w:spacing w:before="0" w:after="220" w:line="288" w:lineRule="exact"/>
        <w:ind w:left="460" w:right="0" w:firstLine="0"/>
        <w:jc w:val="both"/>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736" w:right="1128" w:bottom="1736" w:left="1104"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年度，本集团约人民币</w:t>
      </w:r>
      <w:r>
        <w:rPr>
          <w:rFonts w:ascii="Arial" w:eastAsia="Arial" w:hAnsi="Arial" w:cs="Arial"/>
          <w:color w:val="000000"/>
          <w:spacing w:val="0"/>
          <w:w w:val="100"/>
          <w:position w:val="0"/>
        </w:rPr>
        <w:t>2.06</w:t>
      </w:r>
      <w:r>
        <w:rPr>
          <w:color w:val="000000"/>
          <w:spacing w:val="0"/>
          <w:w w:val="100"/>
          <w:position w:val="0"/>
        </w:rPr>
        <w:t>亿元的借款费用资本化计入在建工程原值（</w:t>
      </w:r>
      <w:r>
        <w:rPr>
          <w:rFonts w:ascii="Arial" w:eastAsia="Arial" w:hAnsi="Arial" w:cs="Arial"/>
          <w:color w:val="000000"/>
          <w:spacing w:val="0"/>
          <w:w w:val="100"/>
          <w:position w:val="0"/>
        </w:rPr>
        <w:t>2019</w:t>
      </w:r>
      <w:r>
        <w:rPr>
          <w:color w:val="000000"/>
          <w:spacing w:val="0"/>
          <w:w w:val="100"/>
          <w:position w:val="0"/>
        </w:rPr>
        <w:t>年：约人 民币</w:t>
      </w:r>
      <w:r>
        <w:rPr>
          <w:rFonts w:ascii="Arial" w:eastAsia="Arial" w:hAnsi="Arial" w:cs="Arial"/>
          <w:color w:val="000000"/>
          <w:spacing w:val="0"/>
          <w:w w:val="100"/>
          <w:position w:val="0"/>
        </w:rPr>
        <w:t>3.87</w:t>
      </w:r>
      <w:r>
        <w:rPr>
          <w:color w:val="000000"/>
          <w:spacing w:val="0"/>
          <w:w w:val="100"/>
          <w:position w:val="0"/>
        </w:rPr>
        <w:t>亿元），本集团于</w:t>
      </w:r>
      <w:r>
        <w:rPr>
          <w:rFonts w:ascii="Arial" w:eastAsia="Arial" w:hAnsi="Arial" w:cs="Arial"/>
          <w:color w:val="000000"/>
          <w:spacing w:val="0"/>
          <w:w w:val="100"/>
          <w:position w:val="0"/>
        </w:rPr>
        <w:t>2020</w:t>
      </w:r>
      <w:r>
        <w:rPr>
          <w:color w:val="000000"/>
          <w:spacing w:val="0"/>
          <w:w w:val="100"/>
          <w:position w:val="0"/>
        </w:rPr>
        <w:t>年度的借款费用资本化率约为</w:t>
      </w:r>
      <w:r>
        <w:rPr>
          <w:rFonts w:ascii="Arial" w:eastAsia="Arial" w:hAnsi="Arial" w:cs="Arial"/>
          <w:color w:val="000000"/>
          <w:spacing w:val="0"/>
          <w:w w:val="100"/>
          <w:position w:val="0"/>
        </w:rPr>
        <w:t>2.35%-3.12%</w:t>
      </w: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3.07%- 3.49%</w:t>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年度，除转入固定资产和无形资产的在建工程外，约人民币</w:t>
      </w:r>
      <w:r>
        <w:rPr>
          <w:rFonts w:ascii="Arial" w:eastAsia="Arial" w:hAnsi="Arial" w:cs="Arial"/>
          <w:color w:val="000000"/>
          <w:spacing w:val="0"/>
          <w:w w:val="100"/>
          <w:position w:val="0"/>
        </w:rPr>
        <w:t>8.45</w:t>
      </w:r>
      <w:r>
        <w:rPr>
          <w:color w:val="000000"/>
          <w:spacing w:val="0"/>
          <w:w w:val="100"/>
          <w:position w:val="0"/>
        </w:rPr>
        <w:t>亿元的经营 租入固定资产改良及外市电引入等从在建工程转入长期待摊费用（</w:t>
      </w:r>
      <w:r>
        <w:rPr>
          <w:rFonts w:ascii="Arial" w:eastAsia="Arial" w:hAnsi="Arial" w:cs="Arial"/>
          <w:color w:val="000000"/>
          <w:spacing w:val="0"/>
          <w:w w:val="100"/>
          <w:position w:val="0"/>
        </w:rPr>
        <w:t>2019</w:t>
      </w:r>
      <w:r>
        <w:rPr>
          <w:color w:val="000000"/>
          <w:spacing w:val="0"/>
          <w:w w:val="100"/>
          <w:position w:val="0"/>
        </w:rPr>
        <w:t>年：约人民币</w:t>
      </w:r>
      <w:r>
        <w:rPr>
          <w:rFonts w:ascii="Arial" w:eastAsia="Arial" w:hAnsi="Arial" w:cs="Arial"/>
          <w:color w:val="000000"/>
          <w:spacing w:val="0"/>
          <w:w w:val="100"/>
          <w:position w:val="0"/>
        </w:rPr>
        <w:t>3.16</w:t>
      </w:r>
      <w:r>
        <w:rPr>
          <w:color w:val="000000"/>
          <w:spacing w:val="0"/>
          <w:w w:val="100"/>
          <w:position w:val="0"/>
        </w:rPr>
        <w:t>亿 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13</w:t>
      </w:r>
      <w:r>
        <w:rPr>
          <w:color w:val="000000"/>
          <w:spacing w:val="0"/>
          <w:w w:val="100"/>
          <w:position w:val="0"/>
        </w:rPr>
        <w:t>、在建工程（续）</w:t>
      </w:r>
    </w:p>
    <w:p>
      <w:pPr>
        <w:pStyle w:val="Style11"/>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在建工程（续）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重大在建工程项目变动</w:t>
      </w:r>
    </w:p>
    <w:tbl>
      <w:tblPr>
        <w:tblOverlap w:val="never"/>
        <w:jc w:val="center"/>
        <w:tblLayout w:type="fixed"/>
      </w:tblPr>
      <w:tblGrid>
        <w:gridCol w:w="4723"/>
        <w:gridCol w:w="931"/>
        <w:gridCol w:w="1066"/>
        <w:gridCol w:w="1042"/>
        <w:gridCol w:w="1018"/>
        <w:gridCol w:w="475"/>
        <w:gridCol w:w="1186"/>
        <w:gridCol w:w="878"/>
        <w:gridCol w:w="811"/>
        <w:gridCol w:w="902"/>
        <w:gridCol w:w="1968"/>
      </w:tblGrid>
      <w:tr>
        <w:trPr>
          <w:trHeight w:val="62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工程名称</w:t>
            </w:r>
          </w:p>
        </w:tc>
        <w:tc>
          <w:tcPr>
            <w:tcBorders/>
            <w:shd w:val="clear" w:color="auto" w:fill="FFFFFF"/>
            <w:vAlign w:val="top"/>
          </w:tcPr>
          <w:p>
            <w:pPr>
              <w:pStyle w:val="Style14"/>
              <w:keepNext w:val="0"/>
              <w:keepLines w:val="0"/>
              <w:widowControl w:val="0"/>
              <w:shd w:val="clear" w:color="auto" w:fill="auto"/>
              <w:bidi w:val="0"/>
              <w:spacing w:before="0" w:after="0" w:line="206" w:lineRule="exact"/>
              <w:ind w:left="0" w:right="0" w:firstLine="300"/>
              <w:jc w:val="left"/>
              <w:rPr>
                <w:sz w:val="16"/>
                <w:szCs w:val="16"/>
              </w:rPr>
            </w:pPr>
            <w:r>
              <w:rPr>
                <w:color w:val="000000"/>
                <w:spacing w:val="0"/>
                <w:w w:val="100"/>
                <w:position w:val="0"/>
                <w:sz w:val="16"/>
                <w:szCs w:val="16"/>
              </w:rPr>
              <w:t>预算数</w:t>
            </w:r>
          </w:p>
          <w:p>
            <w:pPr>
              <w:pStyle w:val="Style14"/>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（人民币 百万元）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 xml:space="preserve">2019 </w:t>
            </w:r>
            <w:r>
              <w:rPr>
                <w:color w:val="000000"/>
                <w:spacing w:val="0"/>
                <w:w w:val="100"/>
                <w:position w:val="0"/>
                <w:sz w:val="16"/>
                <w:szCs w:val="16"/>
              </w:rPr>
              <w:t>年</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本年增加</w:t>
            </w:r>
          </w:p>
        </w:tc>
        <w:tc>
          <w:tcPr>
            <w:tcBorders/>
            <w:shd w:val="clear" w:color="auto" w:fill="FFFFFF"/>
            <w:vAlign w:val="bottom"/>
          </w:tcPr>
          <w:p>
            <w:pPr>
              <w:pStyle w:val="Style14"/>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本年转入 固定资产</w:t>
            </w:r>
          </w:p>
        </w:tc>
        <w:tc>
          <w:tcPr>
            <w:tcBorders/>
            <w:shd w:val="clear" w:color="auto" w:fill="FFFFFF"/>
            <w:vAlign w:val="bottom"/>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其他 减少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2020 </w:t>
            </w:r>
            <w:r>
              <w:rPr>
                <w:color w:val="000000"/>
                <w:spacing w:val="0"/>
                <w:w w:val="100"/>
                <w:position w:val="0"/>
                <w:sz w:val="16"/>
                <w:szCs w:val="16"/>
              </w:rPr>
              <w:t>年</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工程投入 占预算 的比例</w:t>
            </w:r>
          </w:p>
        </w:tc>
        <w:tc>
          <w:tcPr>
            <w:tcBorders/>
            <w:shd w:val="clear" w:color="auto" w:fill="FFFFFF"/>
            <w:vAlign w:val="top"/>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借款费用 资本化 累计金额</w:t>
            </w:r>
          </w:p>
        </w:tc>
        <w:tc>
          <w:tcPr>
            <w:tcBorders/>
            <w:shd w:val="clear" w:color="auto" w:fill="FFFFFF"/>
            <w:vAlign w:val="top"/>
          </w:tcPr>
          <w:p>
            <w:pPr>
              <w:pStyle w:val="Style14"/>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其中：本年 借款费用 资本化金额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资金来源</w:t>
            </w:r>
          </w:p>
        </w:tc>
      </w:tr>
      <w:tr>
        <w:trPr>
          <w:trHeight w:val="230"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年重庆联通</w:t>
            </w:r>
            <w:r>
              <w:rPr>
                <w:rFonts w:ascii="Arial" w:eastAsia="Arial" w:hAnsi="Arial" w:cs="Arial"/>
                <w:color w:val="000000"/>
                <w:spacing w:val="0"/>
                <w:w w:val="100"/>
                <w:position w:val="0"/>
                <w:sz w:val="16"/>
                <w:szCs w:val="16"/>
              </w:rPr>
              <w:t>5G</w:t>
            </w:r>
            <w:r>
              <w:rPr>
                <w:color w:val="000000"/>
                <w:spacing w:val="0"/>
                <w:w w:val="100"/>
                <w:position w:val="0"/>
                <w:sz w:val="16"/>
                <w:szCs w:val="16"/>
              </w:rPr>
              <w:t>无线网新建工程（一期）</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390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380,412,797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301,4 15,696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78,997,101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98%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14,339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14,339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自筹资金、借款、募集资金</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年天津联通</w:t>
            </w:r>
            <w:r>
              <w:rPr>
                <w:rFonts w:ascii="Arial" w:eastAsia="Arial" w:hAnsi="Arial" w:cs="Arial"/>
                <w:color w:val="000000"/>
                <w:spacing w:val="0"/>
                <w:w w:val="100"/>
                <w:position w:val="0"/>
                <w:sz w:val="16"/>
                <w:szCs w:val="16"/>
              </w:rPr>
              <w:t>5G</w:t>
            </w:r>
            <w:r>
              <w:rPr>
                <w:color w:val="000000"/>
                <w:spacing w:val="0"/>
                <w:w w:val="100"/>
                <w:position w:val="0"/>
                <w:sz w:val="16"/>
                <w:szCs w:val="16"/>
              </w:rPr>
              <w:t>无线网新建工程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361,286,289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297,336,450</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63,949,839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99%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中国联通互联网应用创新基地一期工程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927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219,095,793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339,177,501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558,273,294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60%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794,339</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自筹资金及借款</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年中国联通重庆市分公司</w:t>
            </w:r>
            <w:r>
              <w:rPr>
                <w:rFonts w:ascii="Arial" w:eastAsia="Arial" w:hAnsi="Arial" w:cs="Arial"/>
                <w:color w:val="000000"/>
                <w:spacing w:val="0"/>
                <w:w w:val="100"/>
                <w:position w:val="0"/>
                <w:sz w:val="16"/>
                <w:szCs w:val="16"/>
              </w:rPr>
              <w:t>5G</w:t>
            </w:r>
            <w:r>
              <w:rPr>
                <w:color w:val="000000"/>
                <w:spacing w:val="0"/>
                <w:w w:val="100"/>
                <w:position w:val="0"/>
                <w:sz w:val="16"/>
                <w:szCs w:val="16"/>
              </w:rPr>
              <w:t>无线网新建工程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198,323,839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173,0 44,341</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25,279,498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87%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自筹资金及募集资金</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年中国联通上海分公司</w:t>
            </w:r>
            <w:r>
              <w:rPr>
                <w:rFonts w:ascii="Arial" w:eastAsia="Arial" w:hAnsi="Arial" w:cs="Arial"/>
                <w:color w:val="000000"/>
                <w:spacing w:val="0"/>
                <w:w w:val="100"/>
                <w:position w:val="0"/>
                <w:sz w:val="16"/>
                <w:szCs w:val="16"/>
              </w:rPr>
              <w:t>5G</w:t>
            </w:r>
            <w:r>
              <w:rPr>
                <w:color w:val="000000"/>
                <w:spacing w:val="0"/>
                <w:w w:val="100"/>
                <w:position w:val="0"/>
                <w:sz w:val="16"/>
                <w:szCs w:val="16"/>
              </w:rPr>
              <w:t>无线网第一批信号源工程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439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191,350,966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112,7 98,504</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78,552,462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自筹资金及募集资金</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年联通云数据有限公司廊坊基地</w:t>
            </w:r>
            <w:r>
              <w:rPr>
                <w:rFonts w:ascii="Arial" w:eastAsia="Arial" w:hAnsi="Arial" w:cs="Arial"/>
                <w:color w:val="000000"/>
                <w:spacing w:val="0"/>
                <w:w w:val="100"/>
                <w:position w:val="0"/>
                <w:sz w:val="16"/>
                <w:szCs w:val="16"/>
              </w:rPr>
              <w:t>DC5</w:t>
            </w:r>
            <w:r>
              <w:rPr>
                <w:color w:val="000000"/>
                <w:spacing w:val="0"/>
                <w:w w:val="100"/>
                <w:position w:val="0"/>
                <w:sz w:val="16"/>
                <w:szCs w:val="16"/>
              </w:rPr>
              <w:t>机房楼基础配套工程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127,475,185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127,475,185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46%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年中国联通湖南</w:t>
            </w:r>
            <w:r>
              <w:rPr>
                <w:rFonts w:ascii="Arial" w:eastAsia="Arial" w:hAnsi="Arial" w:cs="Arial"/>
                <w:color w:val="000000"/>
                <w:spacing w:val="0"/>
                <w:w w:val="100"/>
                <w:position w:val="0"/>
                <w:sz w:val="16"/>
                <w:szCs w:val="16"/>
              </w:rPr>
              <w:t>5G</w:t>
            </w:r>
            <w:r>
              <w:rPr>
                <w:color w:val="000000"/>
                <w:spacing w:val="0"/>
                <w:w w:val="100"/>
                <w:position w:val="0"/>
                <w:sz w:val="16"/>
                <w:szCs w:val="16"/>
              </w:rPr>
              <w:t>无线网新建一期工程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127,458,663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112,616,439</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14,842,224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90%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山西联通数据中心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283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87,971,061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120,291,548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208,262,609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74%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4,472,323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2,884,448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自筹资金及借款</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年中国联通广东省智能城域网核心汇聚新建工程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109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107,372,849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107,372,849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99%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178,040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178,040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自筹资金及借款</w:t>
            </w:r>
          </w:p>
        </w:tc>
      </w:tr>
      <w:tr>
        <w:trPr>
          <w:trHeight w:val="38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中国联通海南智慧大厦新建工程</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381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42,423,844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106,121,295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148,545,139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Arial" w:eastAsia="Arial" w:hAnsi="Arial" w:cs="Arial"/>
                <w:color w:val="000000"/>
                <w:spacing w:val="0"/>
                <w:w w:val="100"/>
                <w:position w:val="0"/>
                <w:sz w:val="16"/>
                <w:szCs w:val="16"/>
              </w:rPr>
              <w:t>39%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1,782,950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1,256,792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自筹资金及借款</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349,490,698 2,059,270,932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997,211,430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1,411,550,200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7,241,991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4,333,619</w:t>
            </w:r>
          </w:p>
        </w:tc>
        <w:tc>
          <w:tcPr>
            <w:tcBorders/>
            <w:shd w:val="clear" w:color="auto" w:fill="FFFFFF"/>
            <w:vAlign w:val="top"/>
          </w:tcPr>
          <w:p>
            <w:pPr>
              <w:widowControl w:val="0"/>
              <w:rPr>
                <w:sz w:val="10"/>
                <w:szCs w:val="10"/>
              </w:rPr>
            </w:pPr>
          </w:p>
        </w:tc>
      </w:tr>
    </w:tbl>
    <w:p>
      <w:pPr>
        <w:widowControl w:val="0"/>
        <w:spacing w:after="259" w:line="1" w:lineRule="exact"/>
      </w:pPr>
    </w:p>
    <w:p>
      <w:pPr>
        <w:pStyle w:val="Style11"/>
        <w:keepNext w:val="0"/>
        <w:keepLines w:val="0"/>
        <w:widowControl w:val="0"/>
        <w:shd w:val="clear" w:color="auto" w:fill="auto"/>
        <w:bidi w:val="0"/>
        <w:spacing w:before="0" w:after="240" w:line="240" w:lineRule="auto"/>
        <w:ind w:left="0" w:right="0" w:firstLine="0"/>
        <w:jc w:val="left"/>
        <w:sectPr>
          <w:headerReference w:type="default" r:id="rId197"/>
          <w:footerReference w:type="default" r:id="rId198"/>
          <w:headerReference w:type="even" r:id="rId199"/>
          <w:footerReference w:type="even" r:id="rId200"/>
          <w:footnotePr>
            <w:pos w:val="pageBottom"/>
            <w:numFmt w:val="decimal"/>
            <w:numRestart w:val="continuous"/>
          </w:footnotePr>
          <w:pgSz w:w="16840" w:h="11900" w:orient="landscape"/>
          <w:pgMar w:top="1698" w:right="915" w:bottom="1698" w:left="925" w:header="0" w:footer="3" w:gutter="0"/>
          <w:cols w:space="720"/>
          <w:noEndnote/>
          <w:rtlGutter w:val="0"/>
          <w:docGrid w:linePitch="360"/>
        </w:sectPr>
      </w:pPr>
      <w:r>
        <w:rPr>
          <w:rFonts w:ascii="Arial" w:eastAsia="Arial" w:hAnsi="Arial" w:cs="Arial"/>
          <w:color w:val="000000"/>
          <w:spacing w:val="0"/>
          <w:w w:val="100"/>
          <w:position w:val="0"/>
        </w:rPr>
        <w:t>（2）</w:t>
      </w:r>
      <w:r>
        <w:rPr>
          <w:color w:val="000000"/>
          <w:spacing w:val="0"/>
          <w:w w:val="100"/>
          <w:position w:val="0"/>
        </w:rPr>
        <w:t>本集团对技术、性能上明显落后或已终止建设、预计将不能为本集团带来未来经济收益的在建工程计提资产减值准备。</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13</w:t>
      </w:r>
      <w:r>
        <w:rPr>
          <w:color w:val="000000"/>
          <w:spacing w:val="0"/>
          <w:w w:val="100"/>
          <w:position w:val="0"/>
        </w:rPr>
        <w:t>、在建工程（续）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工程物资</w:t>
      </w:r>
    </w:p>
    <w:tbl>
      <w:tblPr>
        <w:tblOverlap w:val="never"/>
        <w:jc w:val="center"/>
        <w:tblLayout w:type="fixed"/>
      </w:tblPr>
      <w:tblGrid>
        <w:gridCol w:w="3173"/>
        <w:gridCol w:w="3586"/>
        <w:gridCol w:w="225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436,167,473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534,182,695</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工程材料</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22,893,752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26,138,002</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rPr>
              <w:t>459,061,225</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560,320,697</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工程物资减值准备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(6,769,688)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(6,618,330)</w:t>
            </w:r>
          </w:p>
        </w:tc>
      </w:tr>
      <w:tr>
        <w:trPr>
          <w:trHeight w:val="61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80" w:right="0" w:firstLine="0"/>
              <w:jc w:val="left"/>
            </w:pPr>
            <w:r>
              <w:rPr>
                <w:rFonts w:ascii="Arial" w:eastAsia="Arial" w:hAnsi="Arial" w:cs="Arial"/>
                <w:color w:val="000000"/>
                <w:spacing w:val="0"/>
                <w:w w:val="100"/>
                <w:position w:val="0"/>
                <w:u w:val="single"/>
              </w:rPr>
              <w:t>452,291,537</w:t>
            </w:r>
            <w:r>
              <w:rPr>
                <w:rFonts w:ascii="Arial" w:eastAsia="Arial" w:hAnsi="Arial" w:cs="Arial"/>
                <w:color w:val="000000"/>
                <w:spacing w:val="0"/>
                <w:w w:val="100"/>
                <w:position w:val="0"/>
              </w:rPr>
              <w:t xml:space="preserve">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553,702,367</w:t>
            </w:r>
          </w:p>
        </w:tc>
      </w:tr>
    </w:tbl>
    <w:p>
      <w:pPr>
        <w:widowControl w:val="0"/>
        <w:spacing w:after="139" w:line="1" w:lineRule="exact"/>
      </w:pPr>
    </w:p>
    <w:p>
      <w:pPr>
        <w:pStyle w:val="Style11"/>
        <w:keepNext w:val="0"/>
        <w:keepLines w:val="0"/>
        <w:widowControl w:val="0"/>
        <w:shd w:val="clear" w:color="auto" w:fill="auto"/>
        <w:bidi w:val="0"/>
        <w:spacing w:before="0" w:after="260" w:line="240" w:lineRule="auto"/>
        <w:ind w:left="0" w:right="0" w:firstLine="0"/>
        <w:jc w:val="left"/>
      </w:pPr>
      <w:bookmarkStart w:id="413" w:name="bookmark413"/>
      <w:r>
        <w:rPr>
          <w:rFonts w:ascii="Arial" w:eastAsia="Arial" w:hAnsi="Arial" w:cs="Arial"/>
          <w:color w:val="000000"/>
          <w:spacing w:val="0"/>
          <w:w w:val="100"/>
          <w:position w:val="0"/>
        </w:rPr>
        <w:t>1</w:t>
      </w:r>
      <w:bookmarkEnd w:id="413"/>
      <w:r>
        <w:rPr>
          <w:rFonts w:ascii="Arial" w:eastAsia="Arial" w:hAnsi="Arial" w:cs="Arial"/>
          <w:color w:val="000000"/>
          <w:spacing w:val="0"/>
          <w:w w:val="100"/>
          <w:position w:val="0"/>
        </w:rPr>
        <w:t>4</w:t>
      </w:r>
      <w:r>
        <w:rPr>
          <w:color w:val="000000"/>
          <w:spacing w:val="0"/>
          <w:w w:val="100"/>
          <w:position w:val="0"/>
        </w:rPr>
        <w:t>、无形资产</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电路及设备</w:t>
      </w:r>
    </w:p>
    <w:tbl>
      <w:tblPr>
        <w:tblOverlap w:val="never"/>
        <w:jc w:val="center"/>
        <w:tblLayout w:type="fixed"/>
      </w:tblPr>
      <w:tblGrid>
        <w:gridCol w:w="1512"/>
        <w:gridCol w:w="1618"/>
        <w:gridCol w:w="1531"/>
        <w:gridCol w:w="1354"/>
        <w:gridCol w:w="1445"/>
        <w:gridCol w:w="1565"/>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使用权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660" w:firstLine="0"/>
              <w:jc w:val="right"/>
              <w:rPr>
                <w:sz w:val="18"/>
                <w:szCs w:val="18"/>
              </w:rPr>
            </w:pPr>
            <w:r>
              <w:rPr>
                <w:color w:val="000000"/>
                <w:spacing w:val="0"/>
                <w:w w:val="100"/>
                <w:position w:val="0"/>
                <w:sz w:val="18"/>
                <w:szCs w:val="18"/>
              </w:rPr>
              <w:t>合计</w:t>
            </w:r>
          </w:p>
        </w:tc>
      </w:tr>
      <w:tr>
        <w:trPr>
          <w:trHeight w:val="58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20,889,125,252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31,358,611,424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1, 112,063,923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2,463,858,818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55,823,659,417</w:t>
            </w:r>
          </w:p>
        </w:tc>
      </w:tr>
      <w:tr>
        <w:trP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本年增加</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42,496,965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4,241,895,636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21,344,020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390,715,145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4,696,451,766</w:t>
            </w:r>
          </w:p>
        </w:tc>
      </w:tr>
      <w:tr>
        <w:trPr>
          <w:trHeight w:val="24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购置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2,056,697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144,508,668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13,873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12,735,055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159,314,293</w:t>
            </w:r>
          </w:p>
        </w:tc>
      </w:tr>
      <w:tr>
        <w:trPr>
          <w:trHeight w:val="24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转入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40,440,268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4,097,386,968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21,330,147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377,980,090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4,537,137,473</w:t>
            </w:r>
          </w:p>
        </w:tc>
      </w:tr>
      <w:tr>
        <w:trP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本年处置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(13,671,537)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(3,596,105,932)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(4,516,110)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(98,399,124)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(3,712,692,703)</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20,917,950,680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32,004,401,128</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1,128,891,833</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2,756,174,839</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56,807,418,480</w:t>
            </w:r>
          </w:p>
        </w:tc>
      </w:tr>
      <w:tr>
        <w:trPr>
          <w:trHeight w:val="40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(6,467,005,532)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(21,768,313,176)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(688,899,906)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(1,147,931,954)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(30,072,150,568)</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本年计提</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(487,540,244)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(4,330,675,886)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(56,666,197)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(451,678,602)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(5,326,560,929)</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本年处置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4,583,831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3,442,072,610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4,510,633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83,482,527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3,534,649,601</w:t>
            </w:r>
          </w:p>
        </w:tc>
      </w:tr>
      <w:tr>
        <w:trPr>
          <w:trHeight w:val="31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(6,949,961,945)</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(22,656,916,452)</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(741,055,470)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(1,516,128,029)</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(31,864,061,896)</w:t>
            </w:r>
          </w:p>
        </w:tc>
      </w:tr>
      <w:tr>
        <w:trPr>
          <w:trHeight w:val="3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(5,315,644)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(24,710)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(5,340,354)</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本年处置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4,454,110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4,454,110</w:t>
            </w: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年末余额</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(861,534)</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(24,710)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(886,244)</w:t>
            </w:r>
          </w:p>
        </w:tc>
      </w:tr>
      <w:tr>
        <w:trPr>
          <w:trHeight w:val="45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年末账面价值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13,967,988,735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9,346,623,142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387,836,363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1,240,022,100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24,942,470,340</w:t>
            </w:r>
          </w:p>
        </w:tc>
      </w:tr>
      <w:tr>
        <w:trPr>
          <w:trHeight w:val="37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年初账面价值</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14,422,119,720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9,584,982,604</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423,164,017</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1,315,902,154</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25,746,168,495</w:t>
            </w:r>
          </w:p>
        </w:tc>
      </w:tr>
    </w:tbl>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20" w:line="240" w:lineRule="auto"/>
        <w:ind w:left="0" w:right="0" w:firstLine="0"/>
        <w:jc w:val="left"/>
      </w:pPr>
      <w:bookmarkStart w:id="414" w:name="bookmark414"/>
      <w:r>
        <w:rPr>
          <w:rFonts w:ascii="Arial" w:eastAsia="Arial" w:hAnsi="Arial" w:cs="Arial"/>
          <w:color w:val="000000"/>
          <w:spacing w:val="0"/>
          <w:w w:val="100"/>
          <w:position w:val="0"/>
        </w:rPr>
        <w:t>1</w:t>
      </w:r>
      <w:bookmarkEnd w:id="414"/>
      <w:r>
        <w:rPr>
          <w:rFonts w:ascii="Arial" w:eastAsia="Arial" w:hAnsi="Arial" w:cs="Arial"/>
          <w:color w:val="000000"/>
          <w:spacing w:val="0"/>
          <w:w w:val="100"/>
          <w:position w:val="0"/>
        </w:rPr>
        <w:t>5</w:t>
      </w:r>
      <w:r>
        <w:rPr>
          <w:color w:val="000000"/>
          <w:spacing w:val="0"/>
          <w:w w:val="100"/>
          <w:position w:val="0"/>
        </w:rPr>
        <w:t>、长期待摊费用</w:t>
      </w:r>
    </w:p>
    <w:tbl>
      <w:tblPr>
        <w:tblOverlap w:val="never"/>
        <w:jc w:val="center"/>
        <w:tblLayout w:type="fixed"/>
      </w:tblPr>
      <w:tblGrid>
        <w:gridCol w:w="2050"/>
        <w:gridCol w:w="2011"/>
        <w:gridCol w:w="1824"/>
        <w:gridCol w:w="1762"/>
        <w:gridCol w:w="1498"/>
      </w:tblGrid>
      <w:tr>
        <w:trPr>
          <w:trHeight w:val="4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left"/>
              <w:rPr>
                <w:sz w:val="18"/>
                <w:szCs w:val="18"/>
              </w:rPr>
            </w:pPr>
            <w:r>
              <w:rPr>
                <w:rFonts w:ascii="Arial" w:eastAsia="Arial" w:hAnsi="Arial" w:cs="Arial"/>
                <w:color w:val="000000"/>
                <w:spacing w:val="0"/>
                <w:w w:val="100"/>
                <w:position w:val="0"/>
                <w:sz w:val="18"/>
                <w:szCs w:val="18"/>
              </w:rPr>
              <w:t xml:space="preserve">2019 </w:t>
            </w:r>
            <w:r>
              <w:rPr>
                <w:color w:val="000000"/>
                <w:spacing w:val="0"/>
                <w:w w:val="100"/>
                <w:position w:val="0"/>
                <w:sz w:val="18"/>
                <w:szCs w:val="18"/>
              </w:rPr>
              <w:t>年</w:t>
            </w:r>
          </w:p>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本年增加</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2020 </w:t>
            </w:r>
            <w:r>
              <w:rPr>
                <w:color w:val="000000"/>
                <w:spacing w:val="0"/>
                <w:w w:val="100"/>
                <w:position w:val="0"/>
                <w:sz w:val="18"/>
                <w:szCs w:val="18"/>
              </w:rPr>
              <w:t>年</w:t>
            </w:r>
          </w:p>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经营租入固定资产改良</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807,238,944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386,181,101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(401,880,712)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791,539,333</w:t>
            </w:r>
          </w:p>
        </w:tc>
      </w:tr>
      <w:tr>
        <w:trPr>
          <w:trHeight w:val="26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外市电引入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272,118,544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94,627,225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(128,021,310)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238,724,459</w:t>
            </w:r>
          </w:p>
        </w:tc>
      </w:tr>
      <w:tr>
        <w:trPr>
          <w:trHeight w:val="456" w:hRule="exact"/>
        </w:trPr>
        <w:tc>
          <w:tcPr>
            <w:tcBorders/>
            <w:shd w:val="clear" w:color="auto" w:fill="FFFFFF"/>
            <w:vAlign w:val="bottom"/>
          </w:tcPr>
          <w:p>
            <w:pPr>
              <w:pStyle w:val="Style14"/>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长期预付服务费 一次性不退还收入的</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261,361,704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18"/>
                <w:szCs w:val="18"/>
              </w:rPr>
            </w:pPr>
            <w:r>
              <w:rPr>
                <w:rFonts w:ascii="Arial" w:eastAsia="Arial" w:hAnsi="Arial" w:cs="Arial"/>
                <w:color w:val="000000"/>
                <w:spacing w:val="0"/>
                <w:w w:val="100"/>
                <w:position w:val="0"/>
                <w:sz w:val="18"/>
                <w:szCs w:val="18"/>
              </w:rPr>
              <w:t>53,949,713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(49,644,280)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265,667,137</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直接相关成本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143,933,370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(35,375,710)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108,557,660</w:t>
            </w:r>
          </w:p>
        </w:tc>
      </w:tr>
      <w:tr>
        <w:trPr>
          <w:trHeight w:val="35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color w:val="000000"/>
                <w:spacing w:val="0"/>
                <w:w w:val="100"/>
                <w:position w:val="0"/>
                <w:sz w:val="18"/>
                <w:szCs w:val="18"/>
              </w:rPr>
              <w:t xml:space="preserve">955,289,887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 xml:space="preserve">1,314,334,829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8"/>
                <w:szCs w:val="18"/>
              </w:rPr>
            </w:pPr>
            <w:r>
              <w:rPr>
                <w:rFonts w:ascii="Arial" w:eastAsia="Arial" w:hAnsi="Arial" w:cs="Arial"/>
                <w:color w:val="000000"/>
                <w:spacing w:val="0"/>
                <w:w w:val="100"/>
                <w:position w:val="0"/>
                <w:sz w:val="18"/>
                <w:szCs w:val="18"/>
              </w:rPr>
              <w:t xml:space="preserve">(822,505,456)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1,447,119,260</w:t>
            </w:r>
          </w:p>
        </w:tc>
      </w:tr>
      <w:tr>
        <w:trPr>
          <w:trHeight w:val="38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长期待摊费用合计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2,439,942,449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 xml:space="preserve">1,849,092,868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(1,437,427,468)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2,851,607,849</w:t>
            </w:r>
          </w:p>
        </w:tc>
      </w:tr>
    </w:tbl>
    <w:p>
      <w:pPr>
        <w:widowControl w:val="0"/>
        <w:spacing w:after="219" w:line="1" w:lineRule="exact"/>
      </w:pPr>
    </w:p>
    <w:p>
      <w:pPr>
        <w:pStyle w:val="Style11"/>
        <w:keepNext w:val="0"/>
        <w:keepLines w:val="0"/>
        <w:widowControl w:val="0"/>
        <w:shd w:val="clear" w:color="auto" w:fill="auto"/>
        <w:bidi w:val="0"/>
        <w:spacing w:before="0" w:after="300" w:line="240" w:lineRule="auto"/>
        <w:ind w:left="0" w:right="0" w:firstLine="0"/>
        <w:jc w:val="left"/>
      </w:pPr>
      <w:bookmarkStart w:id="415" w:name="bookmark415"/>
      <w:r>
        <w:rPr>
          <w:rFonts w:ascii="Arial" w:eastAsia="Arial" w:hAnsi="Arial" w:cs="Arial"/>
          <w:color w:val="000000"/>
          <w:spacing w:val="0"/>
          <w:w w:val="100"/>
          <w:position w:val="0"/>
        </w:rPr>
        <w:t>1</w:t>
      </w:r>
      <w:bookmarkEnd w:id="415"/>
      <w:r>
        <w:rPr>
          <w:rFonts w:ascii="Arial" w:eastAsia="Arial" w:hAnsi="Arial" w:cs="Arial"/>
          <w:color w:val="000000"/>
          <w:spacing w:val="0"/>
          <w:w w:val="100"/>
          <w:position w:val="0"/>
        </w:rPr>
        <w:t>6</w:t>
      </w:r>
      <w:r>
        <w:rPr>
          <w:color w:val="000000"/>
          <w:spacing w:val="0"/>
          <w:w w:val="100"/>
          <w:position w:val="0"/>
        </w:rPr>
        <w:t>、其他非流动资产</w:t>
      </w:r>
    </w:p>
    <w:tbl>
      <w:tblPr>
        <w:tblOverlap w:val="never"/>
        <w:jc w:val="center"/>
        <w:tblLayout w:type="fixed"/>
      </w:tblPr>
      <w:tblGrid>
        <w:gridCol w:w="3322"/>
        <w:gridCol w:w="1344"/>
        <w:gridCol w:w="2333"/>
        <w:gridCol w:w="2184"/>
      </w:tblGrid>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增量佣金支出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(a)</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1,261,823,263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1,843,655,177</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增量宽带及</w:t>
            </w:r>
            <w:r>
              <w:rPr>
                <w:rFonts w:ascii="Arial" w:eastAsia="Arial" w:hAnsi="Arial" w:cs="Arial"/>
                <w:color w:val="000000"/>
                <w:spacing w:val="0"/>
                <w:w w:val="100"/>
                <w:position w:val="0"/>
              </w:rPr>
              <w:t>IPTV</w:t>
            </w:r>
            <w:r>
              <w:rPr>
                <w:color w:val="000000"/>
                <w:spacing w:val="0"/>
                <w:w w:val="100"/>
                <w:position w:val="0"/>
              </w:rPr>
              <w:t>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2,409,994,994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3,078,929,051</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预缴及待抵扣增值税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长期合同资产-回收期超过一年的</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w:t>
            </w:r>
            <w:r>
              <w:rPr>
                <w:rFonts w:ascii="Arial" w:eastAsia="Arial" w:hAnsi="Arial" w:cs="Arial"/>
                <w:color w:val="000000"/>
                <w:spacing w:val="0"/>
                <w:w w:val="100"/>
                <w:position w:val="0"/>
              </w:rPr>
              <w:t>（22）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441,628,741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216,403,961</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应收合约用户终端款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附注五</w:t>
            </w:r>
            <w:r>
              <w:rPr>
                <w:rFonts w:ascii="Arial" w:eastAsia="Arial" w:hAnsi="Arial" w:cs="Arial"/>
                <w:color w:val="000000"/>
                <w:spacing w:val="0"/>
                <w:w w:val="100"/>
                <w:position w:val="0"/>
              </w:rPr>
              <w:t>（8）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102,929,230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594,529,236</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 xml:space="preserve">584,225,658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389,080,160</w:t>
            </w:r>
          </w:p>
        </w:tc>
      </w:tr>
      <w:tr>
        <w:trPr>
          <w:trHeight w:val="42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4,800,601,886</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6,122,597,585</w:t>
            </w:r>
          </w:p>
        </w:tc>
      </w:tr>
    </w:tbl>
    <w:p>
      <w:pPr>
        <w:widowControl w:val="0"/>
        <w:spacing w:after="299" w:line="1" w:lineRule="exact"/>
      </w:pPr>
    </w:p>
    <w:p>
      <w:pPr>
        <w:pStyle w:val="Style11"/>
        <w:keepNext w:val="0"/>
        <w:keepLines w:val="0"/>
        <w:widowControl w:val="0"/>
        <w:shd w:val="clear" w:color="auto" w:fill="auto"/>
        <w:bidi w:val="0"/>
        <w:spacing w:before="0" w:after="100" w:line="282" w:lineRule="exact"/>
        <w:ind w:left="0" w:right="0" w:firstLine="0"/>
        <w:jc w:val="left"/>
      </w:pPr>
      <w:r>
        <w:rPr>
          <w:rFonts w:ascii="Arial" w:eastAsia="Arial" w:hAnsi="Arial" w:cs="Arial"/>
          <w:color w:val="000000"/>
          <w:spacing w:val="0"/>
          <w:w w:val="100"/>
          <w:position w:val="0"/>
        </w:rPr>
        <w:t>（a）</w:t>
      </w:r>
      <w:r>
        <w:rPr>
          <w:color w:val="000000"/>
          <w:spacing w:val="0"/>
          <w:w w:val="100"/>
          <w:position w:val="0"/>
        </w:rPr>
        <w:t>增量佣金支出</w:t>
      </w:r>
    </w:p>
    <w:p>
      <w:pPr>
        <w:pStyle w:val="Style11"/>
        <w:keepNext w:val="0"/>
        <w:keepLines w:val="0"/>
        <w:widowControl w:val="0"/>
        <w:shd w:val="clear" w:color="auto" w:fill="auto"/>
        <w:bidi w:val="0"/>
        <w:spacing w:before="0" w:after="220" w:line="283" w:lineRule="exact"/>
        <w:ind w:left="420" w:right="0" w:firstLine="20"/>
        <w:jc w:val="both"/>
      </w:pPr>
      <w:r>
        <w:rPr>
          <w:color w:val="000000"/>
          <w:spacing w:val="0"/>
          <w:w w:val="100"/>
          <w:position w:val="0"/>
        </w:rPr>
        <w:t>增量佣金支出主要指为取得用户合同而支付给渠道商的增量佣金支出。本集团将预期能够收回的 增量佣金支出资本化，并在相关收入确认时进行摊销，将摊销期限未超过一年的相关支出于其发 生时计入当期损益。</w:t>
      </w:r>
    </w:p>
    <w:p>
      <w:pPr>
        <w:pStyle w:val="Style11"/>
        <w:keepNext w:val="0"/>
        <w:keepLines w:val="0"/>
        <w:widowControl w:val="0"/>
        <w:shd w:val="clear" w:color="auto" w:fill="auto"/>
        <w:bidi w:val="0"/>
        <w:spacing w:before="0" w:after="220" w:line="281" w:lineRule="exact"/>
        <w:ind w:left="420" w:right="0" w:firstLine="20"/>
        <w:jc w:val="both"/>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736" w:right="1164" w:bottom="2418" w:left="1064" w:header="0" w:footer="3" w:gutter="0"/>
          <w:cols w:space="720"/>
          <w:noEndnote/>
          <w:rtlGutter w:val="0"/>
          <w:docGrid w:linePitch="360"/>
        </w:sectPr>
      </w:pPr>
      <w:r>
        <w:rPr>
          <w:color w:val="000000"/>
          <w:spacing w:val="0"/>
          <w:w w:val="100"/>
          <w:position w:val="0"/>
        </w:rPr>
        <w:t>本集团资本化的佣金支出当期摊销金额约为人民币</w:t>
      </w:r>
      <w:r>
        <w:rPr>
          <w:rFonts w:ascii="Arial" w:eastAsia="Arial" w:hAnsi="Arial" w:cs="Arial"/>
          <w:color w:val="000000"/>
          <w:spacing w:val="0"/>
          <w:w w:val="100"/>
          <w:position w:val="0"/>
        </w:rPr>
        <w:t>11.52</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年度:人民币</w:t>
      </w:r>
      <w:r>
        <w:rPr>
          <w:rFonts w:ascii="Arial" w:eastAsia="Arial" w:hAnsi="Arial" w:cs="Arial"/>
          <w:color w:val="000000"/>
          <w:spacing w:val="0"/>
          <w:w w:val="100"/>
          <w:position w:val="0"/>
        </w:rPr>
        <w:t>14.72</w:t>
      </w:r>
      <w:r>
        <w:rPr>
          <w:color w:val="000000"/>
          <w:spacing w:val="0"/>
          <w:w w:val="100"/>
          <w:position w:val="0"/>
        </w:rPr>
        <w:t>亿元）。 年初及本年资本化的佣金支出未发生减值。于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日，预计摊销期限超过一年的金 额约为人民币</w:t>
      </w:r>
      <w:r>
        <w:rPr>
          <w:rFonts w:ascii="Arial" w:eastAsia="Arial" w:hAnsi="Arial" w:cs="Arial"/>
          <w:color w:val="000000"/>
          <w:spacing w:val="0"/>
          <w:w w:val="100"/>
          <w:position w:val="0"/>
        </w:rPr>
        <w:t>3.96</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8.11</w:t>
      </w:r>
      <w:r>
        <w:rPr>
          <w:color w:val="000000"/>
          <w:spacing w:val="0"/>
          <w:w w:val="100"/>
          <w:position w:val="0"/>
        </w:rPr>
        <w:t>亿元）。</w:t>
      </w:r>
    </w:p>
    <w:p>
      <w:pPr>
        <w:pStyle w:val="Style11"/>
        <w:keepNext w:val="0"/>
        <w:keepLines w:val="0"/>
        <w:widowControl w:val="0"/>
        <w:shd w:val="clear" w:color="auto" w:fill="auto"/>
        <w:bidi w:val="0"/>
        <w:spacing w:before="0" w:after="0" w:line="285"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5"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5" w:lineRule="exact"/>
        <w:ind w:left="0" w:right="0" w:firstLine="0"/>
        <w:jc w:val="both"/>
      </w:pPr>
      <w:r>
        <w:rPr>
          <w:b/>
          <w:bCs/>
          <w:color w:val="000000"/>
          <w:spacing w:val="0"/>
          <w:w w:val="100"/>
          <w:position w:val="0"/>
        </w:rPr>
        <w:t>五 合并财务报表项目附注（续）</w:t>
      </w:r>
    </w:p>
    <w:p>
      <w:pPr>
        <w:pStyle w:val="Style11"/>
        <w:keepNext w:val="0"/>
        <w:keepLines w:val="0"/>
        <w:widowControl w:val="0"/>
        <w:shd w:val="clear" w:color="auto" w:fill="auto"/>
        <w:tabs>
          <w:tab w:pos="502" w:val="left"/>
        </w:tabs>
        <w:bidi w:val="0"/>
        <w:spacing w:before="0" w:after="240" w:line="285" w:lineRule="exact"/>
        <w:ind w:left="0" w:right="0" w:firstLine="0"/>
        <w:jc w:val="both"/>
      </w:pPr>
      <w:bookmarkStart w:id="416" w:name="bookmark416"/>
      <w:r>
        <w:rPr>
          <w:rFonts w:ascii="Arial" w:eastAsia="Arial" w:hAnsi="Arial" w:cs="Arial"/>
          <w:color w:val="000000"/>
          <w:spacing w:val="0"/>
          <w:w w:val="100"/>
          <w:position w:val="0"/>
        </w:rPr>
        <w:t>1</w:t>
      </w:r>
      <w:bookmarkEnd w:id="416"/>
      <w:r>
        <w:rPr>
          <w:rFonts w:ascii="Arial" w:eastAsia="Arial" w:hAnsi="Arial" w:cs="Arial"/>
          <w:color w:val="000000"/>
          <w:spacing w:val="0"/>
          <w:w w:val="100"/>
          <w:position w:val="0"/>
        </w:rPr>
        <w:t>6</w:t>
      </w:r>
      <w:r>
        <w:rPr>
          <w:color w:val="000000"/>
          <w:spacing w:val="0"/>
          <w:w w:val="100"/>
          <w:position w:val="0"/>
        </w:rPr>
        <w:t>、</w:t>
        <w:tab/>
        <w:t>其他非流动资产（续）</w:t>
      </w:r>
    </w:p>
    <w:p>
      <w:pPr>
        <w:pStyle w:val="Style11"/>
        <w:keepNext w:val="0"/>
        <w:keepLines w:val="0"/>
        <w:widowControl w:val="0"/>
        <w:shd w:val="clear" w:color="auto" w:fill="auto"/>
        <w:bidi w:val="0"/>
        <w:spacing w:before="0" w:after="100" w:line="285" w:lineRule="exact"/>
        <w:ind w:left="0" w:right="0" w:firstLine="0"/>
        <w:jc w:val="both"/>
      </w:pPr>
      <w:r>
        <w:rPr>
          <w:rFonts w:ascii="Arial" w:eastAsia="Arial" w:hAnsi="Arial" w:cs="Arial"/>
          <w:color w:val="000000"/>
          <w:spacing w:val="0"/>
          <w:w w:val="100"/>
          <w:position w:val="0"/>
        </w:rPr>
        <w:t>（b）</w:t>
      </w:r>
      <w:r>
        <w:rPr>
          <w:color w:val="000000"/>
          <w:spacing w:val="0"/>
          <w:w w:val="100"/>
          <w:position w:val="0"/>
        </w:rPr>
        <w:t>增量宽带及</w:t>
      </w:r>
      <w:r>
        <w:rPr>
          <w:rFonts w:ascii="Arial" w:eastAsia="Arial" w:hAnsi="Arial" w:cs="Arial"/>
          <w:color w:val="000000"/>
          <w:spacing w:val="0"/>
          <w:w w:val="100"/>
          <w:position w:val="0"/>
        </w:rPr>
        <w:t>IPTV</w:t>
      </w:r>
      <w:r>
        <w:rPr>
          <w:color w:val="000000"/>
          <w:spacing w:val="0"/>
          <w:w w:val="100"/>
          <w:position w:val="0"/>
        </w:rPr>
        <w:t>服务支出</w:t>
      </w:r>
    </w:p>
    <w:p>
      <w:pPr>
        <w:pStyle w:val="Style11"/>
        <w:keepNext w:val="0"/>
        <w:keepLines w:val="0"/>
        <w:widowControl w:val="0"/>
        <w:shd w:val="clear" w:color="auto" w:fill="auto"/>
        <w:bidi w:val="0"/>
        <w:spacing w:before="0" w:after="240" w:line="285" w:lineRule="exact"/>
        <w:ind w:left="420" w:right="0" w:firstLine="20"/>
        <w:jc w:val="both"/>
      </w:pPr>
      <w:r>
        <w:rPr>
          <w:color w:val="000000"/>
          <w:spacing w:val="0"/>
          <w:w w:val="100"/>
          <w:position w:val="0"/>
        </w:rPr>
        <w:t>增量宽带及</w:t>
      </w:r>
      <w:r>
        <w:rPr>
          <w:rFonts w:ascii="Arial" w:eastAsia="Arial" w:hAnsi="Arial" w:cs="Arial"/>
          <w:color w:val="000000"/>
          <w:spacing w:val="0"/>
          <w:w w:val="100"/>
          <w:position w:val="0"/>
        </w:rPr>
        <w:t xml:space="preserve">IPT </w:t>
      </w:r>
      <w:r>
        <w:rPr>
          <w:rFonts w:ascii="Arial" w:eastAsia="Arial" w:hAnsi="Arial" w:cs="Arial"/>
          <w:color w:val="000000"/>
          <w:spacing w:val="0"/>
          <w:w w:val="100"/>
          <w:position w:val="0"/>
        </w:rPr>
        <w:t>V</w:t>
      </w:r>
      <w:r>
        <w:rPr>
          <w:color w:val="000000"/>
          <w:spacing w:val="0"/>
          <w:w w:val="100"/>
          <w:position w:val="0"/>
        </w:rPr>
        <w:t>服务支出主要指为提供宽带和</w:t>
      </w:r>
      <w:r>
        <w:rPr>
          <w:rFonts w:ascii="Arial" w:eastAsia="Arial" w:hAnsi="Arial" w:cs="Arial"/>
          <w:color w:val="000000"/>
          <w:spacing w:val="0"/>
          <w:w w:val="100"/>
          <w:position w:val="0"/>
        </w:rPr>
        <w:t xml:space="preserve">IPT </w:t>
      </w:r>
      <w:r>
        <w:rPr>
          <w:rFonts w:ascii="Arial" w:eastAsia="Arial" w:hAnsi="Arial" w:cs="Arial"/>
          <w:color w:val="000000"/>
          <w:spacing w:val="0"/>
          <w:w w:val="100"/>
          <w:position w:val="0"/>
        </w:rPr>
        <w:t>V</w:t>
      </w:r>
      <w:r>
        <w:rPr>
          <w:color w:val="000000"/>
          <w:spacing w:val="0"/>
          <w:w w:val="100"/>
          <w:position w:val="0"/>
        </w:rPr>
        <w:t>服务，为用户开通宽带和</w:t>
      </w:r>
      <w:r>
        <w:rPr>
          <w:rFonts w:ascii="Arial" w:eastAsia="Arial" w:hAnsi="Arial" w:cs="Arial"/>
          <w:color w:val="000000"/>
          <w:spacing w:val="0"/>
          <w:w w:val="100"/>
          <w:position w:val="0"/>
        </w:rPr>
        <w:t xml:space="preserve">IPT </w:t>
      </w:r>
      <w:r>
        <w:rPr>
          <w:rFonts w:ascii="Arial" w:eastAsia="Arial" w:hAnsi="Arial" w:cs="Arial"/>
          <w:color w:val="000000"/>
          <w:spacing w:val="0"/>
          <w:w w:val="100"/>
          <w:position w:val="0"/>
        </w:rPr>
        <w:t>V</w:t>
      </w:r>
      <w:r>
        <w:rPr>
          <w:color w:val="000000"/>
          <w:spacing w:val="0"/>
          <w:w w:val="100"/>
          <w:position w:val="0"/>
        </w:rPr>
        <w:t xml:space="preserve">而发生的终端 等直接相关成本，在预计服务期内进行摊销。该资本化的直接相关成本当期摊销金额约为人民币 </w:t>
      </w:r>
      <w:r>
        <w:rPr>
          <w:rFonts w:ascii="Arial" w:eastAsia="Arial" w:hAnsi="Arial" w:cs="Arial"/>
          <w:color w:val="000000"/>
          <w:spacing w:val="0"/>
          <w:w w:val="100"/>
          <w:position w:val="0"/>
        </w:rPr>
        <w:t>25.24</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年度：</w:t>
      </w:r>
      <w:r>
        <w:rPr>
          <w:rFonts w:ascii="Arial" w:eastAsia="Arial" w:hAnsi="Arial" w:cs="Arial"/>
          <w:color w:val="000000"/>
          <w:spacing w:val="0"/>
          <w:w w:val="100"/>
          <w:position w:val="0"/>
        </w:rPr>
        <w:t>28.9</w:t>
      </w:r>
      <w:r>
        <w:rPr>
          <w:rFonts w:ascii="Arial" w:eastAsia="Arial" w:hAnsi="Arial" w:cs="Arial"/>
          <w:color w:val="000000"/>
          <w:spacing w:val="0"/>
          <w:w w:val="100"/>
          <w:position w:val="0"/>
        </w:rPr>
        <w:t>1</w:t>
      </w:r>
      <w:r>
        <w:rPr>
          <w:color w:val="000000"/>
          <w:spacing w:val="0"/>
          <w:w w:val="100"/>
          <w:position w:val="0"/>
        </w:rPr>
        <w:t>亿元）。于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日，预计摊销期限超过一年的金额约为 人民币</w:t>
      </w:r>
      <w:r>
        <w:rPr>
          <w:rFonts w:ascii="Arial" w:eastAsia="Arial" w:hAnsi="Arial" w:cs="Arial"/>
          <w:color w:val="000000"/>
          <w:spacing w:val="0"/>
          <w:w w:val="100"/>
          <w:position w:val="0"/>
        </w:rPr>
        <w:t>7.19</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8.93</w:t>
      </w:r>
      <w:r>
        <w:rPr>
          <w:color w:val="000000"/>
          <w:spacing w:val="0"/>
          <w:w w:val="100"/>
          <w:position w:val="0"/>
        </w:rPr>
        <w:t>亿元）。</w:t>
      </w:r>
    </w:p>
    <w:p>
      <w:pPr>
        <w:pStyle w:val="Style11"/>
        <w:keepNext w:val="0"/>
        <w:keepLines w:val="0"/>
        <w:widowControl w:val="0"/>
        <w:shd w:val="clear" w:color="auto" w:fill="auto"/>
        <w:tabs>
          <w:tab w:pos="502" w:val="left"/>
        </w:tabs>
        <w:bidi w:val="0"/>
        <w:spacing w:before="0" w:after="240" w:line="285" w:lineRule="exact"/>
        <w:ind w:left="0" w:right="0" w:firstLine="0"/>
        <w:jc w:val="both"/>
      </w:pPr>
      <w:bookmarkStart w:id="417" w:name="bookmark417"/>
      <w:r>
        <w:rPr>
          <w:rFonts w:ascii="Arial" w:eastAsia="Arial" w:hAnsi="Arial" w:cs="Arial"/>
          <w:color w:val="000000"/>
          <w:spacing w:val="0"/>
          <w:w w:val="100"/>
          <w:position w:val="0"/>
        </w:rPr>
        <w:t>1</w:t>
      </w:r>
      <w:bookmarkEnd w:id="417"/>
      <w:r>
        <w:rPr>
          <w:rFonts w:ascii="Arial" w:eastAsia="Arial" w:hAnsi="Arial" w:cs="Arial"/>
          <w:color w:val="000000"/>
          <w:spacing w:val="0"/>
          <w:w w:val="100"/>
          <w:position w:val="0"/>
        </w:rPr>
        <w:t>7</w:t>
      </w:r>
      <w:r>
        <w:rPr>
          <w:color w:val="000000"/>
          <w:spacing w:val="0"/>
          <w:w w:val="100"/>
          <w:position w:val="0"/>
        </w:rPr>
        <w:t>、</w:t>
        <w:tab/>
        <w:t>短期借款</w:t>
      </w:r>
    </w:p>
    <w:p>
      <w:pPr>
        <w:pStyle w:val="Style81"/>
        <w:keepNext w:val="0"/>
        <w:keepLines w:val="0"/>
        <w:widowControl w:val="0"/>
        <w:shd w:val="clear" w:color="auto" w:fill="auto"/>
        <w:bidi w:val="0"/>
        <w:spacing w:before="0" w:after="280" w:line="240" w:lineRule="auto"/>
        <w:ind w:left="0" w:right="140" w:firstLine="0"/>
        <w:jc w:val="right"/>
      </w:pPr>
      <w:r>
        <w:rPr>
          <w:rFonts w:ascii="SimSun" w:eastAsia="SimSun" w:hAnsi="SimSun" w:cs="SimSun"/>
          <w:color w:val="000000"/>
          <w:spacing w:val="0"/>
          <w:w w:val="100"/>
          <w:position w:val="0"/>
          <w:u w:val="single"/>
        </w:rPr>
        <w:t xml:space="preserve">币种 </w:t>
      </w: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tabs>
          <w:tab w:pos="3823" w:val="left"/>
          <w:tab w:leader="underscore" w:pos="5743" w:val="left"/>
          <w:tab w:leader="underscore" w:pos="8023" w:val="left"/>
        </w:tabs>
        <w:bidi w:val="0"/>
        <w:spacing w:before="0" w:after="240" w:line="240" w:lineRule="auto"/>
        <w:ind w:left="0" w:right="0" w:firstLine="420"/>
        <w:jc w:val="both"/>
      </w:pPr>
      <w:r>
        <w:rPr>
          <w:rFonts w:ascii="SimSun" w:eastAsia="SimSun" w:hAnsi="SimSun" w:cs="SimSun"/>
          <w:color w:val="000000"/>
          <w:spacing w:val="0"/>
          <w:w w:val="100"/>
          <w:position w:val="0"/>
        </w:rPr>
        <w:t>信用借款</w:t>
        <w:tab/>
        <w:t xml:space="preserve">人民币 </w:t>
        <w:tab/>
      </w:r>
      <w:r>
        <w:rPr>
          <w:color w:val="000000"/>
          <w:spacing w:val="0"/>
          <w:w w:val="100"/>
          <w:position w:val="0"/>
          <w:u w:val="single"/>
        </w:rPr>
        <w:t>740,000,000</w:t>
      </w:r>
      <w:r>
        <w:rPr>
          <w:color w:val="000000"/>
          <w:spacing w:val="0"/>
          <w:w w:val="100"/>
          <w:position w:val="0"/>
        </w:rPr>
        <w:t xml:space="preserve"> </w:t>
        <w:tab/>
      </w:r>
      <w:r>
        <w:rPr>
          <w:color w:val="000000"/>
          <w:spacing w:val="0"/>
          <w:w w:val="100"/>
          <w:position w:val="0"/>
          <w:u w:val="single"/>
        </w:rPr>
        <w:t>5,614,078,284</w:t>
      </w:r>
    </w:p>
    <w:p>
      <w:pPr>
        <w:pStyle w:val="Style81"/>
        <w:keepNext w:val="0"/>
        <w:keepLines w:val="0"/>
        <w:widowControl w:val="0"/>
        <w:shd w:val="clear" w:color="auto" w:fill="auto"/>
        <w:tabs>
          <w:tab w:pos="4658" w:val="left"/>
          <w:tab w:leader="underscore" w:pos="5743" w:val="left"/>
          <w:tab w:leader="underscore" w:pos="8023" w:val="left"/>
        </w:tabs>
        <w:bidi w:val="0"/>
        <w:spacing w:before="0" w:after="240" w:line="240" w:lineRule="auto"/>
        <w:ind w:left="0" w:right="0" w:firstLine="420"/>
        <w:jc w:val="both"/>
      </w:pPr>
      <w:r>
        <w:rPr>
          <w:rFonts w:ascii="SimSun" w:eastAsia="SimSun" w:hAnsi="SimSun" w:cs="SimSun"/>
          <w:color w:val="000000"/>
          <w:spacing w:val="0"/>
          <w:w w:val="100"/>
          <w:position w:val="0"/>
        </w:rPr>
        <w:t>合计</w:t>
        <w:tab/>
        <w:tab/>
      </w:r>
      <w:r>
        <w:rPr>
          <w:color w:val="000000"/>
          <w:spacing w:val="0"/>
          <w:w w:val="100"/>
          <w:position w:val="0"/>
          <w:u w:val="single"/>
        </w:rPr>
        <w:t>740,000,000</w:t>
      </w:r>
      <w:r>
        <w:rPr>
          <w:color w:val="000000"/>
          <w:spacing w:val="0"/>
          <w:w w:val="100"/>
          <w:position w:val="0"/>
        </w:rPr>
        <w:t xml:space="preserve"> </w:t>
        <w:tab/>
      </w:r>
      <w:r>
        <w:rPr>
          <w:color w:val="000000"/>
          <w:spacing w:val="0"/>
          <w:w w:val="100"/>
          <w:position w:val="0"/>
          <w:u w:val="single"/>
        </w:rPr>
        <w:t>5,614,078,284</w:t>
      </w:r>
    </w:p>
    <w:p>
      <w:pPr>
        <w:pStyle w:val="Style81"/>
        <w:keepNext w:val="0"/>
        <w:keepLines w:val="0"/>
        <w:widowControl w:val="0"/>
        <w:shd w:val="clear" w:color="auto" w:fill="auto"/>
        <w:bidi w:val="0"/>
        <w:spacing w:before="0" w:after="240" w:line="240" w:lineRule="auto"/>
        <w:ind w:left="0" w:right="0" w:firstLine="420"/>
        <w:jc w:val="both"/>
      </w:pPr>
      <w:r>
        <w:rPr>
          <w:rFonts w:ascii="SimSun" w:eastAsia="SimSun" w:hAnsi="SimSun" w:cs="SimSun"/>
          <w:color w:val="000000"/>
          <w:spacing w:val="0"/>
          <w:w w:val="100"/>
          <w:position w:val="0"/>
        </w:rPr>
        <w:t>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日，人民币短期借款年利率为</w:t>
      </w:r>
      <w:r>
        <w:rPr>
          <w:color w:val="000000"/>
          <w:spacing w:val="0"/>
          <w:w w:val="100"/>
          <w:position w:val="0"/>
        </w:rPr>
        <w:t>1.85%（2019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2.15%-3.92%</w:t>
      </w:r>
      <w:r>
        <w:rPr>
          <w:rFonts w:ascii="SimSun" w:eastAsia="SimSun" w:hAnsi="SimSun" w:cs="SimSun"/>
          <w:color w:val="000000"/>
          <w:spacing w:val="0"/>
          <w:w w:val="100"/>
          <w:position w:val="0"/>
        </w:rPr>
        <w:t>）。</w:t>
      </w:r>
    </w:p>
    <w:p>
      <w:pPr>
        <w:pStyle w:val="Style11"/>
        <w:keepNext w:val="0"/>
        <w:keepLines w:val="0"/>
        <w:widowControl w:val="0"/>
        <w:shd w:val="clear" w:color="auto" w:fill="auto"/>
        <w:bidi w:val="0"/>
        <w:spacing w:before="0" w:after="240" w:line="285" w:lineRule="exact"/>
        <w:ind w:left="0" w:right="0" w:firstLine="4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日，本集团无银行保证借款。</w:t>
      </w:r>
    </w:p>
    <w:p>
      <w:pPr>
        <w:pStyle w:val="Style11"/>
        <w:keepNext w:val="0"/>
        <w:keepLines w:val="0"/>
        <w:widowControl w:val="0"/>
        <w:shd w:val="clear" w:color="auto" w:fill="auto"/>
        <w:bidi w:val="0"/>
        <w:spacing w:before="0" w:after="240" w:line="285" w:lineRule="exact"/>
        <w:ind w:left="0" w:right="0" w:firstLine="4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日，本集团无已到期但尚未偿还的短期借款。</w:t>
      </w:r>
    </w:p>
    <w:p>
      <w:pPr>
        <w:pStyle w:val="Style11"/>
        <w:keepNext w:val="0"/>
        <w:keepLines w:val="0"/>
        <w:widowControl w:val="0"/>
        <w:shd w:val="clear" w:color="auto" w:fill="auto"/>
        <w:tabs>
          <w:tab w:pos="502" w:val="left"/>
        </w:tabs>
        <w:bidi w:val="0"/>
        <w:spacing w:before="0" w:after="60" w:line="285" w:lineRule="exact"/>
        <w:ind w:left="0" w:right="0" w:firstLine="0"/>
        <w:jc w:val="both"/>
      </w:pPr>
      <w:bookmarkStart w:id="418" w:name="bookmark418"/>
      <w:r>
        <w:rPr>
          <w:rFonts w:ascii="Arial" w:eastAsia="Arial" w:hAnsi="Arial" w:cs="Arial"/>
          <w:color w:val="000000"/>
          <w:spacing w:val="0"/>
          <w:w w:val="100"/>
          <w:position w:val="0"/>
        </w:rPr>
        <w:t>1</w:t>
      </w:r>
      <w:bookmarkEnd w:id="418"/>
      <w:r>
        <w:rPr>
          <w:rFonts w:ascii="Arial" w:eastAsia="Arial" w:hAnsi="Arial" w:cs="Arial"/>
          <w:color w:val="000000"/>
          <w:spacing w:val="0"/>
          <w:w w:val="100"/>
          <w:position w:val="0"/>
        </w:rPr>
        <w:t>8</w:t>
      </w:r>
      <w:r>
        <w:rPr>
          <w:color w:val="000000"/>
          <w:spacing w:val="0"/>
          <w:w w:val="100"/>
          <w:position w:val="0"/>
        </w:rPr>
        <w:t>、</w:t>
        <w:tab/>
        <w:t>应付票据</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tbl>
      <w:tblPr>
        <w:tblOverlap w:val="never"/>
        <w:jc w:val="center"/>
        <w:tblLayout w:type="fixed"/>
      </w:tblPr>
      <w:tblGrid>
        <w:gridCol w:w="3230"/>
        <w:gridCol w:w="3874"/>
        <w:gridCol w:w="2126"/>
      </w:tblGrid>
      <w:tr>
        <w:trPr>
          <w:trHeight w:val="1056" w:hRule="exact"/>
        </w:trPr>
        <w:tc>
          <w:tcPr>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left"/>
            </w:pPr>
            <w:r>
              <w:rPr>
                <w:color w:val="000000"/>
                <w:spacing w:val="0"/>
                <w:w w:val="100"/>
                <w:position w:val="0"/>
              </w:rPr>
              <w:t>商业承兑汇票 银行承兑汇票</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560" w:firstLine="0"/>
              <w:jc w:val="right"/>
            </w:pPr>
            <w:r>
              <w:rPr>
                <w:rFonts w:ascii="Arial" w:eastAsia="Arial" w:hAnsi="Arial" w:cs="Arial"/>
                <w:color w:val="000000"/>
                <w:spacing w:val="0"/>
                <w:w w:val="100"/>
                <w:position w:val="0"/>
              </w:rPr>
              <w:t>3,245,809,599</w:t>
            </w:r>
          </w:p>
          <w:p>
            <w:pPr>
              <w:pStyle w:val="Style14"/>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2,235,982,563 </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1,594,244,373</w:t>
            </w:r>
          </w:p>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2,445,041,305</w:t>
            </w:r>
          </w:p>
        </w:tc>
      </w:tr>
      <w:tr>
        <w:trPr>
          <w:trHeight w:val="45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5,481,792,162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4,039,285,678</w:t>
            </w:r>
          </w:p>
        </w:tc>
      </w:tr>
    </w:tbl>
    <w:p>
      <w:pPr>
        <w:pStyle w:val="Style27"/>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日，本集团应付票据均在一年内到期，不存在已到期未支付票据。</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19</w:t>
      </w:r>
      <w:r>
        <w:rPr>
          <w:b w:val="0"/>
          <w:bCs w:val="0"/>
          <w:color w:val="000000"/>
          <w:spacing w:val="0"/>
          <w:w w:val="100"/>
          <w:position w:val="0"/>
        </w:rPr>
        <w:t>、应付账款</w:t>
      </w:r>
    </w:p>
    <w:p>
      <w:pPr>
        <w:pStyle w:val="Style27"/>
        <w:keepNext w:val="0"/>
        <w:keepLines w:val="0"/>
        <w:widowControl w:val="0"/>
        <w:shd w:val="clear" w:color="auto" w:fill="auto"/>
        <w:bidi w:val="0"/>
        <w:spacing w:before="0" w:after="0" w:line="240" w:lineRule="auto"/>
        <w:ind w:left="4546" w:right="0" w:firstLine="0"/>
        <w:jc w:val="left"/>
      </w:pP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 xml:space="preserve">日 </w:t>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3557"/>
        <w:gridCol w:w="3336"/>
        <w:gridCol w:w="2146"/>
      </w:tblGrid>
      <w:tr>
        <w:trPr>
          <w:trHeight w:val="60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应付工程及设备款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74,314,326,145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64,625,619,805</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应付网间结算及租赁费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11,326,288,700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10,786,409,483</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应付采购通信终端款等</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3,779,266,298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5,095,740,260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应付代理费及广告费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5,358,199,310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4,978,713,693</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应付维修及维护费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5,290,435,888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5,169,078,972</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4,864,244,298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4,005,888,627</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应付水电取暖费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7,856,630,785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6,634,239,501</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Arial" w:eastAsia="Arial" w:hAnsi="Arial" w:cs="Arial"/>
                <w:color w:val="000000"/>
                <w:spacing w:val="0"/>
                <w:w w:val="100"/>
                <w:position w:val="0"/>
              </w:rPr>
              <w:t>2,093,162,793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1,471,397,934</w:t>
            </w:r>
          </w:p>
        </w:tc>
      </w:tr>
      <w:tr>
        <w:trPr>
          <w:trHeight w:val="62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114,882,554,217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102,767,088,275</w:t>
            </w:r>
          </w:p>
        </w:tc>
      </w:tr>
    </w:tbl>
    <w:p>
      <w:pPr>
        <w:pStyle w:val="Style27"/>
        <w:keepNext w:val="0"/>
        <w:keepLines w:val="0"/>
        <w:widowControl w:val="0"/>
        <w:shd w:val="clear" w:color="auto" w:fill="auto"/>
        <w:bidi w:val="0"/>
        <w:spacing w:before="0" w:after="0" w:line="293" w:lineRule="exact"/>
        <w:ind w:left="0" w:right="0" w:firstLine="0"/>
        <w:jc w:val="distribute"/>
        <w:sectPr>
          <w:footnotePr>
            <w:pos w:val="pageBottom"/>
            <w:numFmt w:val="decimal"/>
            <w:numRestart w:val="continuous"/>
          </w:footnotePr>
          <w:pgSz w:w="11900" w:h="16840"/>
          <w:pgMar w:top="1683" w:right="1134" w:bottom="4721" w:left="1089" w:header="0" w:footer="3" w:gutter="0"/>
          <w:cols w:space="720"/>
          <w:noEndnote/>
          <w:rtlGutter w:val="0"/>
          <w:docGrid w:linePitch="360"/>
        </w:sectPr>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日，账龄超过</w:t>
      </w:r>
      <w:r>
        <w:rPr>
          <w:rFonts w:ascii="Arial" w:eastAsia="Arial" w:hAnsi="Arial" w:cs="Arial"/>
          <w:b w:val="0"/>
          <w:bCs w:val="0"/>
          <w:color w:val="000000"/>
          <w:spacing w:val="0"/>
          <w:w w:val="100"/>
          <w:position w:val="0"/>
        </w:rPr>
        <w:t>1</w:t>
      </w:r>
      <w:r>
        <w:rPr>
          <w:b w:val="0"/>
          <w:bCs w:val="0"/>
          <w:color w:val="000000"/>
          <w:spacing w:val="0"/>
          <w:w w:val="100"/>
          <w:position w:val="0"/>
        </w:rPr>
        <w:t>年的应付账款约人民币</w:t>
      </w:r>
      <w:r>
        <w:rPr>
          <w:rFonts w:ascii="Arial" w:eastAsia="Arial" w:hAnsi="Arial" w:cs="Arial"/>
          <w:b w:val="0"/>
          <w:bCs w:val="0"/>
          <w:color w:val="000000"/>
          <w:spacing w:val="0"/>
          <w:w w:val="100"/>
          <w:position w:val="0"/>
        </w:rPr>
        <w:t>90.78</w:t>
      </w:r>
      <w:r>
        <w:rPr>
          <w:b w:val="0"/>
          <w:bCs w:val="0"/>
          <w:color w:val="000000"/>
          <w:spacing w:val="0"/>
          <w:w w:val="100"/>
          <w:position w:val="0"/>
        </w:rPr>
        <w:t>亿元（</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 约人民币</w:t>
      </w:r>
      <w:r>
        <w:rPr>
          <w:rFonts w:ascii="Arial" w:eastAsia="Arial" w:hAnsi="Arial" w:cs="Arial"/>
          <w:b w:val="0"/>
          <w:bCs w:val="0"/>
          <w:color w:val="000000"/>
          <w:spacing w:val="0"/>
          <w:w w:val="100"/>
          <w:position w:val="0"/>
        </w:rPr>
        <w:t>71.92</w:t>
      </w:r>
      <w:r>
        <w:rPr>
          <w:b w:val="0"/>
          <w:bCs w:val="0"/>
          <w:color w:val="000000"/>
          <w:spacing w:val="0"/>
          <w:w w:val="100"/>
          <w:position w:val="0"/>
        </w:rPr>
        <w:t>亿元），主要为应付工程及设备款，包括账龄超过一年尚未支付的工程或设备 质保金等，鉴于债权债务双方仍继续发生业务往来，该项账款尚未结清。</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20</w:t>
      </w:r>
      <w:r>
        <w:rPr>
          <w:color w:val="000000"/>
          <w:spacing w:val="0"/>
          <w:w w:val="100"/>
          <w:position w:val="0"/>
        </w:rPr>
        <w:t>、合同负债</w:t>
      </w:r>
    </w:p>
    <w:tbl>
      <w:tblPr>
        <w:tblOverlap w:val="never"/>
        <w:jc w:val="center"/>
        <w:tblLayout w:type="fixed"/>
      </w:tblPr>
      <w:tblGrid>
        <w:gridCol w:w="3077"/>
        <w:gridCol w:w="3677"/>
        <w:gridCol w:w="2213"/>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预收用户服务费</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39,812,595,573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38,222,554,341</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3,144,019,407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2,740,859,567</w:t>
            </w:r>
          </w:p>
        </w:tc>
      </w:tr>
      <w:tr>
        <w:trPr>
          <w:trHeight w:val="37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1860" w:right="0" w:firstLine="0"/>
              <w:jc w:val="left"/>
            </w:pPr>
            <w:r>
              <w:rPr>
                <w:rFonts w:ascii="Arial" w:eastAsia="Arial" w:hAnsi="Arial" w:cs="Arial"/>
                <w:color w:val="000000"/>
                <w:spacing w:val="0"/>
                <w:w w:val="100"/>
                <w:position w:val="0"/>
              </w:rPr>
              <w:t>42,956,614,980</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40,963,413,908</w:t>
            </w:r>
          </w:p>
        </w:tc>
      </w:tr>
    </w:tbl>
    <w:p>
      <w:pPr>
        <w:widowControl w:val="0"/>
        <w:spacing w:after="239" w:line="1" w:lineRule="exact"/>
      </w:pPr>
    </w:p>
    <w:p>
      <w:pPr>
        <w:pStyle w:val="Style11"/>
        <w:keepNext w:val="0"/>
        <w:keepLines w:val="0"/>
        <w:widowControl w:val="0"/>
        <w:shd w:val="clear" w:color="auto" w:fill="auto"/>
        <w:bidi w:val="0"/>
        <w:spacing w:before="0" w:after="240" w:line="288" w:lineRule="exact"/>
        <w:ind w:left="420" w:right="0" w:firstLine="20"/>
        <w:jc w:val="both"/>
      </w:pPr>
      <w:r>
        <w:rPr>
          <w:color w:val="000000"/>
          <w:spacing w:val="0"/>
          <w:w w:val="100"/>
          <w:position w:val="0"/>
        </w:rPr>
        <w:t>合同负债主要为本集团在履行履约义务前向用户收取的预收款。该合同的相关收入将在本集团 提供服务时确认。</w:t>
      </w: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21</w:t>
      </w:r>
      <w:r>
        <w:rPr>
          <w:color w:val="000000"/>
          <w:spacing w:val="0"/>
          <w:w w:val="100"/>
          <w:position w:val="0"/>
        </w:rPr>
        <w:t xml:space="preserve">、应付职工薪酬 </w:t>
      </w:r>
      <w:r>
        <w:rPr>
          <w:rFonts w:ascii="Arial" w:eastAsia="Arial" w:hAnsi="Arial" w:cs="Arial"/>
          <w:color w:val="000000"/>
          <w:spacing w:val="0"/>
          <w:w w:val="100"/>
          <w:position w:val="0"/>
        </w:rPr>
        <w:t>（a）</w:t>
      </w:r>
      <w:r>
        <w:rPr>
          <w:color w:val="000000"/>
          <w:spacing w:val="0"/>
          <w:w w:val="100"/>
          <w:position w:val="0"/>
        </w:rPr>
        <w:t>应付职工薪酬列示</w:t>
      </w:r>
    </w:p>
    <w:tbl>
      <w:tblPr>
        <w:tblOverlap w:val="never"/>
        <w:jc w:val="center"/>
        <w:tblLayout w:type="fixed"/>
      </w:tblPr>
      <w:tblGrid>
        <w:gridCol w:w="2438"/>
        <w:gridCol w:w="1565"/>
        <w:gridCol w:w="1622"/>
        <w:gridCol w:w="1786"/>
        <w:gridCol w:w="1675"/>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本年增加</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短期薪酬</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8,874,734,187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51,166,608,229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(46,076,933,609)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13,964,408,807</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离职后福利</w:t>
            </w:r>
            <w:r>
              <w:rPr>
                <w:rFonts w:ascii="Arial" w:eastAsia="Arial" w:hAnsi="Arial" w:cs="Arial"/>
                <w:color w:val="000000"/>
                <w:spacing w:val="0"/>
                <w:w w:val="100"/>
                <w:position w:val="0"/>
                <w:sz w:val="20"/>
                <w:szCs w:val="20"/>
              </w:rPr>
              <w:t>-</w:t>
            </w:r>
            <w:r>
              <w:rPr>
                <w:color w:val="000000"/>
                <w:spacing w:val="0"/>
                <w:w w:val="100"/>
                <w:position w:val="0"/>
                <w:sz w:val="20"/>
                <w:szCs w:val="20"/>
              </w:rPr>
              <w:t>设定提存计划</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607,513,308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5,639,892,138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(5,681,332,120)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566,073,326</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内退员工补偿费（注</w:t>
            </w:r>
            <w:r>
              <w:rPr>
                <w:rFonts w:ascii="Arial" w:eastAsia="Arial" w:hAnsi="Arial" w:cs="Arial"/>
                <w:color w:val="000000"/>
                <w:spacing w:val="0"/>
                <w:w w:val="100"/>
                <w:position w:val="0"/>
                <w:sz w:val="20"/>
                <w:szCs w:val="20"/>
              </w:rPr>
              <w:t>1</w:t>
            </w:r>
            <w:r>
              <w:rPr>
                <w:color w:val="000000"/>
                <w:spacing w:val="0"/>
                <w:w w:val="100"/>
                <w:position w:val="0"/>
                <w:sz w:val="20"/>
                <w:szCs w:val="2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7,520,351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1,067,037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(5,138,706)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3,448,682</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离退休后补充福利（注</w:t>
            </w:r>
            <w:r>
              <w:rPr>
                <w:rFonts w:ascii="Arial" w:eastAsia="Arial" w:hAnsi="Arial" w:cs="Arial"/>
                <w:color w:val="000000"/>
                <w:spacing w:val="0"/>
                <w:w w:val="100"/>
                <w:position w:val="0"/>
                <w:sz w:val="20"/>
                <w:szCs w:val="20"/>
              </w:rPr>
              <w:t>2</w:t>
            </w:r>
            <w:r>
              <w:rPr>
                <w:color w:val="000000"/>
                <w:spacing w:val="0"/>
                <w:w w:val="100"/>
                <w:position w:val="0"/>
                <w:sz w:val="20"/>
                <w:szCs w:val="2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3,782,186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9,543,230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(10,020,012)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3,305,404</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9,493,550,032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56,817,110,634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(51,773,424,447)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14,537,236,219</w:t>
            </w:r>
          </w:p>
        </w:tc>
      </w:tr>
    </w:tbl>
    <w:p>
      <w:pPr>
        <w:widowControl w:val="0"/>
        <w:spacing w:after="239" w:line="1" w:lineRule="exact"/>
      </w:pPr>
    </w:p>
    <w:p>
      <w:pPr>
        <w:pStyle w:val="Style11"/>
        <w:keepNext w:val="0"/>
        <w:keepLines w:val="0"/>
        <w:widowControl w:val="0"/>
        <w:shd w:val="clear" w:color="auto" w:fill="auto"/>
        <w:bidi w:val="0"/>
        <w:spacing w:before="0" w:after="240" w:line="286" w:lineRule="exact"/>
        <w:ind w:left="1000" w:right="0" w:hanging="56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：根据联通运营公司及所属一家子公司于以前年度与内退员工签署的内退协议，其将在内退 员工达到国家法定退休年龄前分期支付一定的经济补偿，该等经济补偿已于内退协议签署 期间折现后分别由联通运营公司及该子公司全额一次性计入签约期间的费用当中。一年以 上应付的部分列示于长期应付职工薪酬（附注五</w:t>
      </w:r>
      <w:r>
        <w:rPr>
          <w:rFonts w:ascii="Arial" w:eastAsia="Arial" w:hAnsi="Arial" w:cs="Arial"/>
          <w:color w:val="000000"/>
          <w:spacing w:val="0"/>
          <w:w w:val="100"/>
          <w:position w:val="0"/>
        </w:rPr>
        <w:t>（28）</w:t>
      </w:r>
      <w:r>
        <w:rPr>
          <w:color w:val="000000"/>
          <w:spacing w:val="0"/>
          <w:w w:val="100"/>
          <w:position w:val="0"/>
        </w:rPr>
        <w:t>）。</w:t>
      </w:r>
    </w:p>
    <w:p>
      <w:pPr>
        <w:pStyle w:val="Style11"/>
        <w:keepNext w:val="0"/>
        <w:keepLines w:val="0"/>
        <w:widowControl w:val="0"/>
        <w:shd w:val="clear" w:color="auto" w:fill="auto"/>
        <w:bidi w:val="0"/>
        <w:spacing w:before="0" w:after="240" w:line="286" w:lineRule="exact"/>
        <w:ind w:left="1000" w:right="0" w:hanging="56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：本集团所属个别子公司向职工提供其他离退休后补充福利，主要包括补充退休金津贴，医 药费用报销及补充医疗保险，该等离退休后补充福利被视为设定受益计划。设定受益计划 的现值以到期日与有关离退休后补充福利预计支付期相近的政府债券的利率，按估计未来 现金流出折现确定。一年以上应付的部分列示于长期应付职工薪酬（附注五</w:t>
      </w:r>
      <w:r>
        <w:rPr>
          <w:rFonts w:ascii="Arial" w:eastAsia="Arial" w:hAnsi="Arial" w:cs="Arial"/>
          <w:color w:val="000000"/>
          <w:spacing w:val="0"/>
          <w:w w:val="100"/>
          <w:position w:val="0"/>
        </w:rPr>
        <w:t>（28）</w:t>
      </w:r>
      <w:r>
        <w:rPr>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21</w:t>
      </w:r>
      <w:r>
        <w:rPr>
          <w:color w:val="000000"/>
          <w:spacing w:val="0"/>
          <w:w w:val="100"/>
          <w:position w:val="0"/>
        </w:rPr>
        <w:t>、应付职工薪酬（续）</w:t>
      </w: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短期薪酬</w:t>
      </w:r>
    </w:p>
    <w:tbl>
      <w:tblPr>
        <w:tblOverlap w:val="never"/>
        <w:jc w:val="center"/>
        <w:tblLayout w:type="fixed"/>
      </w:tblPr>
      <w:tblGrid>
        <w:gridCol w:w="2616"/>
        <w:gridCol w:w="1565"/>
        <w:gridCol w:w="1656"/>
        <w:gridCol w:w="1718"/>
        <w:gridCol w:w="1546"/>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本年增加</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工资、奖金、津贴和补贴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5,389,586,988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39,389,385,014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(35,938,147,410)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8,840,824,592</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职工福利费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2,529,222,333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(2,529,222,333)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社会保险费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161,535,401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3,992,259,890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(2,474,527,435)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1,679,267,856</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132,531,941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3,792,598,218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(2,293,688,805)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1,631,441,354</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工伤保险费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11,233,649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68,710,810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(63,587,520)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16,356,939</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生育保险费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16,275,314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102,366,598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(91,563,598)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27,078,314</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住房公积金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74,291,466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3,484,146,719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(3,454,216,622)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104,221,563</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工会经费和职工教育经费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703,873,183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1,065,496,691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(979,035,103)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790,334,771</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一次性货币住房补贴（注</w:t>
            </w:r>
            <w:r>
              <w:rPr>
                <w:rFonts w:ascii="Arial" w:eastAsia="Arial" w:hAnsi="Arial" w:cs="Arial"/>
                <w:color w:val="000000"/>
                <w:spacing w:val="0"/>
                <w:w w:val="100"/>
                <w:position w:val="0"/>
                <w:sz w:val="20"/>
                <w:szCs w:val="20"/>
              </w:rPr>
              <w:t>1</w:t>
            </w:r>
            <w:r>
              <w:rPr>
                <w:color w:val="000000"/>
                <w:spacing w:val="0"/>
                <w:w w:val="100"/>
                <w:position w:val="0"/>
                <w:sz w:val="20"/>
                <w:szCs w:val="2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2,492,814,178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(21,769)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2,492,792,409</w:t>
            </w:r>
          </w:p>
        </w:tc>
      </w:tr>
      <w:tr>
        <w:trPr>
          <w:trHeight w:val="38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其他短期薪酬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52,632,971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706,097,582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(701,762,937)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56,967,616</w:t>
            </w:r>
          </w:p>
        </w:tc>
      </w:tr>
      <w:tr>
        <w:trPr>
          <w:trHeight w:val="3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8,874,734,187</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51,166,608,229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(46,076,933,609)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13,964,408,807</w:t>
            </w:r>
          </w:p>
        </w:tc>
      </w:tr>
    </w:tbl>
    <w:p>
      <w:pPr>
        <w:widowControl w:val="0"/>
        <w:spacing w:after="239" w:line="1" w:lineRule="exact"/>
      </w:pPr>
    </w:p>
    <w:p>
      <w:pPr>
        <w:pStyle w:val="Style11"/>
        <w:keepNext w:val="0"/>
        <w:keepLines w:val="0"/>
        <w:widowControl w:val="0"/>
        <w:shd w:val="clear" w:color="auto" w:fill="auto"/>
        <w:bidi w:val="0"/>
        <w:spacing w:before="0" w:after="240" w:line="290" w:lineRule="exact"/>
        <w:ind w:left="1000" w:right="0" w:hanging="56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：国务院</w:t>
      </w:r>
      <w:r>
        <w:rPr>
          <w:rFonts w:ascii="Arial" w:eastAsia="Arial" w:hAnsi="Arial" w:cs="Arial"/>
          <w:color w:val="000000"/>
          <w:spacing w:val="0"/>
          <w:w w:val="100"/>
          <w:position w:val="0"/>
        </w:rPr>
        <w:t>1998</w:t>
      </w:r>
      <w:r>
        <w:rPr>
          <w:color w:val="000000"/>
          <w:spacing w:val="0"/>
          <w:w w:val="100"/>
          <w:position w:val="0"/>
        </w:rPr>
        <w:t>年公布的住房改革政策，企业应停止向员工进行实物分房，而应采用现金补 贴形式实行货币分房。在住房改革政策实施中，企业可按照自身实际情况及财务能力考虑 制定适合本企业的房改方案。另外，还需按属地化原则在各省市内执行当地政府的房改条 例。</w:t>
      </w:r>
    </w:p>
    <w:p>
      <w:pPr>
        <w:pStyle w:val="Style11"/>
        <w:keepNext w:val="0"/>
        <w:keepLines w:val="0"/>
        <w:widowControl w:val="0"/>
        <w:shd w:val="clear" w:color="auto" w:fill="auto"/>
        <w:bidi w:val="0"/>
        <w:spacing w:before="0" w:after="240" w:line="285" w:lineRule="exact"/>
        <w:ind w:left="1000" w:right="0" w:firstLine="40"/>
        <w:jc w:val="both"/>
      </w:pPr>
      <w:r>
        <w:rPr>
          <w:rFonts w:ascii="Arial" w:eastAsia="Arial" w:hAnsi="Arial" w:cs="Arial"/>
          <w:color w:val="000000"/>
          <w:spacing w:val="0"/>
          <w:w w:val="100"/>
          <w:position w:val="0"/>
        </w:rPr>
        <w:t>1998</w:t>
      </w:r>
      <w:r>
        <w:rPr>
          <w:color w:val="000000"/>
          <w:spacing w:val="0"/>
          <w:w w:val="100"/>
          <w:position w:val="0"/>
        </w:rPr>
        <w:t>年以前，中国网通（集团）有限公司（“网通运营公司”）以优惠价向其符合规定的 员工出售员工住房（“优惠出售计划”），根据国务院</w:t>
      </w:r>
      <w:r>
        <w:rPr>
          <w:rFonts w:ascii="Arial" w:eastAsia="Arial" w:hAnsi="Arial" w:cs="Arial"/>
          <w:color w:val="000000"/>
          <w:spacing w:val="0"/>
          <w:w w:val="100"/>
          <w:position w:val="0"/>
        </w:rPr>
        <w:t>1998</w:t>
      </w:r>
      <w:r>
        <w:rPr>
          <w:color w:val="000000"/>
          <w:spacing w:val="0"/>
          <w:w w:val="100"/>
          <w:position w:val="0"/>
        </w:rPr>
        <w:t>年公布的住房改革政策，网 通运营公司取消了优惠出售计划。于</w:t>
      </w:r>
      <w:r>
        <w:rPr>
          <w:rFonts w:ascii="Arial" w:eastAsia="Arial" w:hAnsi="Arial" w:cs="Arial"/>
          <w:color w:val="000000"/>
          <w:spacing w:val="0"/>
          <w:w w:val="100"/>
          <w:position w:val="0"/>
        </w:rPr>
        <w:t>2000</w:t>
      </w:r>
      <w:r>
        <w:rPr>
          <w:color w:val="000000"/>
          <w:spacing w:val="0"/>
          <w:w w:val="100"/>
          <w:position w:val="0"/>
        </w:rPr>
        <w:t>年，国务院进一步发布通告，说明取消员工住 房分配后，须给予符合条件的员工现金补贴，故网通运营公司所属各省分公司按照当地政 府颁布的相关详细条例采纳了现金住房补贴计划。根据现金住房补贴计划，对于在优惠出 售计划终止前未获分配住房或分配住房不达目标符合资格员工，网通运营公司须支付一笔 按其服务年份、职位和其他标准计算的一次性货币住房补贴。网通运营公司据此全额计提 了约人民币</w:t>
      </w:r>
      <w:r>
        <w:rPr>
          <w:rFonts w:ascii="Arial" w:eastAsia="Arial" w:hAnsi="Arial" w:cs="Arial"/>
          <w:color w:val="000000"/>
          <w:spacing w:val="0"/>
          <w:w w:val="100"/>
          <w:position w:val="0"/>
        </w:rPr>
        <w:t>41.4</w:t>
      </w:r>
      <w:r>
        <w:rPr>
          <w:rFonts w:ascii="Arial" w:eastAsia="Arial" w:hAnsi="Arial" w:cs="Arial"/>
          <w:color w:val="000000"/>
          <w:spacing w:val="0"/>
          <w:w w:val="100"/>
          <w:position w:val="0"/>
        </w:rPr>
        <w:t>2</w:t>
      </w:r>
      <w:r>
        <w:rPr>
          <w:color w:val="000000"/>
          <w:spacing w:val="0"/>
          <w:w w:val="100"/>
          <w:position w:val="0"/>
        </w:rPr>
        <w:t>亿元的现金住房补贴。</w:t>
      </w:r>
    </w:p>
    <w:p>
      <w:pPr>
        <w:pStyle w:val="Style11"/>
        <w:keepNext w:val="0"/>
        <w:keepLines w:val="0"/>
        <w:widowControl w:val="0"/>
        <w:shd w:val="clear" w:color="auto" w:fill="auto"/>
        <w:bidi w:val="0"/>
        <w:spacing w:before="0" w:after="240" w:line="288" w:lineRule="exact"/>
        <w:ind w:left="1000" w:right="0" w:firstLine="40"/>
        <w:jc w:val="both"/>
      </w:pPr>
      <w:r>
        <w:rPr>
          <w:color w:val="000000"/>
          <w:spacing w:val="0"/>
          <w:w w:val="100"/>
          <w:position w:val="0"/>
        </w:rPr>
        <w:t>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月，由于网通运营公司已被联通运营公司吸收合并，因此网通运营公司在上 述一次性货币住房补贴中的权利和义务由联通运营公司承继。于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日，尚 有约人民币</w:t>
      </w:r>
      <w:r>
        <w:rPr>
          <w:rFonts w:ascii="Arial" w:eastAsia="Arial" w:hAnsi="Arial" w:cs="Arial"/>
          <w:color w:val="000000"/>
          <w:spacing w:val="0"/>
          <w:w w:val="100"/>
          <w:position w:val="0"/>
        </w:rPr>
        <w:t>24.93</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r>
        <w:rPr>
          <w:rFonts w:ascii="Arial" w:eastAsia="Arial" w:hAnsi="Arial" w:cs="Arial"/>
          <w:color w:val="000000"/>
          <w:spacing w:val="0"/>
          <w:w w:val="100"/>
          <w:position w:val="0"/>
        </w:rPr>
        <w:t>24.93</w:t>
      </w:r>
      <w:r>
        <w:rPr>
          <w:color w:val="000000"/>
          <w:spacing w:val="0"/>
          <w:w w:val="100"/>
          <w:position w:val="0"/>
        </w:rPr>
        <w:t>亿元）的一次性货币住房补贴尚未 支付完毕，对于实际支付金额多于已计提金额，联通集团将补发其差额，如果实际支付金 额少于已计提金额，联通运营公司将支付给联通集团。</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rPr>
        <w:t>21</w:t>
      </w:r>
      <w:r>
        <w:rPr>
          <w:color w:val="000000"/>
          <w:spacing w:val="0"/>
          <w:w w:val="100"/>
          <w:position w:val="0"/>
        </w:rPr>
        <w:t>、应付职工薪酬（续）</w:t>
      </w:r>
    </w:p>
    <w:p>
      <w:pPr>
        <w:pStyle w:val="Style27"/>
        <w:keepNext w:val="0"/>
        <w:keepLines w:val="0"/>
        <w:widowControl w:val="0"/>
        <w:shd w:val="clear" w:color="auto" w:fill="auto"/>
        <w:tabs>
          <w:tab w:leader="hyphen" w:pos="1934" w:val="left"/>
        </w:tabs>
        <w:bidi w:val="0"/>
        <w:spacing w:before="0" w:after="0" w:line="240" w:lineRule="auto"/>
        <w:ind w:left="0" w:right="0" w:firstLine="0"/>
        <w:jc w:val="left"/>
      </w:pPr>
      <w:r>
        <w:rPr>
          <w:rFonts w:ascii="Arial" w:eastAsia="Arial" w:hAnsi="Arial" w:cs="Arial"/>
          <w:b w:val="0"/>
          <w:bCs w:val="0"/>
          <w:color w:val="000000"/>
          <w:spacing w:val="0"/>
          <w:w w:val="100"/>
          <w:position w:val="0"/>
        </w:rPr>
        <w:t>（c）</w:t>
      </w:r>
      <w:r>
        <w:rPr>
          <w:b w:val="0"/>
          <w:bCs w:val="0"/>
          <w:color w:val="000000"/>
          <w:spacing w:val="0"/>
          <w:w w:val="100"/>
          <w:position w:val="0"/>
        </w:rPr>
        <w:t>离职后福利</w:t>
        <w:tab/>
        <w:t>设定提存计划</w:t>
      </w:r>
    </w:p>
    <w:tbl>
      <w:tblPr>
        <w:tblOverlap w:val="never"/>
        <w:jc w:val="center"/>
        <w:tblLayout w:type="fixed"/>
      </w:tblPr>
      <w:tblGrid>
        <w:gridCol w:w="2002"/>
        <w:gridCol w:w="2006"/>
        <w:gridCol w:w="1536"/>
        <w:gridCol w:w="1867"/>
        <w:gridCol w:w="1502"/>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本年增加</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p>
            <w:pPr>
              <w:pStyle w:val="Style14"/>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基本养老保险</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267,699,877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3,021,443,264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(2,991,988,045)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297,155,096</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补充养老保险</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21,495,433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4,217,608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(4,803,339)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20,909,702</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失业保险费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left"/>
              <w:rPr>
                <w:sz w:val="20"/>
                <w:szCs w:val="20"/>
              </w:rPr>
            </w:pPr>
            <w:r>
              <w:rPr>
                <w:rFonts w:ascii="Arial" w:eastAsia="Arial" w:hAnsi="Arial" w:cs="Arial"/>
                <w:color w:val="000000"/>
                <w:spacing w:val="0"/>
                <w:w w:val="100"/>
                <w:position w:val="0"/>
                <w:sz w:val="20"/>
                <w:szCs w:val="20"/>
              </w:rPr>
              <w:t>27,280,723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105,579,142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(95,057,544)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37,802,321</w:t>
            </w:r>
          </w:p>
        </w:tc>
      </w:tr>
      <w:tr>
        <w:trPr>
          <w:trHeight w:val="38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企业年金缴费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291,037,275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2,508,652,124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(2,589,483,192)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210,206,207</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607,513,308</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5,639,892,138</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(5,681,332,120)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566,073,326</w:t>
            </w:r>
          </w:p>
        </w:tc>
      </w:tr>
    </w:tbl>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22</w:t>
      </w:r>
      <w:r>
        <w:rPr>
          <w:b w:val="0"/>
          <w:bCs w:val="0"/>
          <w:color w:val="000000"/>
          <w:spacing w:val="0"/>
          <w:w w:val="100"/>
          <w:position w:val="0"/>
        </w:rPr>
        <w:t>、应交税费</w:t>
      </w:r>
    </w:p>
    <w:p>
      <w:pPr>
        <w:widowControl w:val="0"/>
        <w:spacing w:after="259" w:line="1" w:lineRule="exact"/>
      </w:pPr>
    </w:p>
    <w:tbl>
      <w:tblPr>
        <w:tblOverlap w:val="never"/>
        <w:jc w:val="center"/>
        <w:tblLayout w:type="fixed"/>
      </w:tblPr>
      <w:tblGrid>
        <w:gridCol w:w="2875"/>
        <w:gridCol w:w="1190"/>
        <w:gridCol w:w="2674"/>
        <w:gridCol w:w="2222"/>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(a)</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585,827,016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748,618,120</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应交企业所得税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1,504,161,300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176,942,784</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应交代扣代缴个人所得税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328,949,516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290,238,070</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应交房产税</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122,456,833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100,236,790</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272,221,949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224,926,907</w:t>
            </w:r>
          </w:p>
        </w:tc>
      </w:tr>
      <w:tr>
        <w:trPr>
          <w:trHeight w:val="62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2,813,616,614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1,540,962,671</w:t>
            </w:r>
          </w:p>
        </w:tc>
      </w:tr>
    </w:tbl>
    <w:p>
      <w:pPr>
        <w:pStyle w:val="Style27"/>
        <w:keepNext w:val="0"/>
        <w:keepLines w:val="0"/>
        <w:widowControl w:val="0"/>
        <w:shd w:val="clear" w:color="auto" w:fill="auto"/>
        <w:tabs>
          <w:tab w:pos="2" w:val="left"/>
        </w:tabs>
        <w:bidi w:val="0"/>
        <w:spacing w:before="0" w:after="0" w:line="286" w:lineRule="exact"/>
        <w:ind w:left="0" w:right="0" w:firstLine="0"/>
        <w:jc w:val="left"/>
      </w:pPr>
      <w:r>
        <w:rPr>
          <w:rFonts w:ascii="Arial" w:eastAsia="Arial" w:hAnsi="Arial" w:cs="Arial"/>
          <w:b w:val="0"/>
          <w:bCs w:val="0"/>
          <w:color w:val="000000"/>
          <w:spacing w:val="0"/>
          <w:w w:val="100"/>
          <w:position w:val="0"/>
        </w:rPr>
        <w:t>（a）</w:t>
        <w:tab/>
      </w: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日，联通运营公司部分分/子公司根据预缴增值税及待抵扣增值税的预 计转回年限，分别列示于其他流动资产人民币约</w:t>
      </w:r>
      <w:r>
        <w:rPr>
          <w:rFonts w:ascii="Arial" w:eastAsia="Arial" w:hAnsi="Arial" w:cs="Arial"/>
          <w:b w:val="0"/>
          <w:bCs w:val="0"/>
          <w:color w:val="000000"/>
          <w:spacing w:val="0"/>
          <w:w w:val="100"/>
          <w:position w:val="0"/>
        </w:rPr>
        <w:t>57.26</w:t>
      </w:r>
      <w:r>
        <w:rPr>
          <w:b w:val="0"/>
          <w:bCs w:val="0"/>
          <w:color w:val="000000"/>
          <w:spacing w:val="0"/>
          <w:w w:val="100"/>
          <w:position w:val="0"/>
        </w:rPr>
        <w:t>亿元及其他非流动资产人民币约</w:t>
      </w:r>
      <w:r>
        <w:rPr>
          <w:rFonts w:ascii="Arial" w:eastAsia="Arial" w:hAnsi="Arial" w:cs="Arial"/>
          <w:b w:val="0"/>
          <w:bCs w:val="0"/>
          <w:color w:val="000000"/>
          <w:spacing w:val="0"/>
          <w:w w:val="100"/>
          <w:position w:val="0"/>
        </w:rPr>
        <w:t xml:space="preserve">4.42 </w:t>
      </w:r>
      <w:r>
        <w:rPr>
          <w:b w:val="0"/>
          <w:bCs w:val="0"/>
          <w:color w:val="000000"/>
          <w:spacing w:val="0"/>
          <w:w w:val="100"/>
          <w:position w:val="0"/>
        </w:rPr>
        <w:t>亿元（</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日：约人民币</w:t>
      </w:r>
      <w:r>
        <w:rPr>
          <w:rFonts w:ascii="Arial" w:eastAsia="Arial" w:hAnsi="Arial" w:cs="Arial"/>
          <w:b w:val="0"/>
          <w:bCs w:val="0"/>
          <w:color w:val="000000"/>
          <w:spacing w:val="0"/>
          <w:w w:val="100"/>
          <w:position w:val="0"/>
        </w:rPr>
        <w:t>52.91</w:t>
      </w:r>
      <w:r>
        <w:rPr>
          <w:b w:val="0"/>
          <w:bCs w:val="0"/>
          <w:color w:val="000000"/>
          <w:spacing w:val="0"/>
          <w:w w:val="100"/>
          <w:position w:val="0"/>
        </w:rPr>
        <w:t>亿元及</w:t>
      </w:r>
      <w:r>
        <w:rPr>
          <w:rFonts w:ascii="Arial" w:eastAsia="Arial" w:hAnsi="Arial" w:cs="Arial"/>
          <w:b w:val="0"/>
          <w:bCs w:val="0"/>
          <w:color w:val="000000"/>
          <w:spacing w:val="0"/>
          <w:w w:val="100"/>
          <w:position w:val="0"/>
        </w:rPr>
        <w:t>2.16</w:t>
      </w:r>
      <w:r>
        <w:rPr>
          <w:b w:val="0"/>
          <w:bCs w:val="0"/>
          <w:color w:val="000000"/>
          <w:spacing w:val="0"/>
          <w:w w:val="100"/>
          <w:position w:val="0"/>
        </w:rPr>
        <w:t>亿元）。</w:t>
      </w:r>
    </w:p>
    <w:p>
      <w:pPr>
        <w:widowControl w:val="0"/>
        <w:spacing w:after="259" w:line="1" w:lineRule="exact"/>
      </w:pPr>
    </w:p>
    <w:p>
      <w:pPr>
        <w:pStyle w:val="Style11"/>
        <w:keepNext w:val="0"/>
        <w:keepLines w:val="0"/>
        <w:widowControl w:val="0"/>
        <w:shd w:val="clear" w:color="auto" w:fill="auto"/>
        <w:tabs>
          <w:tab w:pos="562" w:val="left"/>
        </w:tabs>
        <w:bidi w:val="0"/>
        <w:spacing w:before="0" w:after="260" w:line="307" w:lineRule="exact"/>
        <w:ind w:left="580" w:right="0" w:hanging="580"/>
        <w:jc w:val="left"/>
        <w:sectPr>
          <w:footnotePr>
            <w:pos w:val="pageBottom"/>
            <w:numFmt w:val="decimal"/>
            <w:numRestart w:val="continuous"/>
          </w:footnotePr>
          <w:pgSz w:w="11900" w:h="16840"/>
          <w:pgMar w:top="1707" w:right="1215" w:bottom="2859" w:left="1070" w:header="0" w:footer="3" w:gutter="0"/>
          <w:cols w:space="720"/>
          <w:noEndnote/>
          <w:rtlGutter w:val="0"/>
          <w:docGrid w:linePitch="360"/>
        </w:sectPr>
      </w:pPr>
      <w:bookmarkStart w:id="419" w:name="bookmark419"/>
      <w:r>
        <w:rPr>
          <w:rFonts w:ascii="Arial" w:eastAsia="Arial" w:hAnsi="Arial" w:cs="Arial"/>
          <w:color w:val="000000"/>
          <w:spacing w:val="0"/>
          <w:w w:val="100"/>
          <w:position w:val="0"/>
        </w:rPr>
        <w:t>（</w:t>
      </w:r>
      <w:bookmarkEnd w:id="419"/>
      <w:r>
        <w:rPr>
          <w:rFonts w:ascii="Arial" w:eastAsia="Arial" w:hAnsi="Arial" w:cs="Arial"/>
          <w:color w:val="000000"/>
          <w:spacing w:val="0"/>
          <w:w w:val="100"/>
          <w:position w:val="0"/>
        </w:rPr>
        <w:t>b）</w:t>
        <w:tab/>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日，联通运营公司部分子公司实际预缴的企业所得税超过预计应缴纳的 企业所得税约人民币</w:t>
      </w:r>
      <w:r>
        <w:rPr>
          <w:rFonts w:ascii="Arial" w:eastAsia="Arial" w:hAnsi="Arial" w:cs="Arial"/>
          <w:color w:val="000000"/>
          <w:spacing w:val="0"/>
          <w:w w:val="100"/>
          <w:position w:val="0"/>
        </w:rPr>
        <w:t>0.12</w:t>
      </w:r>
      <w:r>
        <w:rPr>
          <w:color w:val="000000"/>
          <w:spacing w:val="0"/>
          <w:w w:val="100"/>
          <w:position w:val="0"/>
        </w:rPr>
        <w:t>亿元列示于其他流动资产（</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 xml:space="preserve">3.29 </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23</w:t>
      </w:r>
      <w:r>
        <w:rPr>
          <w:b w:val="0"/>
          <w:bCs w:val="0"/>
          <w:color w:val="000000"/>
          <w:spacing w:val="0"/>
          <w:w w:val="100"/>
          <w:position w:val="0"/>
        </w:rPr>
        <w:t>、其他应付款</w:t>
      </w:r>
    </w:p>
    <w:tbl>
      <w:tblPr>
        <w:tblOverlap w:val="never"/>
        <w:jc w:val="center"/>
        <w:tblLayout w:type="fixed"/>
      </w:tblPr>
      <w:tblGrid>
        <w:gridCol w:w="1930"/>
        <w:gridCol w:w="2016"/>
        <w:gridCol w:w="2822"/>
        <w:gridCol w:w="2155"/>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136,510,199</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(a)</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2,266,014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2,266,014</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(b)</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17,679,594,185</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18,640,295,180</w:t>
            </w:r>
          </w:p>
        </w:tc>
      </w:tr>
    </w:tbl>
    <w:p>
      <w:pPr>
        <w:widowControl w:val="0"/>
        <w:spacing w:after="279" w:line="1" w:lineRule="exact"/>
      </w:pPr>
    </w:p>
    <w:p>
      <w:pPr>
        <w:pStyle w:val="Style81"/>
        <w:keepNext w:val="0"/>
        <w:keepLines w:val="0"/>
        <w:widowControl w:val="0"/>
        <w:shd w:val="clear" w:color="auto" w:fill="auto"/>
        <w:tabs>
          <w:tab w:pos="5470" w:val="left"/>
          <w:tab w:pos="7736" w:val="left"/>
        </w:tabs>
        <w:bidi w:val="0"/>
        <w:spacing w:before="0" w:after="280" w:line="240" w:lineRule="auto"/>
        <w:ind w:left="0" w:right="0" w:firstLine="440"/>
        <w:jc w:val="left"/>
      </w:pPr>
      <w:r>
        <w:rPr>
          <w:rFonts w:ascii="SimSun" w:eastAsia="SimSun" w:hAnsi="SimSun" w:cs="SimSun"/>
          <w:color w:val="000000"/>
          <w:spacing w:val="0"/>
          <w:w w:val="100"/>
          <w:position w:val="0"/>
        </w:rPr>
        <w:t>合计</w:t>
        <w:tab/>
      </w:r>
      <w:r>
        <w:rPr>
          <w:color w:val="000000"/>
          <w:spacing w:val="0"/>
          <w:w w:val="100"/>
          <w:position w:val="0"/>
          <w:u w:val="single"/>
        </w:rPr>
        <w:t>17,681,860,199</w:t>
        <w:tab/>
        <w:t>18,779,071,393</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应付股利</w:t>
      </w:r>
    </w:p>
    <w:p>
      <w:pPr>
        <w:pStyle w:val="Style81"/>
        <w:keepNext w:val="0"/>
        <w:keepLines w:val="0"/>
        <w:widowControl w:val="0"/>
        <w:shd w:val="clear" w:color="auto" w:fill="auto"/>
        <w:bidi w:val="0"/>
        <w:spacing w:before="0" w:after="280" w:line="240" w:lineRule="auto"/>
        <w:ind w:left="0" w:right="0" w:firstLine="0"/>
        <w:jc w:val="righ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tabs>
          <w:tab w:pos="5912" w:val="left"/>
          <w:tab w:pos="8360" w:val="left"/>
        </w:tabs>
        <w:bidi w:val="0"/>
        <w:spacing w:before="0" w:after="520" w:line="240" w:lineRule="auto"/>
        <w:ind w:left="0" w:right="0" w:firstLine="440"/>
        <w:jc w:val="left"/>
      </w:pPr>
      <w:r>
        <w:rPr>
          <w:rFonts w:ascii="SimSun" w:eastAsia="SimSun" w:hAnsi="SimSun" w:cs="SimSun"/>
          <w:color w:val="000000"/>
          <w:spacing w:val="0"/>
          <w:w w:val="100"/>
          <w:position w:val="0"/>
        </w:rPr>
        <w:t>普通股股利</w:t>
        <w:tab/>
      </w:r>
      <w:r>
        <w:rPr>
          <w:color w:val="000000"/>
          <w:spacing w:val="0"/>
          <w:w w:val="100"/>
          <w:position w:val="0"/>
          <w:u w:val="single"/>
        </w:rPr>
        <w:t>2,266,014</w:t>
        <w:tab/>
        <w:t>2,266,014</w:t>
      </w:r>
    </w:p>
    <w:p>
      <w:pPr>
        <w:pStyle w:val="Style11"/>
        <w:keepNext w:val="0"/>
        <w:keepLines w:val="0"/>
        <w:widowControl w:val="0"/>
        <w:shd w:val="clear" w:color="auto" w:fill="auto"/>
        <w:bidi w:val="0"/>
        <w:spacing w:before="0" w:after="280" w:line="302" w:lineRule="exact"/>
        <w:ind w:left="440" w:right="0" w:firstLine="2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日，应付股利余额主要为联通</w:t>
      </w:r>
      <w:r>
        <w:rPr>
          <w:rFonts w:ascii="Arial" w:eastAsia="Arial" w:hAnsi="Arial" w:cs="Arial"/>
          <w:color w:val="000000"/>
          <w:spacing w:val="0"/>
          <w:w w:val="100"/>
          <w:position w:val="0"/>
        </w:rPr>
        <w:t>BVI</w:t>
      </w:r>
      <w:r>
        <w:rPr>
          <w:color w:val="000000"/>
          <w:spacing w:val="0"/>
          <w:w w:val="100"/>
          <w:position w:val="0"/>
        </w:rPr>
        <w:t>公司应付联通集团</w:t>
      </w:r>
      <w:r>
        <w:rPr>
          <w:rFonts w:ascii="Arial" w:eastAsia="Arial" w:hAnsi="Arial" w:cs="Arial"/>
          <w:color w:val="000000"/>
          <w:spacing w:val="0"/>
          <w:w w:val="100"/>
          <w:position w:val="0"/>
        </w:rPr>
        <w:t>2012</w:t>
      </w:r>
      <w:r>
        <w:rPr>
          <w:color w:val="000000"/>
          <w:spacing w:val="0"/>
          <w:w w:val="100"/>
          <w:position w:val="0"/>
        </w:rPr>
        <w:t>年尚未支付部 分股利。</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其他</w:t>
      </w:r>
    </w:p>
    <w:p>
      <w:pPr>
        <w:pStyle w:val="Style27"/>
        <w:keepNext w:val="0"/>
        <w:keepLines w:val="0"/>
        <w:widowControl w:val="0"/>
        <w:shd w:val="clear" w:color="auto" w:fill="auto"/>
        <w:bidi w:val="0"/>
        <w:spacing w:before="0" w:after="0" w:line="240" w:lineRule="auto"/>
        <w:ind w:left="4224" w:right="0" w:firstLine="0"/>
        <w:jc w:val="left"/>
      </w:pPr>
      <w:r>
        <w:rPr>
          <w:b w:val="0"/>
          <w:bCs w:val="0"/>
          <w:color w:val="000000"/>
          <w:spacing w:val="0"/>
          <w:w w:val="100"/>
          <w:position w:val="0"/>
        </w:rPr>
        <w:t xml:space="preserve">注 </w:t>
      </w: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3710"/>
        <w:gridCol w:w="1421"/>
        <w:gridCol w:w="2064"/>
        <w:gridCol w:w="1891"/>
      </w:tblGrid>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押金及暂收款</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9,198,812,989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8,454,286,655</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应付联通集团及其非上市子公司款项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附注十</w:t>
            </w:r>
            <w:r>
              <w:rPr>
                <w:rFonts w:ascii="Arial" w:eastAsia="Arial" w:hAnsi="Arial" w:cs="Arial"/>
                <w:color w:val="000000"/>
                <w:spacing w:val="0"/>
                <w:w w:val="100"/>
                <w:position w:val="0"/>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3,668,620,152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4,633,937,320</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应付合营公司款项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附注十</w:t>
            </w:r>
            <w:r>
              <w:rPr>
                <w:rFonts w:ascii="Arial" w:eastAsia="Arial" w:hAnsi="Arial" w:cs="Arial"/>
                <w:color w:val="000000"/>
                <w:spacing w:val="0"/>
                <w:w w:val="100"/>
                <w:position w:val="0"/>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58,868,698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7,891,155</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应付铁塔公司款项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附注十</w:t>
            </w:r>
            <w:r>
              <w:rPr>
                <w:rFonts w:ascii="Arial" w:eastAsia="Arial" w:hAnsi="Arial" w:cs="Arial"/>
                <w:color w:val="000000"/>
                <w:spacing w:val="0"/>
                <w:w w:val="100"/>
                <w:position w:val="0"/>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8,601,653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4,137,947</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应付关联公司借款利息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附注十</w:t>
            </w:r>
            <w:r>
              <w:rPr>
                <w:rFonts w:ascii="Arial" w:eastAsia="Arial" w:hAnsi="Arial" w:cs="Arial"/>
                <w:color w:val="000000"/>
                <w:spacing w:val="0"/>
                <w:w w:val="100"/>
                <w:position w:val="0"/>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69,141,635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14,355,650</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代扣代缴员工社保支出</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231,080,264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324,573,933</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1,782,970,830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2,984,282,582</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2,661,497,964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2,216,829,938</w:t>
            </w:r>
          </w:p>
        </w:tc>
      </w:tr>
      <w:tr>
        <w:trPr>
          <w:trHeight w:val="59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17,679,594,185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18,640,295,180</w:t>
            </w:r>
          </w:p>
        </w:tc>
      </w:tr>
    </w:tbl>
    <w:p>
      <w:pPr>
        <w:pStyle w:val="Style27"/>
        <w:keepNext w:val="0"/>
        <w:keepLines w:val="0"/>
        <w:widowControl w:val="0"/>
        <w:shd w:val="clear" w:color="auto" w:fill="auto"/>
        <w:bidi w:val="0"/>
        <w:spacing w:before="0" w:after="0" w:line="295" w:lineRule="exact"/>
        <w:ind w:left="0" w:right="0" w:firstLine="0"/>
        <w:jc w:val="distribute"/>
        <w:sectPr>
          <w:footnotePr>
            <w:pos w:val="pageBottom"/>
            <w:numFmt w:val="decimal"/>
            <w:numRestart w:val="continuous"/>
          </w:footnotePr>
          <w:pgSz w:w="11900" w:h="16840"/>
          <w:pgMar w:top="1707" w:right="1190" w:bottom="2782" w:left="1090" w:header="0" w:footer="3" w:gutter="0"/>
          <w:cols w:space="720"/>
          <w:noEndnote/>
          <w:rtlGutter w:val="0"/>
          <w:docGrid w:linePitch="360"/>
        </w:sectPr>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日，账龄超过</w:t>
      </w:r>
      <w:r>
        <w:rPr>
          <w:rFonts w:ascii="Arial" w:eastAsia="Arial" w:hAnsi="Arial" w:cs="Arial"/>
          <w:b w:val="0"/>
          <w:bCs w:val="0"/>
          <w:color w:val="000000"/>
          <w:spacing w:val="0"/>
          <w:w w:val="100"/>
          <w:position w:val="0"/>
        </w:rPr>
        <w:t>1</w:t>
      </w:r>
      <w:r>
        <w:rPr>
          <w:b w:val="0"/>
          <w:bCs w:val="0"/>
          <w:color w:val="000000"/>
          <w:spacing w:val="0"/>
          <w:w w:val="100"/>
          <w:position w:val="0"/>
        </w:rPr>
        <w:t>年的其他应付款约人民币</w:t>
      </w:r>
      <w:r>
        <w:rPr>
          <w:rFonts w:ascii="Arial" w:eastAsia="Arial" w:hAnsi="Arial" w:cs="Arial"/>
          <w:b w:val="0"/>
          <w:bCs w:val="0"/>
          <w:color w:val="000000"/>
          <w:spacing w:val="0"/>
          <w:w w:val="100"/>
          <w:position w:val="0"/>
        </w:rPr>
        <w:t>54.24</w:t>
      </w:r>
      <w:r>
        <w:rPr>
          <w:b w:val="0"/>
          <w:bCs w:val="0"/>
          <w:color w:val="000000"/>
          <w:spacing w:val="0"/>
          <w:w w:val="100"/>
          <w:position w:val="0"/>
        </w:rPr>
        <w:t>亿元(</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 xml:space="preserve">31 </w:t>
      </w:r>
      <w:r>
        <w:rPr>
          <w:b w:val="0"/>
          <w:bCs w:val="0"/>
          <w:color w:val="000000"/>
          <w:spacing w:val="0"/>
          <w:w w:val="100"/>
          <w:position w:val="0"/>
        </w:rPr>
        <w:t>日：约人民币</w:t>
      </w:r>
      <w:r>
        <w:rPr>
          <w:rFonts w:ascii="Arial" w:eastAsia="Arial" w:hAnsi="Arial" w:cs="Arial"/>
          <w:b w:val="0"/>
          <w:bCs w:val="0"/>
          <w:color w:val="000000"/>
          <w:spacing w:val="0"/>
          <w:w w:val="100"/>
          <w:position w:val="0"/>
        </w:rPr>
        <w:t>61.50</w:t>
      </w:r>
      <w:r>
        <w:rPr>
          <w:b w:val="0"/>
          <w:bCs w:val="0"/>
          <w:color w:val="000000"/>
          <w:spacing w:val="0"/>
          <w:w w:val="100"/>
          <w:position w:val="0"/>
        </w:rPr>
        <w:t>亿元)，主要为本集团</w:t>
      </w:r>
      <w:r>
        <w:rPr>
          <w:rFonts w:ascii="Arial" w:eastAsia="Arial" w:hAnsi="Arial" w:cs="Arial"/>
          <w:b w:val="0"/>
          <w:bCs w:val="0"/>
          <w:color w:val="000000"/>
          <w:spacing w:val="0"/>
          <w:w w:val="100"/>
          <w:position w:val="0"/>
        </w:rPr>
        <w:t>2018</w:t>
      </w:r>
      <w:r>
        <w:rPr>
          <w:b w:val="0"/>
          <w:bCs w:val="0"/>
          <w:color w:val="000000"/>
          <w:spacing w:val="0"/>
          <w:w w:val="100"/>
          <w:position w:val="0"/>
        </w:rPr>
        <w:t>年度起实施限制性股票激励计划时就回购义务 确认的负债，以及本集团因业务往来尚未结清的押金、保证金及暂收款等。</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24</w:t>
      </w:r>
      <w:r>
        <w:rPr>
          <w:b w:val="0"/>
          <w:bCs w:val="0"/>
          <w:color w:val="000000"/>
          <w:spacing w:val="0"/>
          <w:w w:val="100"/>
          <w:position w:val="0"/>
        </w:rPr>
        <w:t>、一年内到期的非流动负债</w:t>
      </w:r>
    </w:p>
    <w:tbl>
      <w:tblPr>
        <w:tblOverlap w:val="never"/>
        <w:jc w:val="center"/>
        <w:tblLayout w:type="fixed"/>
      </w:tblPr>
      <w:tblGrid>
        <w:gridCol w:w="3970"/>
        <w:gridCol w:w="5582"/>
      </w:tblGrid>
      <w:tr>
        <w:trPr>
          <w:trHeight w:val="3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3340" w:right="0" w:firstLine="0"/>
              <w:jc w:val="left"/>
              <w:rPr>
                <w:sz w:val="20"/>
                <w:szCs w:val="20"/>
              </w:rPr>
            </w:pPr>
            <w:r>
              <w:rPr>
                <w:color w:val="000000"/>
                <w:spacing w:val="0"/>
                <w:w w:val="100"/>
                <w:position w:val="0"/>
                <w:sz w:val="20"/>
                <w:szCs w:val="20"/>
              </w:rPr>
              <w:t>注</w:t>
            </w:r>
          </w:p>
        </w:tc>
        <w:tc>
          <w:tcPr>
            <w:tcBorders/>
            <w:shd w:val="clear" w:color="auto" w:fill="FFFFFF"/>
            <w:vAlign w:val="top"/>
          </w:tcPr>
          <w:p>
            <w:pPr>
              <w:pStyle w:val="Style14"/>
              <w:keepNext w:val="0"/>
              <w:keepLines w:val="0"/>
              <w:widowControl w:val="0"/>
              <w:shd w:val="clear" w:color="auto" w:fill="auto"/>
              <w:tabs>
                <w:tab w:leader="underscore" w:pos="2549"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u w:val="single"/>
              </w:rPr>
              <w:t>2020</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r>
            <w:r>
              <w:rPr>
                <w:color w:val="000000"/>
                <w:spacing w:val="0"/>
                <w:w w:val="100"/>
                <w:position w:val="0"/>
                <w:sz w:val="20"/>
                <w:szCs w:val="20"/>
              </w:rPr>
              <w:tab/>
            </w:r>
            <w:r>
              <w:rPr>
                <w:rFonts w:ascii="Arial" w:eastAsia="Arial" w:hAnsi="Arial" w:cs="Arial"/>
                <w:color w:val="000000"/>
                <w:spacing w:val="0"/>
                <w:w w:val="100"/>
                <w:position w:val="0"/>
                <w:sz w:val="20"/>
                <w:szCs w:val="20"/>
                <w:u w:val="single"/>
              </w:rPr>
              <w:t>2019</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r>
          </w:p>
        </w:tc>
      </w:tr>
      <w:tr>
        <w:trPr>
          <w:trHeight w:val="1354" w:hRule="exact"/>
        </w:trPr>
        <w:tc>
          <w:tcPr>
            <w:tcBorders/>
            <w:shd w:val="clear" w:color="auto" w:fill="FFFFFF"/>
            <w:vAlign w:val="center"/>
          </w:tcPr>
          <w:p>
            <w:pPr>
              <w:pStyle w:val="Style14"/>
              <w:keepNext w:val="0"/>
              <w:keepLines w:val="0"/>
              <w:widowControl w:val="0"/>
              <w:shd w:val="clear" w:color="auto" w:fill="auto"/>
              <w:bidi w:val="0"/>
              <w:spacing w:before="0" w:after="0" w:line="262" w:lineRule="exact"/>
              <w:ind w:left="460" w:right="0" w:firstLine="20"/>
              <w:jc w:val="left"/>
              <w:rPr>
                <w:sz w:val="20"/>
                <w:szCs w:val="20"/>
              </w:rPr>
            </w:pPr>
            <w:r>
              <w:rPr>
                <w:color w:val="000000"/>
                <w:spacing w:val="0"/>
                <w:w w:val="100"/>
                <w:position w:val="0"/>
                <w:sz w:val="20"/>
                <w:szCs w:val="20"/>
              </w:rPr>
              <w:t>一年内到期的长期借款 附注五</w:t>
            </w:r>
            <w:r>
              <w:rPr>
                <w:rFonts w:ascii="Arial" w:eastAsia="Arial" w:hAnsi="Arial" w:cs="Arial"/>
                <w:color w:val="000000"/>
                <w:spacing w:val="0"/>
                <w:w w:val="100"/>
                <w:position w:val="0"/>
                <w:sz w:val="20"/>
                <w:szCs w:val="20"/>
              </w:rPr>
              <w:t xml:space="preserve">(26) </w:t>
            </w:r>
            <w:r>
              <w:rPr>
                <w:color w:val="000000"/>
                <w:spacing w:val="0"/>
                <w:w w:val="100"/>
                <w:position w:val="0"/>
                <w:sz w:val="20"/>
                <w:szCs w:val="20"/>
              </w:rPr>
              <w:t>一年内到期的应付债券 附注五</w:t>
            </w:r>
            <w:r>
              <w:rPr>
                <w:rFonts w:ascii="Arial" w:eastAsia="Arial" w:hAnsi="Arial" w:cs="Arial"/>
                <w:color w:val="000000"/>
                <w:spacing w:val="0"/>
                <w:w w:val="100"/>
                <w:position w:val="0"/>
                <w:sz w:val="20"/>
                <w:szCs w:val="20"/>
              </w:rPr>
              <w:t xml:space="preserve">(27) </w:t>
            </w:r>
            <w:r>
              <w:rPr>
                <w:color w:val="000000"/>
                <w:spacing w:val="0"/>
                <w:w w:val="100"/>
                <w:position w:val="0"/>
                <w:sz w:val="20"/>
                <w:szCs w:val="20"/>
              </w:rPr>
              <w:t>一年内到期的长期应付款</w:t>
            </w:r>
          </w:p>
          <w:p>
            <w:pPr>
              <w:pStyle w:val="Style14"/>
              <w:keepNext w:val="0"/>
              <w:keepLines w:val="0"/>
              <w:widowControl w:val="0"/>
              <w:shd w:val="clear" w:color="auto" w:fill="auto"/>
              <w:tabs>
                <w:tab w:pos="2794" w:val="left"/>
              </w:tabs>
              <w:bidi w:val="0"/>
              <w:spacing w:before="0" w:after="0" w:line="262" w:lineRule="exact"/>
              <w:ind w:left="460" w:right="0" w:firstLine="20"/>
              <w:jc w:val="left"/>
              <w:rPr>
                <w:sz w:val="20"/>
                <w:szCs w:val="20"/>
              </w:rPr>
            </w:pPr>
            <w:r>
              <w:rPr>
                <w:color w:val="000000"/>
                <w:spacing w:val="0"/>
                <w:w w:val="100"/>
                <w:position w:val="0"/>
                <w:sz w:val="20"/>
                <w:szCs w:val="20"/>
              </w:rPr>
              <w:t>一年内到期的租赁负债</w:t>
              <w:tab/>
              <w:t>附注五</w:t>
            </w:r>
            <w:r>
              <w:rPr>
                <w:rFonts w:ascii="Arial" w:eastAsia="Arial" w:hAnsi="Arial" w:cs="Arial"/>
                <w:color w:val="000000"/>
                <w:spacing w:val="0"/>
                <w:w w:val="100"/>
                <w:position w:val="0"/>
                <w:sz w:val="20"/>
                <w:szCs w:val="20"/>
              </w:rPr>
              <w:t>(52)</w:t>
            </w:r>
          </w:p>
        </w:tc>
        <w:tc>
          <w:tcPr>
            <w:tcBorders/>
            <w:shd w:val="clear" w:color="auto" w:fill="FFFFFF"/>
            <w:vAlign w:val="center"/>
          </w:tcPr>
          <w:p>
            <w:pPr>
              <w:pStyle w:val="Style14"/>
              <w:keepNext w:val="0"/>
              <w:keepLines w:val="0"/>
              <w:widowControl w:val="0"/>
              <w:shd w:val="clear" w:color="auto" w:fill="auto"/>
              <w:tabs>
                <w:tab w:pos="3485" w:val="right"/>
              </w:tabs>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418,951,998</w:t>
              <w:tab/>
              <w:t>436,968,366</w:t>
            </w:r>
          </w:p>
          <w:p>
            <w:pPr>
              <w:pStyle w:val="Style14"/>
              <w:keepNext w:val="0"/>
              <w:keepLines w:val="0"/>
              <w:widowControl w:val="0"/>
              <w:shd w:val="clear" w:color="auto" w:fill="auto"/>
              <w:tabs>
                <w:tab w:pos="5303" w:val="right"/>
              </w:tabs>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1,063,157,564</w:t>
              <w:tab/>
              <w:t>-</w:t>
            </w:r>
          </w:p>
          <w:p>
            <w:pPr>
              <w:pStyle w:val="Style14"/>
              <w:keepNext w:val="0"/>
              <w:keepLines w:val="0"/>
              <w:widowControl w:val="0"/>
              <w:shd w:val="clear" w:color="auto" w:fill="auto"/>
              <w:tabs>
                <w:tab w:pos="3264" w:val="right"/>
              </w:tabs>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8,530,352</w:t>
              <w:tab/>
              <w:t>11,147,600</w:t>
            </w:r>
          </w:p>
          <w:p>
            <w:pPr>
              <w:pStyle w:val="Style14"/>
              <w:keepNext w:val="0"/>
              <w:keepLines w:val="0"/>
              <w:widowControl w:val="0"/>
              <w:shd w:val="clear" w:color="auto" w:fill="auto"/>
              <w:tabs>
                <w:tab w:leader="underscore" w:pos="845" w:val="left"/>
                <w:tab w:leader="underscore" w:pos="3240" w:val="left"/>
              </w:tabs>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11,503,167,537</w:t>
            </w:r>
            <w:r>
              <w:rPr>
                <w:rFonts w:ascii="Arial" w:eastAsia="Arial" w:hAnsi="Arial" w:cs="Arial"/>
                <w:color w:val="000000"/>
                <w:spacing w:val="0"/>
                <w:w w:val="100"/>
                <w:position w:val="0"/>
                <w:sz w:val="20"/>
                <w:szCs w:val="20"/>
              </w:rPr>
              <w:t xml:space="preserve"> </w:t>
              <w:tab/>
            </w:r>
            <w:r>
              <w:rPr>
                <w:rFonts w:ascii="Arial" w:eastAsia="Arial" w:hAnsi="Arial" w:cs="Arial"/>
                <w:color w:val="000000"/>
                <w:spacing w:val="0"/>
                <w:w w:val="100"/>
                <w:position w:val="0"/>
                <w:sz w:val="20"/>
                <w:szCs w:val="20"/>
                <w:u w:val="single"/>
              </w:rPr>
              <w:t>10,790,131,111</w:t>
            </w:r>
          </w:p>
        </w:tc>
      </w:tr>
      <w:tr>
        <w:trPr>
          <w:trHeight w:val="56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2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2390" w:val="left"/>
              </w:tabs>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u w:val="single"/>
              </w:rPr>
              <w:t>12,993,807,451</w:t>
              <w:tab/>
              <w:t>11,238,247,077</w:t>
            </w:r>
          </w:p>
        </w:tc>
      </w:tr>
      <w:tr>
        <w:trPr>
          <w:trHeight w:val="1104"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 xml:space="preserve">(a) </w:t>
            </w:r>
            <w:r>
              <w:rPr>
                <w:color w:val="000000"/>
                <w:spacing w:val="0"/>
                <w:w w:val="100"/>
                <w:position w:val="0"/>
              </w:rPr>
              <w:t>一年内到期的长期借款</w:t>
            </w:r>
          </w:p>
        </w:tc>
        <w:tc>
          <w:tcPr>
            <w:tcBorders/>
            <w:shd w:val="clear" w:color="auto" w:fill="FFFFFF"/>
            <w:vAlign w:val="bottom"/>
          </w:tcPr>
          <w:p>
            <w:pPr>
              <w:pStyle w:val="Style14"/>
              <w:keepNext w:val="0"/>
              <w:keepLines w:val="0"/>
              <w:widowControl w:val="0"/>
              <w:shd w:val="clear" w:color="auto" w:fill="auto"/>
              <w:tabs>
                <w:tab w:pos="2414" w:val="left"/>
              </w:tabs>
              <w:bidi w:val="0"/>
              <w:spacing w:before="0" w:after="0" w:line="240" w:lineRule="auto"/>
              <w:ind w:left="0" w:right="160" w:firstLine="0"/>
              <w:jc w:val="right"/>
            </w:pP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854" w:hRule="exact"/>
        </w:trPr>
        <w:tc>
          <w:tcPr>
            <w:tcBorders/>
            <w:shd w:val="clear" w:color="auto" w:fill="FFFFFF"/>
            <w:vAlign w:val="center"/>
          </w:tcPr>
          <w:p>
            <w:pPr>
              <w:pStyle w:val="Style14"/>
              <w:keepNext w:val="0"/>
              <w:keepLines w:val="0"/>
              <w:widowControl w:val="0"/>
              <w:shd w:val="clear" w:color="auto" w:fill="auto"/>
              <w:bidi w:val="0"/>
              <w:spacing w:before="0" w:after="0" w:line="293" w:lineRule="exact"/>
              <w:ind w:left="460" w:right="0" w:firstLine="20"/>
              <w:jc w:val="left"/>
            </w:pPr>
            <w:r>
              <w:rPr>
                <w:color w:val="000000"/>
                <w:spacing w:val="0"/>
                <w:w w:val="100"/>
                <w:position w:val="0"/>
              </w:rPr>
              <w:t>保证借款 信用借款</w:t>
            </w:r>
          </w:p>
        </w:tc>
        <w:tc>
          <w:tcPr>
            <w:tcBorders/>
            <w:shd w:val="clear" w:color="auto" w:fill="FFFFFF"/>
            <w:vAlign w:val="center"/>
          </w:tcPr>
          <w:p>
            <w:pPr>
              <w:pStyle w:val="Style14"/>
              <w:keepNext w:val="0"/>
              <w:keepLines w:val="0"/>
              <w:widowControl w:val="0"/>
              <w:shd w:val="clear" w:color="auto" w:fill="auto"/>
              <w:tabs>
                <w:tab w:pos="2328" w:val="left"/>
              </w:tabs>
              <w:bidi w:val="0"/>
              <w:spacing w:before="0" w:after="0" w:line="240" w:lineRule="auto"/>
              <w:ind w:left="0" w:right="160" w:firstLine="0"/>
              <w:jc w:val="right"/>
            </w:pPr>
            <w:r>
              <w:rPr>
                <w:rFonts w:ascii="Arial" w:eastAsia="Arial" w:hAnsi="Arial" w:cs="Arial"/>
                <w:color w:val="000000"/>
                <w:spacing w:val="0"/>
                <w:w w:val="100"/>
                <w:position w:val="0"/>
              </w:rPr>
              <w:t>3,255,510</w:t>
              <w:tab/>
              <w:t>13,880,566</w:t>
            </w:r>
          </w:p>
          <w:p>
            <w:pPr>
              <w:pStyle w:val="Style14"/>
              <w:keepNext w:val="0"/>
              <w:keepLines w:val="0"/>
              <w:widowControl w:val="0"/>
              <w:shd w:val="clear" w:color="auto" w:fill="auto"/>
              <w:tabs>
                <w:tab w:leader="underscore" w:pos="979" w:val="left"/>
                <w:tab w:leader="underscore" w:pos="3418" w:val="left"/>
              </w:tabs>
              <w:bidi w:val="0"/>
              <w:spacing w:before="0" w:after="0" w:line="240" w:lineRule="auto"/>
              <w:ind w:left="0" w:right="16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415,696,488</w:t>
            </w: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423,087,800</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460" w:right="0" w:firstLine="2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pos="4094" w:val="left"/>
              </w:tabs>
              <w:bidi w:val="0"/>
              <w:spacing w:before="0" w:after="0" w:line="240" w:lineRule="auto"/>
              <w:ind w:left="1660" w:right="0" w:firstLine="0"/>
              <w:jc w:val="left"/>
            </w:pPr>
            <w:r>
              <w:rPr>
                <w:rFonts w:ascii="Arial" w:eastAsia="Arial" w:hAnsi="Arial" w:cs="Arial"/>
                <w:color w:val="000000"/>
                <w:spacing w:val="0"/>
                <w:w w:val="100"/>
                <w:position w:val="0"/>
              </w:rPr>
              <w:t>418,951,998</w:t>
              <w:tab/>
              <w:t>436,968,366</w:t>
            </w:r>
          </w:p>
        </w:tc>
      </w:tr>
    </w:tbl>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日，本集团无已到期但尚未偿还的长期借款(</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日：无)。</w:t>
      </w:r>
    </w:p>
    <w:p>
      <w:pPr>
        <w:widowControl w:val="0"/>
        <w:spacing w:after="2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25</w:t>
      </w:r>
      <w:r>
        <w:rPr>
          <w:b w:val="0"/>
          <w:bCs w:val="0"/>
          <w:color w:val="000000"/>
          <w:spacing w:val="0"/>
          <w:w w:val="100"/>
          <w:position w:val="0"/>
        </w:rPr>
        <w:t>、其他流动负债</w:t>
      </w:r>
    </w:p>
    <w:tbl>
      <w:tblPr>
        <w:tblOverlap w:val="never"/>
        <w:jc w:val="center"/>
        <w:tblLayout w:type="fixed"/>
      </w:tblPr>
      <w:tblGrid>
        <w:gridCol w:w="3970"/>
        <w:gridCol w:w="5582"/>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tabs>
                <w:tab w:pos="1042" w:val="left"/>
              </w:tabs>
              <w:bidi w:val="0"/>
              <w:spacing w:before="0" w:after="0" w:line="240" w:lineRule="auto"/>
              <w:ind w:left="0" w:right="0" w:firstLine="0"/>
              <w:jc w:val="right"/>
            </w:pPr>
            <w:r>
              <w:rPr>
                <w:color w:val="000000"/>
                <w:spacing w:val="0"/>
                <w:w w:val="100"/>
                <w:position w:val="0"/>
              </w:rPr>
              <w:t>注</w:t>
              <w:tab/>
            </w: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 xml:space="preserve">日 </w:t>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2102" w:hRule="exact"/>
        </w:trPr>
        <w:tc>
          <w:tcPr>
            <w:tcBorders/>
            <w:shd w:val="clear" w:color="auto" w:fill="FFFFFF"/>
            <w:vAlign w:val="center"/>
          </w:tcPr>
          <w:p>
            <w:pPr>
              <w:pStyle w:val="Style14"/>
              <w:keepNext w:val="0"/>
              <w:keepLines w:val="0"/>
              <w:widowControl w:val="0"/>
              <w:shd w:val="clear" w:color="auto" w:fill="auto"/>
              <w:bidi w:val="0"/>
              <w:spacing w:before="0" w:after="0" w:line="300" w:lineRule="exact"/>
              <w:ind w:left="460" w:right="0" w:firstLine="20"/>
              <w:jc w:val="left"/>
            </w:pPr>
            <w:r>
              <w:rPr>
                <w:rFonts w:ascii="Arial" w:eastAsia="Arial" w:hAnsi="Arial" w:cs="Arial"/>
                <w:color w:val="000000"/>
                <w:spacing w:val="0"/>
                <w:w w:val="100"/>
                <w:position w:val="0"/>
              </w:rPr>
              <w:t>2019</w:t>
            </w:r>
            <w:r>
              <w:rPr>
                <w:color w:val="000000"/>
                <w:spacing w:val="0"/>
                <w:w w:val="100"/>
                <w:position w:val="0"/>
              </w:rPr>
              <w:t xml:space="preserve">年度第一期超短期融资券 </w:t>
            </w:r>
            <w:r>
              <w:rPr>
                <w:rFonts w:ascii="Arial" w:eastAsia="Arial" w:hAnsi="Arial" w:cs="Arial"/>
                <w:color w:val="000000"/>
                <w:spacing w:val="0"/>
                <w:w w:val="100"/>
                <w:position w:val="0"/>
              </w:rPr>
              <w:t>2019</w:t>
            </w:r>
            <w:r>
              <w:rPr>
                <w:color w:val="000000"/>
                <w:spacing w:val="0"/>
                <w:w w:val="100"/>
                <w:position w:val="0"/>
              </w:rPr>
              <w:t xml:space="preserve">年度第二期超短期融资券 </w:t>
            </w:r>
            <w:r>
              <w:rPr>
                <w:rFonts w:ascii="Arial" w:eastAsia="Arial" w:hAnsi="Arial" w:cs="Arial"/>
                <w:color w:val="000000"/>
                <w:spacing w:val="0"/>
                <w:w w:val="100"/>
                <w:position w:val="0"/>
              </w:rPr>
              <w:t>2020</w:t>
            </w:r>
            <w:r>
              <w:rPr>
                <w:color w:val="000000"/>
                <w:spacing w:val="0"/>
                <w:w w:val="100"/>
                <w:position w:val="0"/>
              </w:rPr>
              <w:t xml:space="preserve">年度第一期超短期融资券 </w:t>
            </w:r>
            <w:r>
              <w:rPr>
                <w:rFonts w:ascii="Arial" w:eastAsia="Arial" w:hAnsi="Arial" w:cs="Arial"/>
                <w:color w:val="000000"/>
                <w:spacing w:val="0"/>
                <w:w w:val="100"/>
                <w:position w:val="0"/>
              </w:rPr>
              <w:t>2020</w:t>
            </w:r>
            <w:r>
              <w:rPr>
                <w:color w:val="000000"/>
                <w:spacing w:val="0"/>
                <w:w w:val="100"/>
                <w:position w:val="0"/>
              </w:rPr>
              <w:t xml:space="preserve">年度第二期超短期融资券 </w:t>
            </w:r>
            <w:r>
              <w:rPr>
                <w:rFonts w:ascii="Arial" w:eastAsia="Arial" w:hAnsi="Arial" w:cs="Arial"/>
                <w:color w:val="000000"/>
                <w:spacing w:val="0"/>
                <w:w w:val="100"/>
                <w:position w:val="0"/>
              </w:rPr>
              <w:t>2020</w:t>
            </w:r>
            <w:r>
              <w:rPr>
                <w:color w:val="000000"/>
                <w:spacing w:val="0"/>
                <w:w w:val="100"/>
                <w:position w:val="0"/>
              </w:rPr>
              <w:t>年度第四期超短期融资券 待转增值税</w:t>
            </w:r>
          </w:p>
        </w:tc>
        <w:tc>
          <w:tcPr>
            <w:tcBorders/>
            <w:shd w:val="clear" w:color="auto" w:fill="FFFFFF"/>
            <w:vAlign w:val="center"/>
          </w:tcPr>
          <w:p>
            <w:pPr>
              <w:pStyle w:val="Style14"/>
              <w:keepNext w:val="0"/>
              <w:keepLines w:val="0"/>
              <w:widowControl w:val="0"/>
              <w:numPr>
                <w:ilvl w:val="0"/>
                <w:numId w:val="57"/>
              </w:numPr>
              <w:shd w:val="clear" w:color="auto" w:fill="auto"/>
              <w:tabs>
                <w:tab w:pos="2429" w:val="right"/>
              </w:tabs>
              <w:bidi w:val="0"/>
              <w:spacing w:before="0" w:after="0" w:line="240" w:lineRule="auto"/>
              <w:ind w:left="0" w:right="0" w:firstLine="0"/>
              <w:jc w:val="right"/>
            </w:pPr>
            <w:r>
              <w:rPr>
                <w:rFonts w:ascii="Arial" w:eastAsia="Arial" w:hAnsi="Arial" w:cs="Arial"/>
                <w:color w:val="000000"/>
                <w:spacing w:val="0"/>
                <w:w w:val="100"/>
                <w:position w:val="0"/>
              </w:rPr>
              <w:t>4,997,180,556</w:t>
            </w:r>
          </w:p>
          <w:p>
            <w:pPr>
              <w:pStyle w:val="Style14"/>
              <w:keepNext w:val="0"/>
              <w:keepLines w:val="0"/>
              <w:widowControl w:val="0"/>
              <w:numPr>
                <w:ilvl w:val="0"/>
                <w:numId w:val="57"/>
              </w:numPr>
              <w:shd w:val="clear" w:color="auto" w:fill="auto"/>
              <w:tabs>
                <w:tab w:pos="2400" w:val="right"/>
              </w:tabs>
              <w:bidi w:val="0"/>
              <w:spacing w:before="0" w:after="0" w:line="240" w:lineRule="auto"/>
              <w:ind w:left="0" w:right="0" w:firstLine="0"/>
              <w:jc w:val="right"/>
            </w:pPr>
            <w:r>
              <w:rPr>
                <w:rFonts w:ascii="Arial" w:eastAsia="Arial" w:hAnsi="Arial" w:cs="Arial"/>
                <w:color w:val="000000"/>
                <w:spacing w:val="0"/>
                <w:w w:val="100"/>
                <w:position w:val="0"/>
              </w:rPr>
              <w:t>3,997,511,111</w:t>
            </w:r>
          </w:p>
          <w:p>
            <w:pPr>
              <w:pStyle w:val="Style14"/>
              <w:keepNext w:val="0"/>
              <w:keepLines w:val="0"/>
              <w:widowControl w:val="0"/>
              <w:shd w:val="clear" w:color="auto" w:fill="auto"/>
              <w:tabs>
                <w:tab w:pos="5418" w:val="right"/>
              </w:tabs>
              <w:bidi w:val="0"/>
              <w:spacing w:before="0" w:after="0" w:line="240" w:lineRule="auto"/>
              <w:ind w:left="1660" w:right="0" w:firstLine="0"/>
              <w:jc w:val="both"/>
            </w:pPr>
            <w:r>
              <w:rPr>
                <w:rFonts w:ascii="Arial" w:eastAsia="Arial" w:hAnsi="Arial" w:cs="Arial"/>
                <w:color w:val="000000"/>
                <w:spacing w:val="0"/>
                <w:w w:val="100"/>
                <w:position w:val="0"/>
              </w:rPr>
              <w:t>2,017,573,333</w:t>
              <w:tab/>
              <w:t>-</w:t>
            </w:r>
          </w:p>
          <w:p>
            <w:pPr>
              <w:pStyle w:val="Style14"/>
              <w:keepNext w:val="0"/>
              <w:keepLines w:val="0"/>
              <w:widowControl w:val="0"/>
              <w:shd w:val="clear" w:color="auto" w:fill="auto"/>
              <w:tabs>
                <w:tab w:pos="5414" w:val="right"/>
              </w:tabs>
              <w:bidi w:val="0"/>
              <w:spacing w:before="0" w:after="0" w:line="240" w:lineRule="auto"/>
              <w:ind w:left="1660" w:right="0" w:firstLine="0"/>
              <w:jc w:val="both"/>
            </w:pPr>
            <w:r>
              <w:rPr>
                <w:rFonts w:ascii="Arial" w:eastAsia="Arial" w:hAnsi="Arial" w:cs="Arial"/>
                <w:color w:val="000000"/>
                <w:spacing w:val="0"/>
                <w:w w:val="100"/>
                <w:position w:val="0"/>
              </w:rPr>
              <w:t>3,026,042,869</w:t>
              <w:tab/>
              <w:t>-</w:t>
            </w:r>
          </w:p>
          <w:p>
            <w:pPr>
              <w:pStyle w:val="Style14"/>
              <w:keepNext w:val="0"/>
              <w:keepLines w:val="0"/>
              <w:widowControl w:val="0"/>
              <w:shd w:val="clear" w:color="auto" w:fill="auto"/>
              <w:tabs>
                <w:tab w:pos="5418" w:val="right"/>
              </w:tabs>
              <w:bidi w:val="0"/>
              <w:spacing w:before="0" w:after="0" w:line="240" w:lineRule="auto"/>
              <w:ind w:left="1660" w:right="0" w:firstLine="0"/>
              <w:jc w:val="both"/>
            </w:pPr>
            <w:r>
              <w:rPr>
                <w:rFonts w:ascii="Arial" w:eastAsia="Arial" w:hAnsi="Arial" w:cs="Arial"/>
                <w:color w:val="000000"/>
                <w:spacing w:val="0"/>
                <w:w w:val="100"/>
                <w:position w:val="0"/>
              </w:rPr>
              <w:t>2,006,436,111</w:t>
              <w:tab/>
              <w:t>-</w:t>
            </w:r>
          </w:p>
          <w:p>
            <w:pPr>
              <w:pStyle w:val="Style14"/>
              <w:keepNext w:val="0"/>
              <w:keepLines w:val="0"/>
              <w:widowControl w:val="0"/>
              <w:shd w:val="clear" w:color="auto" w:fill="auto"/>
              <w:tabs>
                <w:tab w:pos="749" w:val="left"/>
                <w:tab w:leader="underscore" w:pos="1584" w:val="left"/>
                <w:tab w:leader="underscore" w:pos="3960" w:val="left"/>
              </w:tabs>
              <w:bidi w:val="0"/>
              <w:spacing w:before="0" w:after="0" w:line="240" w:lineRule="auto"/>
              <w:ind w:left="0" w:right="0" w:firstLine="0"/>
              <w:jc w:val="right"/>
            </w:pPr>
            <w:r>
              <w:rPr>
                <w:color w:val="000000"/>
                <w:spacing w:val="0"/>
                <w:w w:val="100"/>
                <w:position w:val="0"/>
              </w:rPr>
              <w:t xml:space="preserve">注 </w:t>
            </w:r>
            <w:r>
              <w:rPr>
                <w:rFonts w:ascii="Arial" w:eastAsia="Arial" w:hAnsi="Arial" w:cs="Arial"/>
                <w:color w:val="000000"/>
                <w:spacing w:val="0"/>
                <w:w w:val="100"/>
                <w:position w:val="0"/>
              </w:rPr>
              <w:t>1</w:t>
              <w:tab/>
              <w:tab/>
            </w:r>
            <w:r>
              <w:rPr>
                <w:rFonts w:ascii="Arial" w:eastAsia="Arial" w:hAnsi="Arial" w:cs="Arial"/>
                <w:color w:val="000000"/>
                <w:spacing w:val="0"/>
                <w:w w:val="100"/>
                <w:position w:val="0"/>
                <w:u w:val="single"/>
              </w:rPr>
              <w:t>2,745,703,999</w:t>
            </w: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3,052,358,290</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460" w:right="0" w:firstLine="2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pos="3916" w:val="left"/>
              </w:tabs>
              <w:bidi w:val="0"/>
              <w:spacing w:before="0" w:after="0" w:line="240" w:lineRule="auto"/>
              <w:ind w:left="1660" w:right="0" w:firstLine="0"/>
              <w:jc w:val="left"/>
            </w:pPr>
            <w:r>
              <w:rPr>
                <w:rFonts w:ascii="Arial" w:eastAsia="Arial" w:hAnsi="Arial" w:cs="Arial"/>
                <w:color w:val="000000"/>
                <w:spacing w:val="0"/>
                <w:w w:val="100"/>
                <w:position w:val="0"/>
              </w:rPr>
              <w:t>9,795,756,312</w:t>
              <w:tab/>
              <w:t>12,047,049,957</w:t>
            </w:r>
          </w:p>
        </w:tc>
      </w:tr>
    </w:tbl>
    <w:p>
      <w:pPr>
        <w:pStyle w:val="Style27"/>
        <w:keepNext w:val="0"/>
        <w:keepLines w:val="0"/>
        <w:widowControl w:val="0"/>
        <w:shd w:val="clear" w:color="auto" w:fill="auto"/>
        <w:bidi w:val="0"/>
        <w:spacing w:before="0" w:after="0" w:line="288" w:lineRule="exact"/>
        <w:ind w:left="466" w:right="0" w:firstLine="0"/>
        <w:jc w:val="lef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707" w:right="1190" w:bottom="2782" w:left="1090" w:header="0" w:footer="3" w:gutter="0"/>
          <w:cols w:space="720"/>
          <w:noEndnote/>
          <w:rtlGutter w:val="0"/>
          <w:docGrid w:linePitch="360"/>
        </w:sectPr>
      </w:pPr>
      <w:r>
        <w:rPr>
          <w:b w:val="0"/>
          <w:bCs w:val="0"/>
          <w:color w:val="000000"/>
          <w:spacing w:val="0"/>
          <w:w w:val="100"/>
          <w:position w:val="0"/>
        </w:rPr>
        <w:t>注</w:t>
      </w:r>
      <w:r>
        <w:rPr>
          <w:rFonts w:ascii="Arial" w:eastAsia="Arial" w:hAnsi="Arial" w:cs="Arial"/>
          <w:b w:val="0"/>
          <w:bCs w:val="0"/>
          <w:color w:val="000000"/>
          <w:spacing w:val="0"/>
          <w:w w:val="100"/>
          <w:position w:val="0"/>
        </w:rPr>
        <w:t>1</w:t>
      </w: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日，本集团根据历史经验估计用户购买不同税率服务及商品的情况， 将估计的已收对价中增值税部分确认为待转销项税额，已收对价的剩余价款部分确认为合同负 债(附注五</w:t>
      </w:r>
      <w:r>
        <w:rPr>
          <w:rFonts w:ascii="Arial" w:eastAsia="Arial" w:hAnsi="Arial" w:cs="Arial"/>
          <w:b w:val="0"/>
          <w:bCs w:val="0"/>
          <w:color w:val="000000"/>
          <w:spacing w:val="0"/>
          <w:w w:val="100"/>
          <w:position w:val="0"/>
        </w:rPr>
        <w:t>(20)</w:t>
      </w:r>
      <w:r>
        <w:rPr>
          <w:b w:val="0"/>
          <w:bCs w:val="0"/>
          <w:color w:val="000000"/>
          <w:spacing w:val="0"/>
          <w:w w:val="100"/>
          <w:position w:val="0"/>
        </w:rPr>
        <w:t>)。</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25</w:t>
      </w:r>
      <w:r>
        <w:rPr>
          <w:color w:val="000000"/>
          <w:spacing w:val="0"/>
          <w:w w:val="100"/>
          <w:position w:val="0"/>
        </w:rPr>
        <w:t>、其他流动负债（续）</w:t>
      </w:r>
    </w:p>
    <w:p>
      <w:pPr>
        <w:pStyle w:val="Style11"/>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短期债券的增减变动</w:t>
      </w:r>
    </w:p>
    <w:p>
      <w:pPr>
        <w:pStyle w:val="Style27"/>
        <w:keepNext w:val="0"/>
        <w:keepLines w:val="0"/>
        <w:widowControl w:val="0"/>
        <w:shd w:val="clear" w:color="auto" w:fill="auto"/>
        <w:bidi w:val="0"/>
        <w:spacing w:before="0" w:after="0" w:line="240" w:lineRule="auto"/>
        <w:ind w:left="10128" w:right="0" w:firstLine="0"/>
        <w:jc w:val="left"/>
        <w:rPr>
          <w:sz w:val="16"/>
          <w:szCs w:val="16"/>
        </w:rPr>
      </w:pPr>
      <w:r>
        <w:rPr>
          <w:b w:val="0"/>
          <w:bCs w:val="0"/>
          <w:color w:val="000000"/>
          <w:spacing w:val="0"/>
          <w:w w:val="100"/>
          <w:position w:val="0"/>
          <w:sz w:val="16"/>
          <w:szCs w:val="16"/>
        </w:rPr>
        <w:t>按面值</w:t>
      </w:r>
    </w:p>
    <w:tbl>
      <w:tblPr>
        <w:tblOverlap w:val="never"/>
        <w:jc w:val="center"/>
        <w:tblLayout w:type="fixed"/>
      </w:tblPr>
      <w:tblGrid>
        <w:gridCol w:w="2256"/>
        <w:gridCol w:w="499"/>
        <w:gridCol w:w="1570"/>
        <w:gridCol w:w="830"/>
        <w:gridCol w:w="749"/>
        <w:gridCol w:w="1310"/>
        <w:gridCol w:w="1334"/>
        <w:gridCol w:w="1310"/>
        <w:gridCol w:w="1118"/>
        <w:gridCol w:w="922"/>
        <w:gridCol w:w="1464"/>
        <w:gridCol w:w="1306"/>
      </w:tblGrid>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债券名称（注</w:t>
            </w:r>
            <w:r>
              <w:rPr>
                <w:rFonts w:ascii="Arial" w:eastAsia="Arial" w:hAnsi="Arial" w:cs="Arial"/>
                <w:color w:val="000000"/>
                <w:spacing w:val="0"/>
                <w:w w:val="100"/>
                <w:position w:val="0"/>
                <w:sz w:val="16"/>
                <w:szCs w:val="16"/>
              </w:rPr>
              <w:t>2</w:t>
            </w:r>
            <w:r>
              <w:rPr>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面值</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发行日期</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债券期限</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票面利率</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发行金额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年初余额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本年发行</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计提利息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折溢价摊销</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本年偿还</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年末余额</w:t>
            </w:r>
          </w:p>
        </w:tc>
      </w:tr>
      <w:tr>
        <w:trPr>
          <w:trHeight w:val="432"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年度第一期超短期融资券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25</w:t>
            </w:r>
            <w:r>
              <w:rPr>
                <w:color w:val="000000"/>
                <w:spacing w:val="0"/>
                <w:w w:val="100"/>
                <w:position w:val="0"/>
                <w:sz w:val="16"/>
                <w:szCs w:val="16"/>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270</w:t>
            </w:r>
            <w:r>
              <w:rPr>
                <w:color w:val="000000"/>
                <w:spacing w:val="0"/>
                <w:w w:val="100"/>
                <w:position w:val="0"/>
                <w:sz w:val="16"/>
                <w:szCs w:val="16"/>
              </w:rPr>
              <w:t>天</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2.24%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5,000,000,000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5,018,025,000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61,983,562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(2,819,444)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(5,077,189,118)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年度第二期超短期融资券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w:t>
            </w: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270</w:t>
            </w:r>
            <w:r>
              <w:rPr>
                <w:color w:val="000000"/>
                <w:spacing w:val="0"/>
                <w:w w:val="100"/>
                <w:position w:val="0"/>
                <w:sz w:val="16"/>
                <w:szCs w:val="16"/>
              </w:rPr>
              <w:t>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2.20%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4,008,755,555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53,764,384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(2,488,889)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(4,060,031,050)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8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年度第一期超短期融资券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16</w:t>
            </w:r>
            <w:r>
              <w:rPr>
                <w:color w:val="000000"/>
                <w:spacing w:val="0"/>
                <w:w w:val="100"/>
                <w:position w:val="0"/>
                <w:sz w:val="16"/>
                <w:szCs w:val="16"/>
              </w:rPr>
              <w:t>日</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180</w:t>
            </w:r>
            <w:r>
              <w:rPr>
                <w:color w:val="000000"/>
                <w:spacing w:val="0"/>
                <w:w w:val="100"/>
                <w:position w:val="0"/>
                <w:sz w:val="16"/>
                <w:szCs w:val="16"/>
              </w:rPr>
              <w:t>天</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1.89%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17,640,000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(66,667)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2,017,573,333</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年度第二期超短期融资券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16</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180</w:t>
            </w:r>
            <w:r>
              <w:rPr>
                <w:color w:val="000000"/>
                <w:spacing w:val="0"/>
                <w:w w:val="100"/>
                <w:position w:val="0"/>
                <w:sz w:val="16"/>
                <w:szCs w:val="16"/>
              </w:rPr>
              <w:t>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1.89%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26,142,869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3,026,042,869</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年度第三期超短期融资券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8</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90</w:t>
            </w:r>
            <w:r>
              <w:rPr>
                <w:color w:val="000000"/>
                <w:spacing w:val="0"/>
                <w:w w:val="100"/>
                <w:position w:val="0"/>
                <w:sz w:val="16"/>
                <w:szCs w:val="16"/>
              </w:rPr>
              <w:t>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1.57%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4,121,233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(1,003,871,233)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年度第四期超短期融资券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11</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90</w:t>
            </w:r>
            <w:r>
              <w:rPr>
                <w:color w:val="000000"/>
                <w:spacing w:val="0"/>
                <w:w w:val="100"/>
                <w:position w:val="0"/>
                <w:sz w:val="16"/>
                <w:szCs w:val="16"/>
              </w:rPr>
              <w:t>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2.17%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6,630,556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(194,445)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2,006,436,111</w:t>
            </w:r>
          </w:p>
        </w:tc>
      </w:tr>
      <w:tr>
        <w:trPr>
          <w:trHeight w:val="4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9,026,780,555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8,000,000,000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170,282,604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(5,919,445)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(10,141,091,401)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7,050,052,313</w:t>
            </w:r>
          </w:p>
        </w:tc>
      </w:tr>
    </w:tbl>
    <w:p>
      <w:pPr>
        <w:widowControl w:val="0"/>
        <w:spacing w:after="239" w:line="1" w:lineRule="exact"/>
      </w:pPr>
    </w:p>
    <w:p>
      <w:pPr>
        <w:pStyle w:val="Style11"/>
        <w:keepNext w:val="0"/>
        <w:keepLines w:val="0"/>
        <w:widowControl w:val="0"/>
        <w:shd w:val="clear" w:color="auto" w:fill="auto"/>
        <w:bidi w:val="0"/>
        <w:spacing w:before="0" w:after="240" w:line="240" w:lineRule="auto"/>
        <w:ind w:left="0" w:right="0" w:firstLine="420"/>
        <w:jc w:val="left"/>
        <w:sectPr>
          <w:headerReference w:type="default" r:id="rId209"/>
          <w:footerReference w:type="default" r:id="rId210"/>
          <w:headerReference w:type="even" r:id="rId211"/>
          <w:footerReference w:type="even" r:id="rId212"/>
          <w:footnotePr>
            <w:pos w:val="pageBottom"/>
            <w:numFmt w:val="decimal"/>
            <w:numRestart w:val="continuous"/>
          </w:footnotePr>
          <w:pgSz w:w="16840" w:h="11900" w:orient="landscape"/>
          <w:pgMar w:top="1727" w:right="911" w:bottom="1727" w:left="834"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：其他流动负债为本集团所属联通运营公司面向银行间债券市场发行的超短期融资券，均无担保，并于到期按面值加利息兑付。</w:t>
      </w:r>
    </w:p>
    <w:p>
      <w:pPr>
        <w:pStyle w:val="Style1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26</w:t>
      </w:r>
      <w:r>
        <w:rPr>
          <w:b w:val="0"/>
          <w:bCs w:val="0"/>
          <w:color w:val="000000"/>
          <w:spacing w:val="0"/>
          <w:w w:val="100"/>
          <w:position w:val="0"/>
        </w:rPr>
        <w:t>、长期借款</w:t>
      </w:r>
    </w:p>
    <w:tbl>
      <w:tblPr>
        <w:tblOverlap w:val="never"/>
        <w:jc w:val="center"/>
        <w:tblLayout w:type="fixed"/>
      </w:tblPr>
      <w:tblGrid>
        <w:gridCol w:w="2770"/>
        <w:gridCol w:w="1373"/>
        <w:gridCol w:w="2515"/>
        <w:gridCol w:w="236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(a)</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45,530,606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61,348,554</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(b)</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2,855,481,215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3,244,885,038</w:t>
            </w:r>
          </w:p>
        </w:tc>
      </w:tr>
      <w:tr>
        <w:trPr>
          <w:trHeight w:val="40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2,901,011,821</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3,306,233,592</w:t>
            </w:r>
          </w:p>
        </w:tc>
      </w:tr>
      <w:tr>
        <w:trPr>
          <w:trHeight w:val="55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w:t>
            </w:r>
            <w:r>
              <w:rPr>
                <w:rFonts w:ascii="Arial" w:eastAsia="Arial" w:hAnsi="Arial" w:cs="Arial"/>
                <w:color w:val="000000"/>
                <w:spacing w:val="0"/>
                <w:w w:val="100"/>
                <w:position w:val="0"/>
              </w:rPr>
              <w:t>（24） _</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(418,951,998)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(436,968,366)</w:t>
            </w:r>
          </w:p>
        </w:tc>
      </w:tr>
      <w:tr>
        <w:trPr>
          <w:trHeight w:val="4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2,482,059,823</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2,869,265,226</w:t>
            </w:r>
          </w:p>
        </w:tc>
      </w:tr>
    </w:tbl>
    <w:p>
      <w:pPr>
        <w:pStyle w:val="Style27"/>
        <w:keepNext w:val="0"/>
        <w:keepLines w:val="0"/>
        <w:widowControl w:val="0"/>
        <w:shd w:val="clear" w:color="auto" w:fill="auto"/>
        <w:tabs>
          <w:tab w:pos="-13" w:val="left"/>
        </w:tabs>
        <w:bidi w:val="0"/>
        <w:spacing w:before="0" w:after="0" w:line="288" w:lineRule="exact"/>
        <w:ind w:left="0" w:right="0" w:firstLine="0"/>
        <w:jc w:val="left"/>
      </w:pPr>
      <w:r>
        <w:rPr>
          <w:rFonts w:ascii="Arial" w:eastAsia="Arial" w:hAnsi="Arial" w:cs="Arial"/>
          <w:b w:val="0"/>
          <w:bCs w:val="0"/>
          <w:color w:val="000000"/>
          <w:spacing w:val="0"/>
          <w:w w:val="100"/>
          <w:position w:val="0"/>
        </w:rPr>
        <w:t>（a）</w:t>
        <w:tab/>
      </w: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日，保证借款包括由第三方提供担保的借款（含一年内）约人民币</w:t>
      </w:r>
      <w:r>
        <w:rPr>
          <w:rFonts w:ascii="Arial" w:eastAsia="Arial" w:hAnsi="Arial" w:cs="Arial"/>
          <w:b w:val="0"/>
          <w:bCs w:val="0"/>
          <w:color w:val="000000"/>
          <w:spacing w:val="0"/>
          <w:w w:val="100"/>
          <w:position w:val="0"/>
        </w:rPr>
        <w:t>0.46</w:t>
      </w:r>
      <w:r>
        <w:rPr>
          <w:b w:val="0"/>
          <w:bCs w:val="0"/>
          <w:color w:val="000000"/>
          <w:spacing w:val="0"/>
          <w:w w:val="100"/>
          <w:position w:val="0"/>
        </w:rPr>
        <w:t>亿 元（</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日：约人民币</w:t>
      </w:r>
      <w:r>
        <w:rPr>
          <w:rFonts w:ascii="Arial" w:eastAsia="Arial" w:hAnsi="Arial" w:cs="Arial"/>
          <w:b w:val="0"/>
          <w:bCs w:val="0"/>
          <w:color w:val="000000"/>
          <w:spacing w:val="0"/>
          <w:w w:val="100"/>
          <w:position w:val="0"/>
        </w:rPr>
        <w:t>0.61</w:t>
      </w:r>
      <w:r>
        <w:rPr>
          <w:b w:val="0"/>
          <w:bCs w:val="0"/>
          <w:color w:val="000000"/>
          <w:spacing w:val="0"/>
          <w:w w:val="100"/>
          <w:position w:val="0"/>
        </w:rPr>
        <w:t>亿元）。</w:t>
      </w:r>
    </w:p>
    <w:p>
      <w:pPr>
        <w:widowControl w:val="0"/>
        <w:spacing w:after="259" w:line="1" w:lineRule="exact"/>
      </w:pPr>
    </w:p>
    <w:p>
      <w:pPr>
        <w:pStyle w:val="Style11"/>
        <w:keepNext w:val="0"/>
        <w:keepLines w:val="0"/>
        <w:widowControl w:val="0"/>
        <w:shd w:val="clear" w:color="auto" w:fill="auto"/>
        <w:tabs>
          <w:tab w:pos="440" w:val="left"/>
        </w:tabs>
        <w:bidi w:val="0"/>
        <w:spacing w:before="0" w:after="260" w:line="286" w:lineRule="exact"/>
        <w:ind w:left="440" w:right="0" w:hanging="440"/>
        <w:jc w:val="both"/>
      </w:pPr>
      <w:bookmarkStart w:id="420" w:name="bookmark420"/>
      <w:r>
        <w:rPr>
          <w:rFonts w:ascii="Arial" w:eastAsia="Arial" w:hAnsi="Arial" w:cs="Arial"/>
          <w:color w:val="000000"/>
          <w:spacing w:val="0"/>
          <w:w w:val="100"/>
          <w:position w:val="0"/>
        </w:rPr>
        <w:t>（</w:t>
      </w:r>
      <w:bookmarkEnd w:id="420"/>
      <w:r>
        <w:rPr>
          <w:rFonts w:ascii="Arial" w:eastAsia="Arial" w:hAnsi="Arial" w:cs="Arial"/>
          <w:color w:val="000000"/>
          <w:spacing w:val="0"/>
          <w:w w:val="100"/>
          <w:position w:val="0"/>
        </w:rPr>
        <w:t>b）</w:t>
        <w:tab/>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日，信用借款包括由国开发展基金有限公司和中国农发重点建设基金有限 公司提供的政策性优惠贷款约人民币</w:t>
      </w:r>
      <w:r>
        <w:rPr>
          <w:rFonts w:ascii="Arial" w:eastAsia="Arial" w:hAnsi="Arial" w:cs="Arial"/>
          <w:color w:val="000000"/>
          <w:spacing w:val="0"/>
          <w:w w:val="100"/>
          <w:position w:val="0"/>
        </w:rPr>
        <w:t>26.78</w:t>
      </w:r>
      <w:r>
        <w:rPr>
          <w:color w:val="000000"/>
          <w:spacing w:val="0"/>
          <w:w w:val="100"/>
          <w:position w:val="0"/>
        </w:rPr>
        <w:t>亿元，主要用于中小城市和乡村基础网络建设（</w:t>
      </w:r>
      <w:r>
        <w:rPr>
          <w:rFonts w:ascii="Arial" w:eastAsia="Arial" w:hAnsi="Arial" w:cs="Arial"/>
          <w:color w:val="000000"/>
          <w:spacing w:val="0"/>
          <w:w w:val="100"/>
          <w:position w:val="0"/>
        </w:rPr>
        <w:t xml:space="preserve">2019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30.32</w:t>
      </w:r>
      <w:r>
        <w:rPr>
          <w:color w:val="000000"/>
          <w:spacing w:val="0"/>
          <w:w w:val="100"/>
          <w:position w:val="0"/>
        </w:rPr>
        <w:t>亿元）。</w:t>
      </w:r>
    </w:p>
    <w:p>
      <w:pPr>
        <w:pStyle w:val="Style27"/>
        <w:keepNext w:val="0"/>
        <w:keepLines w:val="0"/>
        <w:widowControl w:val="0"/>
        <w:shd w:val="clear" w:color="auto" w:fill="auto"/>
        <w:bidi w:val="0"/>
        <w:spacing w:before="0" w:after="0" w:line="287" w:lineRule="exact"/>
        <w:ind w:left="0" w:right="0" w:firstLine="0"/>
        <w:jc w:val="left"/>
      </w:pPr>
      <w:r>
        <w:rPr>
          <w:b w:val="0"/>
          <w:bCs w:val="0"/>
          <w:color w:val="000000"/>
          <w:spacing w:val="0"/>
          <w:w w:val="100"/>
          <w:position w:val="0"/>
        </w:rPr>
        <w:t>长期借款到期日分析如下：</w:t>
      </w:r>
    </w:p>
    <w:tbl>
      <w:tblPr>
        <w:tblOverlap w:val="never"/>
        <w:jc w:val="center"/>
        <w:tblLayout w:type="fixed"/>
      </w:tblPr>
      <w:tblGrid>
        <w:gridCol w:w="2726"/>
        <w:gridCol w:w="4037"/>
        <w:gridCol w:w="2294"/>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7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到</w:t>
            </w:r>
            <w:r>
              <w:rPr>
                <w:rFonts w:ascii="Arial" w:eastAsia="Arial" w:hAnsi="Arial" w:cs="Arial"/>
                <w:color w:val="000000"/>
                <w:spacing w:val="0"/>
                <w:w w:val="100"/>
                <w:position w:val="0"/>
              </w:rPr>
              <w:t>2</w:t>
            </w:r>
            <w:r>
              <w:rPr>
                <w:color w:val="000000"/>
                <w:spacing w:val="0"/>
                <w:w w:val="100"/>
                <w:position w:val="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500" w:right="0" w:firstLine="0"/>
              <w:jc w:val="left"/>
            </w:pPr>
            <w:r>
              <w:rPr>
                <w:rFonts w:ascii="Arial" w:eastAsia="Arial" w:hAnsi="Arial" w:cs="Arial"/>
                <w:color w:val="000000"/>
                <w:spacing w:val="0"/>
                <w:w w:val="100"/>
                <w:position w:val="0"/>
              </w:rPr>
              <w:t>444,451,101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412,337,486</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到</w:t>
            </w:r>
            <w:r>
              <w:rPr>
                <w:rFonts w:ascii="Arial" w:eastAsia="Arial" w:hAnsi="Arial" w:cs="Arial"/>
                <w:color w:val="000000"/>
                <w:spacing w:val="0"/>
                <w:w w:val="100"/>
                <w:position w:val="0"/>
              </w:rPr>
              <w:t>5</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rPr>
              <w:t>1,071,148,225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1,183,636,827</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500" w:right="0" w:firstLine="0"/>
              <w:jc w:val="left"/>
            </w:pPr>
            <w:r>
              <w:rPr>
                <w:rFonts w:ascii="Arial" w:eastAsia="Arial" w:hAnsi="Arial" w:cs="Arial"/>
                <w:color w:val="000000"/>
                <w:spacing w:val="0"/>
                <w:w w:val="100"/>
                <w:position w:val="0"/>
              </w:rPr>
              <w:t>966,460,497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1,273,290,913</w:t>
            </w:r>
          </w:p>
        </w:tc>
      </w:tr>
      <w:tr>
        <w:trPr>
          <w:trHeight w:val="62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20" w:right="0" w:firstLine="0"/>
              <w:jc w:val="left"/>
            </w:pPr>
            <w:r>
              <w:rPr>
                <w:rFonts w:ascii="Arial" w:eastAsia="Arial" w:hAnsi="Arial" w:cs="Arial"/>
                <w:color w:val="000000"/>
                <w:spacing w:val="0"/>
                <w:w w:val="100"/>
                <w:position w:val="0"/>
                <w:u w:val="single"/>
              </w:rPr>
              <w:t>2,482,059,823</w:t>
            </w:r>
            <w:r>
              <w:rPr>
                <w:rFonts w:ascii="Arial" w:eastAsia="Arial" w:hAnsi="Arial" w:cs="Arial"/>
                <w:color w:val="000000"/>
                <w:spacing w:val="0"/>
                <w:w w:val="100"/>
                <w:position w:val="0"/>
              </w:rPr>
              <w:t xml:space="preserve">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2,869,265,226</w:t>
            </w:r>
          </w:p>
        </w:tc>
      </w:tr>
    </w:tbl>
    <w:p>
      <w:pPr>
        <w:pStyle w:val="Style27"/>
        <w:keepNext w:val="0"/>
        <w:keepLines w:val="0"/>
        <w:widowControl w:val="0"/>
        <w:shd w:val="clear" w:color="auto" w:fill="auto"/>
        <w:bidi w:val="0"/>
        <w:spacing w:before="0" w:after="0" w:line="298" w:lineRule="exact"/>
        <w:ind w:left="0"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日，长期借款的票面利率范围为</w:t>
      </w:r>
      <w:r>
        <w:rPr>
          <w:rFonts w:ascii="Arial" w:eastAsia="Arial" w:hAnsi="Arial" w:cs="Arial"/>
          <w:b w:val="0"/>
          <w:bCs w:val="0"/>
          <w:color w:val="000000"/>
          <w:spacing w:val="0"/>
          <w:w w:val="100"/>
          <w:position w:val="0"/>
        </w:rPr>
        <w:t>0%~2.50%（2019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w:t>
      </w:r>
      <w:r>
        <w:rPr>
          <w:rFonts w:ascii="Arial" w:eastAsia="Arial" w:hAnsi="Arial" w:cs="Arial"/>
          <w:b w:val="0"/>
          <w:bCs w:val="0"/>
          <w:color w:val="000000"/>
          <w:spacing w:val="0"/>
          <w:w w:val="100"/>
          <w:position w:val="0"/>
        </w:rPr>
        <w:t>0%~2.50%</w:t>
      </w:r>
      <w:r>
        <w:rPr>
          <w:b w:val="0"/>
          <w:bCs w:val="0"/>
          <w:color w:val="000000"/>
          <w:spacing w:val="0"/>
          <w:w w:val="100"/>
          <w:position w:val="0"/>
        </w:rPr>
        <w:t>）。 其中，零利率的借款来自经中国银行转贷的外国政府无息借款。</w:t>
      </w:r>
    </w:p>
    <w:p>
      <w:pPr>
        <w:widowControl w:val="0"/>
        <w:spacing w:after="259" w:line="1" w:lineRule="exact"/>
      </w:pPr>
    </w:p>
    <w:p>
      <w:pPr>
        <w:pStyle w:val="Style11"/>
        <w:keepNext w:val="0"/>
        <w:keepLines w:val="0"/>
        <w:widowControl w:val="0"/>
        <w:shd w:val="clear" w:color="auto" w:fill="auto"/>
        <w:bidi w:val="0"/>
        <w:spacing w:before="0" w:after="260" w:line="240" w:lineRule="auto"/>
        <w:ind w:left="0" w:right="0" w:firstLine="440"/>
        <w:jc w:val="both"/>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736" w:right="999" w:bottom="1736" w:left="1104"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日，本集团无已到期但尚未偿还的长期借款（</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日：无）。</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27</w:t>
      </w:r>
      <w:r>
        <w:rPr>
          <w:color w:val="000000"/>
          <w:spacing w:val="0"/>
          <w:w w:val="100"/>
          <w:position w:val="0"/>
        </w:rPr>
        <w:t>、应付债券</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（a）</w:t>
      </w:r>
      <w:r>
        <w:rPr>
          <w:b w:val="0"/>
          <w:bCs w:val="0"/>
          <w:color w:val="000000"/>
          <w:spacing w:val="0"/>
          <w:w w:val="100"/>
          <w:position w:val="0"/>
        </w:rPr>
        <w:t>应付债券</w:t>
      </w:r>
    </w:p>
    <w:tbl>
      <w:tblPr>
        <w:tblOverlap w:val="never"/>
        <w:jc w:val="center"/>
        <w:tblLayout w:type="fixed"/>
      </w:tblPr>
      <w:tblGrid>
        <w:gridCol w:w="3504"/>
        <w:gridCol w:w="5894"/>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tabs>
                <w:tab w:pos="1018" w:val="left"/>
                <w:tab w:pos="3470" w:val="left"/>
              </w:tabs>
              <w:bidi w:val="0"/>
              <w:spacing w:before="0" w:after="0" w:line="240" w:lineRule="auto"/>
              <w:ind w:left="0" w:right="0" w:firstLine="0"/>
              <w:jc w:val="right"/>
            </w:pPr>
            <w:r>
              <w:rPr>
                <w:color w:val="000000"/>
                <w:spacing w:val="0"/>
                <w:w w:val="100"/>
                <w:position w:val="0"/>
              </w:rPr>
              <w:t>注</w:t>
              <w:tab/>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tab/>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129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bookmarkStart w:id="421" w:name="bookmark421"/>
            <w:bookmarkStart w:id="422" w:name="bookmark422"/>
            <w:r>
              <w:rPr>
                <w:rFonts w:ascii="Arial" w:eastAsia="Arial" w:hAnsi="Arial" w:cs="Arial"/>
                <w:color w:val="000000"/>
                <w:spacing w:val="0"/>
                <w:w w:val="100"/>
                <w:position w:val="0"/>
              </w:rPr>
              <w:t>2016</w:t>
            </w:r>
            <w:r>
              <w:rPr>
                <w:color w:val="000000"/>
                <w:spacing w:val="0"/>
                <w:w w:val="100"/>
                <w:position w:val="0"/>
              </w:rPr>
              <w:t>年第一期公司债券品种二</w:t>
            </w:r>
            <w:bookmarkEnd w:id="421"/>
            <w:bookmarkEnd w:id="422"/>
          </w:p>
          <w:p>
            <w:pPr>
              <w:pStyle w:val="Style14"/>
              <w:keepNext w:val="0"/>
              <w:keepLines w:val="0"/>
              <w:widowControl w:val="0"/>
              <w:shd w:val="clear" w:color="auto" w:fill="auto"/>
              <w:bidi w:val="0"/>
              <w:spacing w:before="0" w:after="0" w:line="240" w:lineRule="auto"/>
              <w:ind w:left="0" w:right="0" w:firstLine="440"/>
              <w:jc w:val="left"/>
            </w:pPr>
            <w:bookmarkStart w:id="423" w:name="bookmark423"/>
            <w:r>
              <w:rPr>
                <w:rFonts w:ascii="Arial" w:eastAsia="Arial" w:hAnsi="Arial" w:cs="Arial"/>
                <w:color w:val="000000"/>
                <w:spacing w:val="0"/>
                <w:w w:val="100"/>
                <w:position w:val="0"/>
              </w:rPr>
              <w:t>2019</w:t>
            </w:r>
            <w:r>
              <w:rPr>
                <w:color w:val="000000"/>
                <w:spacing w:val="0"/>
                <w:w w:val="100"/>
                <w:position w:val="0"/>
              </w:rPr>
              <w:t>年第一期公司债券</w:t>
            </w:r>
            <w:bookmarkEnd w:id="423"/>
          </w:p>
          <w:p>
            <w:pPr>
              <w:pStyle w:val="Style14"/>
              <w:keepNext w:val="0"/>
              <w:keepLines w:val="0"/>
              <w:widowControl w:val="0"/>
              <w:shd w:val="clear" w:color="auto" w:fill="auto"/>
              <w:bidi w:val="0"/>
              <w:spacing w:before="0" w:after="60" w:line="240" w:lineRule="auto"/>
              <w:ind w:left="0" w:right="0" w:firstLine="440"/>
              <w:jc w:val="left"/>
            </w:pPr>
            <w:bookmarkStart w:id="424" w:name="bookmark424"/>
            <w:r>
              <w:rPr>
                <w:rFonts w:ascii="Arial" w:eastAsia="Arial" w:hAnsi="Arial" w:cs="Arial"/>
                <w:color w:val="000000"/>
                <w:spacing w:val="0"/>
                <w:w w:val="100"/>
                <w:position w:val="0"/>
              </w:rPr>
              <w:t>2019</w:t>
            </w:r>
            <w:r>
              <w:rPr>
                <w:color w:val="000000"/>
                <w:spacing w:val="0"/>
                <w:w w:val="100"/>
                <w:position w:val="0"/>
              </w:rPr>
              <w:t>年第一期中期票据</w:t>
            </w:r>
            <w:bookmarkEnd w:id="424"/>
          </w:p>
          <w:p>
            <w:pPr>
              <w:pStyle w:val="Style14"/>
              <w:keepNext w:val="0"/>
              <w:keepLines w:val="0"/>
              <w:widowControl w:val="0"/>
              <w:shd w:val="clear" w:color="auto" w:fill="auto"/>
              <w:bidi w:val="0"/>
              <w:spacing w:before="0" w:after="0" w:line="240" w:lineRule="auto"/>
              <w:ind w:left="0" w:right="0" w:firstLine="440"/>
              <w:jc w:val="left"/>
            </w:pPr>
            <w:bookmarkStart w:id="425" w:name="bookmark425"/>
            <w:r>
              <w:rPr>
                <w:color w:val="000000"/>
                <w:spacing w:val="0"/>
                <w:w w:val="100"/>
                <w:position w:val="0"/>
              </w:rPr>
              <w:t>小计</w:t>
            </w:r>
            <w:bookmarkEnd w:id="425"/>
          </w:p>
        </w:tc>
        <w:tc>
          <w:tcPr>
            <w:tcBorders>
              <w:top w:val="single" w:sz="4"/>
            </w:tcBorders>
            <w:shd w:val="clear" w:color="auto" w:fill="FFFFFF"/>
            <w:vAlign w:val="top"/>
          </w:tcPr>
          <w:p>
            <w:pPr>
              <w:pStyle w:val="Style14"/>
              <w:keepNext w:val="0"/>
              <w:keepLines w:val="0"/>
              <w:widowControl w:val="0"/>
              <w:shd w:val="clear" w:color="auto" w:fill="auto"/>
              <w:tabs>
                <w:tab w:pos="5746" w:val="right"/>
              </w:tabs>
              <w:bidi w:val="0"/>
              <w:spacing w:before="0" w:after="0" w:line="240" w:lineRule="auto"/>
              <w:ind w:left="1920" w:right="0" w:firstLine="0"/>
              <w:jc w:val="left"/>
            </w:pPr>
            <w:r>
              <w:rPr>
                <w:rFonts w:ascii="Arial" w:eastAsia="Arial" w:hAnsi="Arial" w:cs="Arial"/>
                <w:color w:val="000000"/>
                <w:spacing w:val="0"/>
                <w:w w:val="100"/>
                <w:position w:val="0"/>
              </w:rPr>
              <w:t>1,019,362,221</w:t>
              <w:tab/>
              <w:t>999,392,624</w:t>
            </w:r>
          </w:p>
          <w:p>
            <w:pPr>
              <w:pStyle w:val="Style14"/>
              <w:keepNext w:val="0"/>
              <w:keepLines w:val="0"/>
              <w:widowControl w:val="0"/>
              <w:shd w:val="clear" w:color="auto" w:fill="auto"/>
              <w:tabs>
                <w:tab w:pos="5765" w:val="right"/>
              </w:tabs>
              <w:bidi w:val="0"/>
              <w:spacing w:before="0" w:after="0" w:line="240" w:lineRule="auto"/>
              <w:ind w:left="1920" w:right="0" w:firstLine="0"/>
              <w:jc w:val="left"/>
            </w:pPr>
            <w:r>
              <w:rPr>
                <w:rFonts w:ascii="Arial" w:eastAsia="Arial" w:hAnsi="Arial" w:cs="Arial"/>
                <w:color w:val="000000"/>
                <w:spacing w:val="0"/>
                <w:w w:val="100"/>
                <w:position w:val="0"/>
              </w:rPr>
              <w:t>2,038,614,459</w:t>
              <w:tab/>
              <w:t>1,998,342,348</w:t>
            </w:r>
          </w:p>
          <w:p>
            <w:pPr>
              <w:pStyle w:val="Style14"/>
              <w:keepNext w:val="0"/>
              <w:keepLines w:val="0"/>
              <w:widowControl w:val="0"/>
              <w:shd w:val="clear" w:color="auto" w:fill="auto"/>
              <w:tabs>
                <w:tab w:leader="underscore" w:pos="797" w:val="left"/>
                <w:tab w:leader="underscore" w:pos="3413" w:val="left"/>
              </w:tabs>
              <w:bidi w:val="0"/>
              <w:spacing w:before="0" w:after="0" w:line="240" w:lineRule="auto"/>
              <w:ind w:left="0" w:right="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1,002,647,531</w:t>
            </w: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997,691,838</w:t>
            </w:r>
          </w:p>
          <w:p>
            <w:pPr>
              <w:pStyle w:val="Style14"/>
              <w:keepNext w:val="0"/>
              <w:keepLines w:val="0"/>
              <w:widowControl w:val="0"/>
              <w:shd w:val="clear" w:color="auto" w:fill="auto"/>
              <w:tabs>
                <w:tab w:pos="5765" w:val="right"/>
              </w:tabs>
              <w:bidi w:val="0"/>
              <w:spacing w:before="0" w:after="0" w:line="240" w:lineRule="auto"/>
              <w:ind w:left="1920" w:right="0" w:firstLine="0"/>
              <w:jc w:val="left"/>
            </w:pPr>
            <w:r>
              <w:rPr>
                <w:rFonts w:ascii="Arial" w:eastAsia="Arial" w:hAnsi="Arial" w:cs="Arial"/>
                <w:color w:val="000000"/>
                <w:spacing w:val="0"/>
                <w:w w:val="100"/>
                <w:position w:val="0"/>
              </w:rPr>
              <w:t>4,060,624,211</w:t>
              <w:tab/>
              <w:t>3,995,426,810</w:t>
            </w:r>
          </w:p>
        </w:tc>
      </w:tr>
      <w:tr>
        <w:trPr>
          <w:trHeight w:val="55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减：一年内到期的应付债券</w:t>
            </w:r>
          </w:p>
        </w:tc>
        <w:tc>
          <w:tcPr>
            <w:tcBorders/>
            <w:shd w:val="clear" w:color="auto" w:fill="FFFFFF"/>
            <w:vAlign w:val="center"/>
          </w:tcPr>
          <w:p>
            <w:pPr>
              <w:pStyle w:val="Style14"/>
              <w:keepNext w:val="0"/>
              <w:keepLines w:val="0"/>
              <w:widowControl w:val="0"/>
              <w:shd w:val="clear" w:color="auto" w:fill="auto"/>
              <w:tabs>
                <w:tab w:pos="1666" w:val="left"/>
                <w:tab w:leader="underscore" w:pos="5592" w:val="left"/>
              </w:tabs>
              <w:bidi w:val="0"/>
              <w:spacing w:before="0" w:after="0" w:line="240" w:lineRule="auto"/>
              <w:ind w:left="0" w:right="0" w:firstLine="0"/>
              <w:jc w:val="right"/>
            </w:pPr>
            <w:r>
              <w:rPr>
                <w:color w:val="000000"/>
                <w:spacing w:val="0"/>
                <w:w w:val="100"/>
                <w:position w:val="0"/>
              </w:rPr>
              <w:t>附注五</w:t>
            </w:r>
            <w:r>
              <w:rPr>
                <w:rFonts w:ascii="Arial" w:eastAsia="Arial" w:hAnsi="Arial" w:cs="Arial"/>
                <w:color w:val="000000"/>
                <w:spacing w:val="0"/>
                <w:w w:val="100"/>
                <w:position w:val="0"/>
              </w:rPr>
              <w:t>(24)</w:t>
              <w:tab/>
            </w:r>
            <w:r>
              <w:rPr>
                <w:rFonts w:ascii="Arial" w:eastAsia="Arial" w:hAnsi="Arial" w:cs="Arial"/>
                <w:color w:val="000000"/>
                <w:spacing w:val="0"/>
                <w:w w:val="100"/>
                <w:position w:val="0"/>
                <w:u w:val="single"/>
              </w:rPr>
              <w:t>(1,063,157,564)</w:t>
            </w:r>
            <w:r>
              <w:rPr>
                <w:rFonts w:ascii="Arial" w:eastAsia="Arial" w:hAnsi="Arial" w:cs="Arial"/>
                <w:color w:val="000000"/>
                <w:spacing w:val="0"/>
                <w:w w:val="100"/>
                <w:position w:val="0"/>
              </w:rPr>
              <w:t xml:space="preserve"> </w:t>
              <w:tab/>
            </w:r>
            <w:r>
              <w:rPr>
                <w:color w:val="000000"/>
                <w:spacing w:val="0"/>
                <w:w w:val="100"/>
                <w:position w:val="0"/>
              </w:rPr>
              <w:t>二</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bookmarkStart w:id="426" w:name="bookmark426"/>
            <w:r>
              <w:rPr>
                <w:color w:val="000000"/>
                <w:spacing w:val="0"/>
                <w:w w:val="100"/>
                <w:position w:val="0"/>
              </w:rPr>
              <w:t>合计</w:t>
            </w:r>
            <w:bookmarkEnd w:id="426"/>
          </w:p>
        </w:tc>
        <w:tc>
          <w:tcPr>
            <w:tcBorders>
              <w:bottom w:val="single" w:sz="4"/>
            </w:tcBorders>
            <w:shd w:val="clear" w:color="auto" w:fill="FFFFFF"/>
            <w:vAlign w:val="bottom"/>
          </w:tcPr>
          <w:p>
            <w:pPr>
              <w:pStyle w:val="Style14"/>
              <w:keepNext w:val="0"/>
              <w:keepLines w:val="0"/>
              <w:widowControl w:val="0"/>
              <w:shd w:val="clear" w:color="auto" w:fill="auto"/>
              <w:tabs>
                <w:tab w:pos="4363" w:val="left"/>
              </w:tabs>
              <w:bidi w:val="0"/>
              <w:spacing w:before="0" w:after="0" w:line="240" w:lineRule="auto"/>
              <w:ind w:left="1920" w:right="0" w:firstLine="0"/>
              <w:jc w:val="left"/>
            </w:pPr>
            <w:r>
              <w:rPr>
                <w:rFonts w:ascii="Arial" w:eastAsia="Arial" w:hAnsi="Arial" w:cs="Arial"/>
                <w:color w:val="000000"/>
                <w:spacing w:val="0"/>
                <w:w w:val="100"/>
                <w:position w:val="0"/>
              </w:rPr>
              <w:t>2,997,466,647</w:t>
              <w:tab/>
              <w:t>3,995,426,810</w:t>
            </w:r>
          </w:p>
        </w:tc>
      </w:tr>
    </w:tbl>
    <w:p>
      <w:pPr>
        <w:sectPr>
          <w:footnotePr>
            <w:pos w:val="pageBottom"/>
            <w:numFmt w:val="decimal"/>
            <w:numRestart w:val="continuous"/>
          </w:footnotePr>
          <w:pgSz w:w="11900" w:h="16840"/>
          <w:pgMar w:top="1707" w:right="999" w:bottom="1707"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27</w:t>
      </w:r>
      <w:r>
        <w:rPr>
          <w:color w:val="000000"/>
          <w:spacing w:val="0"/>
          <w:w w:val="100"/>
          <w:position w:val="0"/>
        </w:rPr>
        <w:t>、应付债券（续）</w:t>
      </w:r>
    </w:p>
    <w:p>
      <w:pPr>
        <w:pStyle w:val="Style11"/>
        <w:keepNext w:val="0"/>
        <w:keepLines w:val="0"/>
        <w:widowControl w:val="0"/>
        <w:shd w:val="clear" w:color="auto" w:fill="auto"/>
        <w:bidi w:val="0"/>
        <w:spacing w:before="0" w:after="260" w:line="240" w:lineRule="auto"/>
        <w:ind w:left="0" w:right="0" w:firstLine="0"/>
        <w:jc w:val="left"/>
      </w:pPr>
      <w:bookmarkStart w:id="427" w:name="bookmark427"/>
      <w:r>
        <w:rPr>
          <w:rFonts w:ascii="Arial" w:eastAsia="Arial" w:hAnsi="Arial" w:cs="Arial"/>
          <w:color w:val="000000"/>
          <w:spacing w:val="0"/>
          <w:w w:val="100"/>
          <w:position w:val="0"/>
        </w:rPr>
        <w:t>（</w:t>
      </w:r>
      <w:bookmarkEnd w:id="427"/>
      <w:r>
        <w:rPr>
          <w:rFonts w:ascii="Arial" w:eastAsia="Arial" w:hAnsi="Arial" w:cs="Arial"/>
          <w:color w:val="000000"/>
          <w:spacing w:val="0"/>
          <w:w w:val="100"/>
          <w:position w:val="0"/>
        </w:rPr>
        <w:t>b）</w:t>
      </w:r>
      <w:r>
        <w:rPr>
          <w:color w:val="000000"/>
          <w:spacing w:val="0"/>
          <w:w w:val="100"/>
          <w:position w:val="0"/>
        </w:rPr>
        <w:t>中期票据及公司债券的增减变动</w:t>
      </w:r>
    </w:p>
    <w:p>
      <w:pPr>
        <w:pStyle w:val="Style27"/>
        <w:keepNext w:val="0"/>
        <w:keepLines w:val="0"/>
        <w:widowControl w:val="0"/>
        <w:shd w:val="clear" w:color="auto" w:fill="auto"/>
        <w:bidi w:val="0"/>
        <w:spacing w:before="0" w:after="0" w:line="240" w:lineRule="auto"/>
        <w:ind w:left="0" w:right="0" w:firstLine="0"/>
        <w:jc w:val="distribute"/>
        <w:rPr>
          <w:sz w:val="16"/>
          <w:szCs w:val="16"/>
        </w:rPr>
      </w:pPr>
      <w:r>
        <w:rPr>
          <w:b w:val="0"/>
          <w:bCs w:val="0"/>
          <w:color w:val="000000"/>
          <w:spacing w:val="0"/>
          <w:w w:val="100"/>
          <w:position w:val="0"/>
          <w:sz w:val="16"/>
          <w:szCs w:val="16"/>
        </w:rPr>
        <w:t>按面值</w:t>
      </w:r>
    </w:p>
    <w:tbl>
      <w:tblPr>
        <w:tblOverlap w:val="never"/>
        <w:jc w:val="center"/>
        <w:tblLayout w:type="fixed"/>
      </w:tblPr>
      <w:tblGrid>
        <w:gridCol w:w="2443"/>
        <w:gridCol w:w="787"/>
        <w:gridCol w:w="1608"/>
        <w:gridCol w:w="787"/>
        <w:gridCol w:w="1834"/>
        <w:gridCol w:w="2477"/>
        <w:gridCol w:w="1142"/>
        <w:gridCol w:w="1229"/>
        <w:gridCol w:w="1358"/>
        <w:gridCol w:w="1282"/>
      </w:tblGrid>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债券名称（注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面值</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发行日期</w:t>
            </w:r>
          </w:p>
        </w:tc>
        <w:tc>
          <w:tcPr>
            <w:gridSpan w:val="2"/>
            <w:tcBorders/>
            <w:shd w:val="clear" w:color="auto" w:fill="FFFFFF"/>
            <w:vAlign w:val="top"/>
          </w:tcPr>
          <w:p>
            <w:pPr>
              <w:pStyle w:val="Style14"/>
              <w:keepNext w:val="0"/>
              <w:keepLines w:val="0"/>
              <w:widowControl w:val="0"/>
              <w:shd w:val="clear" w:color="auto" w:fill="auto"/>
              <w:tabs>
                <w:tab w:pos="1589" w:val="left"/>
              </w:tabs>
              <w:bidi w:val="0"/>
              <w:spacing w:before="0" w:after="0" w:line="240" w:lineRule="auto"/>
              <w:ind w:left="0" w:right="0" w:firstLine="0"/>
              <w:jc w:val="left"/>
              <w:rPr>
                <w:sz w:val="16"/>
                <w:szCs w:val="16"/>
              </w:rPr>
            </w:pPr>
            <w:r>
              <w:rPr>
                <w:color w:val="000000"/>
                <w:spacing w:val="0"/>
                <w:w w:val="100"/>
                <w:position w:val="0"/>
                <w:sz w:val="16"/>
                <w:szCs w:val="16"/>
              </w:rPr>
              <w:t>债券期限票面利率</w:t>
              <w:tab/>
              <w:t>发行金额</w:t>
            </w:r>
          </w:p>
        </w:tc>
        <w:tc>
          <w:tcPr>
            <w:tcBorders/>
            <w:shd w:val="clear" w:color="auto" w:fill="FFFFFF"/>
            <w:vAlign w:val="top"/>
          </w:tcPr>
          <w:p>
            <w:pPr>
              <w:pStyle w:val="Style14"/>
              <w:keepNext w:val="0"/>
              <w:keepLines w:val="0"/>
              <w:widowControl w:val="0"/>
              <w:shd w:val="clear" w:color="auto" w:fill="auto"/>
              <w:tabs>
                <w:tab w:pos="1152" w:val="left"/>
              </w:tabs>
              <w:bidi w:val="0"/>
              <w:spacing w:before="0" w:after="0" w:line="240" w:lineRule="auto"/>
              <w:ind w:left="0" w:right="0" w:firstLine="0"/>
              <w:jc w:val="center"/>
              <w:rPr>
                <w:sz w:val="16"/>
                <w:szCs w:val="16"/>
              </w:rPr>
            </w:pPr>
            <w:r>
              <w:rPr>
                <w:color w:val="000000"/>
                <w:spacing w:val="0"/>
                <w:w w:val="100"/>
                <w:position w:val="0"/>
                <w:sz w:val="16"/>
                <w:szCs w:val="16"/>
              </w:rPr>
              <w:t>年初余额</w:t>
              <w:tab/>
              <w:t>本年发行</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计提利息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折溢价摊销</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500" w:firstLine="0"/>
              <w:jc w:val="right"/>
              <w:rPr>
                <w:sz w:val="16"/>
                <w:szCs w:val="16"/>
              </w:rPr>
            </w:pPr>
            <w:r>
              <w:rPr>
                <w:color w:val="000000"/>
                <w:spacing w:val="0"/>
                <w:w w:val="100"/>
                <w:position w:val="0"/>
                <w:sz w:val="16"/>
                <w:szCs w:val="16"/>
              </w:rPr>
              <w:t>本年偿还</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年末余额</w:t>
            </w:r>
          </w:p>
        </w:tc>
      </w:tr>
      <w:tr>
        <w:trPr>
          <w:trHeight w:val="437"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年第一期公司债券品种二</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2016</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7</w:t>
            </w:r>
            <w:r>
              <w:rPr>
                <w:color w:val="000000"/>
                <w:spacing w:val="0"/>
                <w:w w:val="100"/>
                <w:position w:val="0"/>
                <w:sz w:val="16"/>
                <w:szCs w:val="16"/>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3.43% 1,000,000,000</w:t>
            </w:r>
          </w:p>
        </w:tc>
        <w:tc>
          <w:tcPr>
            <w:tcBorders>
              <w:top w:val="single" w:sz="4"/>
            </w:tcBorders>
            <w:shd w:val="clear" w:color="auto" w:fill="FFFFFF"/>
            <w:vAlign w:val="bottom"/>
          </w:tcPr>
          <w:p>
            <w:pPr>
              <w:pStyle w:val="Style14"/>
              <w:keepNext w:val="0"/>
              <w:keepLines w:val="0"/>
              <w:widowControl w:val="0"/>
              <w:shd w:val="clear" w:color="auto" w:fill="auto"/>
              <w:tabs>
                <w:tab w:pos="2252" w:val="left"/>
              </w:tabs>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1,018,938,925</w:t>
              <w:tab/>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19,547,396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(422,201)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(18,701,899)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1,019,362,221</w:t>
            </w:r>
          </w:p>
        </w:tc>
      </w:tr>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年第一期公司债券</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19</w:t>
            </w:r>
            <w:r>
              <w:rPr>
                <w:color w:val="000000"/>
                <w:spacing w:val="0"/>
                <w:w w:val="100"/>
                <w:position w:val="0"/>
                <w:sz w:val="16"/>
                <w:szCs w:val="16"/>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3.67% 2,000,000,000</w:t>
            </w:r>
          </w:p>
        </w:tc>
        <w:tc>
          <w:tcPr>
            <w:tcBorders/>
            <w:shd w:val="clear" w:color="auto" w:fill="FFFFFF"/>
            <w:vAlign w:val="top"/>
          </w:tcPr>
          <w:p>
            <w:pPr>
              <w:pStyle w:val="Style14"/>
              <w:keepNext w:val="0"/>
              <w:keepLines w:val="0"/>
              <w:widowControl w:val="0"/>
              <w:shd w:val="clear" w:color="auto" w:fill="auto"/>
              <w:tabs>
                <w:tab w:pos="2262" w:val="left"/>
              </w:tabs>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2,037,757,143</w:t>
              <w:tab/>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39,615,891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(656,220)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(38,102,355)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2,038,614,459</w:t>
            </w:r>
          </w:p>
        </w:tc>
      </w:tr>
      <w:tr>
        <w:trPr>
          <w:trHeight w:val="31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年第一期中期票据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w:t>
            </w: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18</w:t>
            </w:r>
            <w:r>
              <w:rPr>
                <w:color w:val="000000"/>
                <w:spacing w:val="0"/>
                <w:w w:val="100"/>
                <w:position w:val="0"/>
                <w:sz w:val="16"/>
                <w:szCs w:val="16"/>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3.39% 1,000,000,000 _</w:t>
            </w:r>
          </w:p>
        </w:tc>
        <w:tc>
          <w:tcPr>
            <w:tcBorders/>
            <w:shd w:val="clear" w:color="auto" w:fill="FFFFFF"/>
            <w:vAlign w:val="top"/>
          </w:tcPr>
          <w:p>
            <w:pPr>
              <w:pStyle w:val="Style14"/>
              <w:keepNext w:val="0"/>
              <w:keepLines w:val="0"/>
              <w:widowControl w:val="0"/>
              <w:shd w:val="clear" w:color="auto" w:fill="auto"/>
              <w:tabs>
                <w:tab w:pos="2252" w:val="left"/>
              </w:tabs>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1,001,778,413</w:t>
              <w:tab/>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4,179,452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(776,241)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(2,534,093)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1,002,647,531</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tabs>
                <w:tab w:pos="2262" w:val="left"/>
              </w:tabs>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4,058,474,481</w:t>
              <w:tab/>
              <w:t>-</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63,342,739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(1,854,662)</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(59,338,347)</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4,060,624,211</w:t>
            </w:r>
          </w:p>
        </w:tc>
      </w:tr>
    </w:tbl>
    <w:p>
      <w:pPr>
        <w:widowControl w:val="0"/>
        <w:spacing w:after="259" w:line="1" w:lineRule="exact"/>
      </w:pPr>
    </w:p>
    <w:p>
      <w:pPr>
        <w:pStyle w:val="Style11"/>
        <w:keepNext w:val="0"/>
        <w:keepLines w:val="0"/>
        <w:widowControl w:val="0"/>
        <w:shd w:val="clear" w:color="auto" w:fill="auto"/>
        <w:bidi w:val="0"/>
        <w:spacing w:before="0" w:after="260" w:line="240" w:lineRule="auto"/>
        <w:ind w:left="0" w:right="0" w:firstLine="0"/>
        <w:jc w:val="both"/>
        <w:sectPr>
          <w:headerReference w:type="default" r:id="rId217"/>
          <w:footerReference w:type="default" r:id="rId218"/>
          <w:headerReference w:type="even" r:id="rId219"/>
          <w:footerReference w:type="even" r:id="rId220"/>
          <w:footnotePr>
            <w:pos w:val="pageBottom"/>
            <w:numFmt w:val="decimal"/>
            <w:numRestart w:val="continuous"/>
          </w:footnotePr>
          <w:pgSz w:w="16840" w:h="11900" w:orient="landscape"/>
          <w:pgMar w:top="1727" w:right="896" w:bottom="1727" w:left="968"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中期票据及公司债券均为本公司所属联通运营公司发行，且均为单利按年计息，每年付息一次。</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28</w:t>
      </w:r>
      <w:r>
        <w:rPr>
          <w:b w:val="0"/>
          <w:bCs w:val="0"/>
          <w:color w:val="000000"/>
          <w:spacing w:val="0"/>
          <w:w w:val="100"/>
          <w:position w:val="0"/>
        </w:rPr>
        <w:t>、长期应付职工薪酬</w:t>
      </w:r>
    </w:p>
    <w:p>
      <w:pPr>
        <w:pStyle w:val="Style27"/>
        <w:keepNext w:val="0"/>
        <w:keepLines w:val="0"/>
        <w:widowControl w:val="0"/>
        <w:shd w:val="clear" w:color="auto" w:fill="auto"/>
        <w:bidi w:val="0"/>
        <w:spacing w:before="0" w:after="0" w:line="240" w:lineRule="auto"/>
        <w:ind w:left="5026" w:right="0" w:firstLine="0"/>
        <w:jc w:val="left"/>
      </w:pP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 xml:space="preserve">日 </w:t>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4838"/>
        <w:gridCol w:w="2659"/>
        <w:gridCol w:w="1882"/>
      </w:tblGrid>
      <w:tr>
        <w:trPr>
          <w:trHeight w:val="59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应付内退员工补偿费</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440" w:firstLine="0"/>
              <w:jc w:val="right"/>
            </w:pPr>
            <w:r>
              <w:rPr>
                <w:rFonts w:ascii="Arial" w:eastAsia="Arial" w:hAnsi="Arial" w:cs="Arial"/>
                <w:color w:val="000000"/>
                <w:spacing w:val="0"/>
                <w:w w:val="100"/>
                <w:position w:val="0"/>
              </w:rPr>
              <w:t>1,716,999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2,362,387</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应付离退休后补充福利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73,781,447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67,968,142</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75,498,446</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70,330,529</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减：应付内退员工补偿费（流动部分）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40" w:firstLine="0"/>
              <w:jc w:val="right"/>
            </w:pPr>
            <w:r>
              <w:rPr>
                <w:rFonts w:ascii="Arial" w:eastAsia="Arial" w:hAnsi="Arial" w:cs="Arial"/>
                <w:color w:val="000000"/>
                <w:spacing w:val="0"/>
                <w:w w:val="100"/>
                <w:position w:val="0"/>
              </w:rPr>
              <w:t>(696,736)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(815,685)</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应付离退休后补充福利（流动部分）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(3,305,404)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(3,782,186)</w:t>
            </w:r>
          </w:p>
        </w:tc>
      </w:tr>
      <w:tr>
        <w:trPr>
          <w:trHeight w:val="52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(4,002,140)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(4,597,871)</w:t>
            </w:r>
          </w:p>
        </w:tc>
      </w:tr>
      <w:tr>
        <w:trPr>
          <w:trHeight w:val="33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 xml:space="preserve">71,496,306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65,732,658</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736" w:right="961" w:bottom="1736"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29</w:t>
      </w:r>
      <w:r>
        <w:rPr>
          <w:color w:val="000000"/>
          <w:spacing w:val="0"/>
          <w:w w:val="100"/>
          <w:position w:val="0"/>
        </w:rPr>
        <w:t>、递延收益</w:t>
      </w:r>
    </w:p>
    <w:tbl>
      <w:tblPr>
        <w:tblOverlap w:val="never"/>
        <w:jc w:val="center"/>
        <w:tblLayout w:type="fixed"/>
      </w:tblPr>
      <w:tblGrid>
        <w:gridCol w:w="2102"/>
        <w:gridCol w:w="6926"/>
      </w:tblGrid>
      <w:tr>
        <w:trPr>
          <w:trHeight w:val="274" w:hRule="exact"/>
        </w:trPr>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bottom w:val="single" w:sz="4"/>
            </w:tcBorders>
            <w:shd w:val="clear" w:color="auto" w:fill="FFFFFF"/>
            <w:vAlign w:val="top"/>
          </w:tcPr>
          <w:p>
            <w:pPr>
              <w:pStyle w:val="Style14"/>
              <w:keepNext w:val="0"/>
              <w:keepLines w:val="0"/>
              <w:widowControl w:val="0"/>
              <w:shd w:val="clear" w:color="auto" w:fill="auto"/>
              <w:tabs>
                <w:tab w:pos="1121" w:val="left"/>
                <w:tab w:pos="2681" w:val="left"/>
                <w:tab w:pos="4116" w:val="left"/>
                <w:tab w:pos="5638" w:val="left"/>
              </w:tabs>
              <w:bidi w:val="0"/>
              <w:spacing w:before="0" w:after="0" w:line="240" w:lineRule="auto"/>
              <w:ind w:left="0" w:right="0" w:firstLine="300"/>
              <w:jc w:val="left"/>
              <w:rPr>
                <w:sz w:val="20"/>
                <w:szCs w:val="20"/>
              </w:rPr>
            </w:pPr>
            <w:r>
              <w:rPr>
                <w:color w:val="000000"/>
                <w:spacing w:val="0"/>
                <w:w w:val="100"/>
                <w:position w:val="0"/>
                <w:sz w:val="20"/>
                <w:szCs w:val="20"/>
              </w:rPr>
              <w:t>注</w:t>
              <w:tab/>
              <w:t>年初余额</w:t>
              <w:tab/>
              <w:t>本年增加</w:t>
              <w:tab/>
              <w:t>本年减少</w:t>
              <w:tab/>
              <w:t>年末余额</w:t>
            </w:r>
          </w:p>
        </w:tc>
      </w:tr>
    </w:tbl>
    <w:p>
      <w:pPr>
        <w:widowControl w:val="0"/>
        <w:spacing w:after="299" w:line="1" w:lineRule="exact"/>
      </w:pPr>
    </w:p>
    <w:tbl>
      <w:tblPr>
        <w:tblOverlap w:val="never"/>
        <w:jc w:val="center"/>
        <w:tblLayout w:type="fixed"/>
      </w:tblPr>
      <w:tblGrid>
        <w:gridCol w:w="1867"/>
        <w:gridCol w:w="994"/>
        <w:gridCol w:w="1661"/>
        <w:gridCol w:w="1397"/>
        <w:gridCol w:w="1565"/>
        <w:gridCol w:w="1459"/>
      </w:tblGrid>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(a)</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3,416,893,874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915,389,363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(590,837,512)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3,741,445,725</w:t>
            </w:r>
          </w:p>
        </w:tc>
      </w:tr>
      <w:tr>
        <w:trPr>
          <w:trHeight w:val="26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一与资产相关</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3,088,930,976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569,594,586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(326,189,528)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3,332,336,034</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一与收益相关</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327,962,898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345,794,777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(264,647,984)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409,109,691</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1,434,329,935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1,203,500,997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(452,383,407)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2,185,447,525</w:t>
            </w:r>
          </w:p>
        </w:tc>
      </w:tr>
      <w:tr>
        <w:trPr>
          <w:trHeight w:val="52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4,851,223,809</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2,118,890,360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(1,043,220,919)</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5,926,893,250</w:t>
            </w:r>
          </w:p>
        </w:tc>
      </w:tr>
    </w:tbl>
    <w:p>
      <w:pPr>
        <w:widowControl w:val="0"/>
        <w:spacing w:after="259" w:line="1" w:lineRule="exact"/>
      </w:pPr>
    </w:p>
    <w:p>
      <w:pPr>
        <w:pStyle w:val="Style11"/>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 xml:space="preserve">政府补助 </w:t>
      </w:r>
      <w:r>
        <w:rPr>
          <w:rFonts w:ascii="Arial" w:eastAsia="Arial" w:hAnsi="Arial" w:cs="Arial"/>
          <w:color w:val="000000"/>
          <w:spacing w:val="0"/>
          <w:w w:val="100"/>
          <w:position w:val="0"/>
        </w:rPr>
        <w:t>（1）</w:t>
      </w:r>
      <w:r>
        <w:rPr>
          <w:color w:val="000000"/>
          <w:spacing w:val="0"/>
          <w:w w:val="100"/>
          <w:position w:val="0"/>
        </w:rPr>
        <w:t>与资产相关的政府补助</w:t>
      </w:r>
    </w:p>
    <w:tbl>
      <w:tblPr>
        <w:tblOverlap w:val="never"/>
        <w:jc w:val="center"/>
        <w:tblLayout w:type="fixed"/>
      </w:tblPr>
      <w:tblGrid>
        <w:gridCol w:w="3422"/>
        <w:gridCol w:w="1243"/>
        <w:gridCol w:w="1133"/>
        <w:gridCol w:w="1142"/>
        <w:gridCol w:w="1253"/>
        <w:gridCol w:w="1224"/>
      </w:tblGrid>
      <w:tr>
        <w:trPr>
          <w:trHeight w:val="4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补助项目</w:t>
            </w:r>
          </w:p>
        </w:tc>
        <w:tc>
          <w:tcPr>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递延收益 年初余额</w:t>
            </w:r>
          </w:p>
        </w:tc>
        <w:tc>
          <w:tcPr>
            <w:tcBorders/>
            <w:shd w:val="clear" w:color="auto" w:fill="FFFFFF"/>
            <w:vAlign w:val="top"/>
          </w:tcPr>
          <w:p>
            <w:pPr>
              <w:pStyle w:val="Style14"/>
              <w:keepNext w:val="0"/>
              <w:keepLines w:val="0"/>
              <w:widowControl w:val="0"/>
              <w:shd w:val="clear" w:color="auto" w:fill="auto"/>
              <w:bidi w:val="0"/>
              <w:spacing w:before="0" w:after="0" w:line="216" w:lineRule="exact"/>
              <w:ind w:left="0" w:right="0" w:firstLine="0"/>
              <w:jc w:val="right"/>
              <w:rPr>
                <w:sz w:val="18"/>
                <w:szCs w:val="18"/>
              </w:rPr>
            </w:pPr>
            <w:r>
              <w:rPr>
                <w:color w:val="000000"/>
                <w:spacing w:val="0"/>
                <w:w w:val="100"/>
                <w:position w:val="0"/>
                <w:sz w:val="18"/>
                <w:szCs w:val="18"/>
              </w:rPr>
              <w:t>本年新增 补助金额</w:t>
            </w:r>
          </w:p>
        </w:tc>
        <w:tc>
          <w:tcPr>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冲减 财务费用</w:t>
            </w:r>
          </w:p>
        </w:tc>
        <w:tc>
          <w:tcPr>
            <w:tcBorders/>
            <w:shd w:val="clear" w:color="auto" w:fill="FFFFFF"/>
            <w:vAlign w:val="top"/>
          </w:tcPr>
          <w:p>
            <w:pPr>
              <w:pStyle w:val="Style14"/>
              <w:keepNext w:val="0"/>
              <w:keepLines w:val="0"/>
              <w:widowControl w:val="0"/>
              <w:shd w:val="clear" w:color="auto" w:fill="auto"/>
              <w:bidi w:val="0"/>
              <w:spacing w:before="0" w:after="0" w:line="221" w:lineRule="exact"/>
              <w:ind w:left="0" w:right="0" w:firstLine="0"/>
              <w:jc w:val="right"/>
              <w:rPr>
                <w:sz w:val="18"/>
                <w:szCs w:val="18"/>
              </w:rPr>
            </w:pPr>
            <w:r>
              <w:rPr>
                <w:color w:val="000000"/>
                <w:spacing w:val="0"/>
                <w:w w:val="100"/>
                <w:position w:val="0"/>
                <w:sz w:val="18"/>
                <w:szCs w:val="18"/>
              </w:rPr>
              <w:t>计入 其他收益</w:t>
            </w:r>
          </w:p>
        </w:tc>
        <w:tc>
          <w:tcPr>
            <w:tcBorders/>
            <w:shd w:val="clear" w:color="auto" w:fill="FFFFFF"/>
            <w:vAlign w:val="top"/>
          </w:tcPr>
          <w:p>
            <w:pPr>
              <w:pStyle w:val="Style14"/>
              <w:keepNext w:val="0"/>
              <w:keepLines w:val="0"/>
              <w:widowControl w:val="0"/>
              <w:shd w:val="clear" w:color="auto" w:fill="auto"/>
              <w:bidi w:val="0"/>
              <w:spacing w:before="0" w:after="0" w:line="254" w:lineRule="exact"/>
              <w:ind w:left="0" w:right="0" w:firstLine="0"/>
              <w:jc w:val="right"/>
              <w:rPr>
                <w:sz w:val="18"/>
                <w:szCs w:val="18"/>
              </w:rPr>
            </w:pPr>
            <w:r>
              <w:rPr>
                <w:color w:val="000000"/>
                <w:spacing w:val="0"/>
                <w:w w:val="100"/>
                <w:position w:val="0"/>
                <w:sz w:val="18"/>
                <w:szCs w:val="18"/>
              </w:rPr>
              <w:t>递延收益 年末余额</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政策性优惠贷款贴息</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690,596,442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(84,074,238)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606,522,204</w:t>
            </w:r>
          </w:p>
        </w:tc>
      </w:tr>
      <w:tr>
        <w:trPr>
          <w:trHeight w:val="26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20"/>
                <w:szCs w:val="20"/>
              </w:rPr>
              <w:t>5G</w:t>
            </w:r>
            <w:r>
              <w:rPr>
                <w:color w:val="000000"/>
                <w:spacing w:val="0"/>
                <w:w w:val="100"/>
                <w:position w:val="0"/>
                <w:sz w:val="18"/>
                <w:szCs w:val="18"/>
              </w:rPr>
              <w:t>规模组网建设及应用示范工程项目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149,226,750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63,451,834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(14,778,429)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197,900,155</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电信普遍服务项目建设补助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1,557,975,246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278,267,415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(114,389,807)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1,721,852,854</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骨干直联点项目政府补贴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124,271,363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45,996,500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(26,462,092)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143,805,771</w:t>
            </w:r>
          </w:p>
        </w:tc>
      </w:tr>
      <w:tr>
        <w:trPr>
          <w:trHeight w:val="470" w:hRule="exact"/>
        </w:trPr>
        <w:tc>
          <w:tcPr>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下一代互联网试商用专项网络改造工程 四川省中小城市基础网络完善工程</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70,000,000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(15,000,000)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55,000,000</w:t>
            </w:r>
          </w:p>
        </w:tc>
      </w:tr>
      <w:tr>
        <w:trPr>
          <w:trHeight w:val="24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中央财政补助资金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59,949,844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(1,629,751)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58,320,093</w:t>
            </w: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西咸新区沣西新城联通数据中心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38,917,820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38,917,820</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海南省各市县政府补助移动通信项目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22,475,836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428,194</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(3,826,508)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19,077,522</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河南省网络基础设施建设补贴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18,712,960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(4,832,870)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16,330,090</w:t>
            </w:r>
          </w:p>
        </w:tc>
      </w:tr>
      <w:tr>
        <w:trPr>
          <w:trHeight w:val="24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四川省信息通信扶贫攻坚建设补贴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23,917,852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3,524,722</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(4,675,887)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22,766,687</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深圳市大众创业万众创新示范基地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15,664,670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7,193,440</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(1,778,974)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21,079,136</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中国联通广东光纤宽带网络电商化系统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13,250,000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10,250,000</w:t>
            </w:r>
          </w:p>
        </w:tc>
      </w:tr>
      <w:tr>
        <w:trPr>
          <w:trHeight w:val="47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数字阅读基地项目建设</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中国联通（哈尔滨）数据中心项目园区厂房</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11,666,672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(416,664)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11,250,008</w:t>
            </w:r>
          </w:p>
        </w:tc>
      </w:tr>
      <w:tr>
        <w:trPr>
          <w:trHeight w:val="34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建设补贴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16,421,500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1,156,800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(578,400)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16,999,900</w:t>
            </w:r>
          </w:p>
        </w:tc>
      </w:tr>
      <w:tr>
        <w:trPr>
          <w:trHeight w:val="3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275,884,021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167,125,681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(50,745,908)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392,263,794</w:t>
            </w:r>
          </w:p>
        </w:tc>
      </w:tr>
      <w:tr>
        <w:trPr>
          <w:trHeight w:val="5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3,088,930,976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569,594,586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(84,074,238)</w:t>
            </w:r>
          </w:p>
        </w:tc>
        <w:tc>
          <w:tcPr>
            <w:gridSpan w:val="2"/>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(242,115,290) 3,332,336,034</w:t>
            </w:r>
          </w:p>
        </w:tc>
      </w:tr>
    </w:tbl>
    <w:p>
      <w:pPr>
        <w:sectPr>
          <w:footnotePr>
            <w:pos w:val="pageBottom"/>
            <w:numFmt w:val="decimal"/>
            <w:numRestart w:val="continuous"/>
          </w:footnotePr>
          <w:pgSz w:w="11900" w:h="16840"/>
          <w:pgMar w:top="1736" w:right="1100" w:bottom="1736" w:left="111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29</w:t>
      </w:r>
      <w:r>
        <w:rPr>
          <w:color w:val="000000"/>
          <w:spacing w:val="0"/>
          <w:w w:val="100"/>
          <w:position w:val="0"/>
        </w:rPr>
        <w:t>、递延收益（续）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政府补助（续）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与收益相关的政府补助</w:t>
      </w:r>
    </w:p>
    <w:p>
      <w:pPr>
        <w:pStyle w:val="Style27"/>
        <w:keepNext w:val="0"/>
        <w:keepLines w:val="0"/>
        <w:widowControl w:val="0"/>
        <w:shd w:val="clear" w:color="auto" w:fill="auto"/>
        <w:tabs>
          <w:tab w:pos="6662" w:val="left"/>
          <w:tab w:pos="7925" w:val="left"/>
        </w:tabs>
        <w:bidi w:val="0"/>
        <w:spacing w:before="0" w:after="0" w:line="240" w:lineRule="auto"/>
        <w:ind w:left="3115" w:right="0" w:firstLine="0"/>
        <w:jc w:val="left"/>
        <w:rPr>
          <w:sz w:val="18"/>
          <w:szCs w:val="18"/>
        </w:rPr>
      </w:pPr>
      <w:r>
        <w:rPr>
          <w:b w:val="0"/>
          <w:bCs w:val="0"/>
          <w:color w:val="000000"/>
          <w:spacing w:val="0"/>
          <w:w w:val="100"/>
          <w:position w:val="0"/>
          <w:sz w:val="18"/>
          <w:szCs w:val="18"/>
        </w:rPr>
        <w:t>递延收益 本年新增 计入</w:t>
        <w:tab/>
        <w:t>计入</w:t>
        <w:tab/>
        <w:t>递延收益</w:t>
      </w:r>
    </w:p>
    <w:tbl>
      <w:tblPr>
        <w:tblOverlap w:val="never"/>
        <w:jc w:val="center"/>
        <w:tblLayout w:type="fixed"/>
      </w:tblPr>
      <w:tblGrid>
        <w:gridCol w:w="3019"/>
        <w:gridCol w:w="1382"/>
        <w:gridCol w:w="2112"/>
        <w:gridCol w:w="1421"/>
        <w:gridCol w:w="1190"/>
      </w:tblGrid>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补助项目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年初余额</w:t>
            </w:r>
          </w:p>
        </w:tc>
        <w:tc>
          <w:tcPr>
            <w:tcBorders/>
            <w:shd w:val="clear" w:color="auto" w:fill="FFFFFF"/>
            <w:vAlign w:val="top"/>
          </w:tcPr>
          <w:p>
            <w:pPr>
              <w:pStyle w:val="Style14"/>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rPr>
              <w:t>补助金额</w:t>
              <w:tab/>
              <w:t>营业外收入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其他收益</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年末余额</w:t>
            </w:r>
          </w:p>
        </w:tc>
      </w:tr>
      <w:tr>
        <w:trPr>
          <w:trHeight w:val="49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国家工程实验室（南京）大数据创新</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22,935,071</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55,330,969</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-(39,737,810)</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38,528,230</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研究院项目开发及运营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5,000,000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tabs>
                <w:tab w:pos="432" w:val="lef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w:t>
              <w:tab/>
              <w:t>(5,000,000)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面向冬奥的高效、智能车联网技术研究</w:t>
      </w:r>
    </w:p>
    <w:tbl>
      <w:tblPr>
        <w:tblOverlap w:val="never"/>
        <w:jc w:val="center"/>
        <w:tblLayout w:type="fixed"/>
      </w:tblPr>
      <w:tblGrid>
        <w:gridCol w:w="1872"/>
        <w:gridCol w:w="1291"/>
        <w:gridCol w:w="1877"/>
        <w:gridCol w:w="994"/>
        <w:gridCol w:w="2338"/>
        <w:gridCol w:w="1166"/>
      </w:tblGrid>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及示范项目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Arial" w:eastAsia="Arial" w:hAnsi="Arial" w:cs="Arial"/>
                <w:color w:val="000000"/>
                <w:spacing w:val="0"/>
                <w:w w:val="100"/>
                <w:position w:val="0"/>
                <w:sz w:val="18"/>
                <w:szCs w:val="18"/>
              </w:rPr>
              <w:t>13,585,000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715,000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-(13,585,000)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715,000</w:t>
            </w:r>
          </w:p>
        </w:tc>
      </w:tr>
      <w:tr>
        <w:trPr>
          <w:trHeight w:val="254" w:hRule="exact"/>
        </w:trPr>
        <w:tc>
          <w:tcPr>
            <w:gridSpan w:val="2"/>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移动互联网</w:t>
            </w:r>
            <w:r>
              <w:rPr>
                <w:rFonts w:ascii="Arial" w:eastAsia="Arial" w:hAnsi="Arial" w:cs="Arial"/>
                <w:color w:val="000000"/>
                <w:spacing w:val="0"/>
                <w:w w:val="100"/>
                <w:position w:val="0"/>
                <w:sz w:val="18"/>
                <w:szCs w:val="18"/>
              </w:rPr>
              <w:t>IPv6</w:t>
            </w:r>
            <w:r>
              <w:rPr>
                <w:color w:val="000000"/>
                <w:spacing w:val="0"/>
                <w:w w:val="100"/>
                <w:position w:val="0"/>
                <w:sz w:val="18"/>
                <w:szCs w:val="18"/>
              </w:rPr>
              <w:t>应用示范课题</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8"/>
                <w:szCs w:val="18"/>
              </w:rPr>
            </w:pPr>
            <w:r>
              <w:rPr>
                <w:rFonts w:ascii="Arial" w:eastAsia="Arial" w:hAnsi="Arial" w:cs="Arial"/>
                <w:color w:val="000000"/>
                <w:spacing w:val="0"/>
                <w:w w:val="100"/>
                <w:position w:val="0"/>
                <w:sz w:val="18"/>
                <w:szCs w:val="18"/>
              </w:rPr>
              <w:t>2,091,860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tabs>
                <w:tab w:pos="2134" w:val="left"/>
              </w:tabs>
              <w:bidi w:val="0"/>
              <w:spacing w:before="0" w:after="0" w:line="240" w:lineRule="auto"/>
              <w:ind w:left="0" w:right="0" w:firstLine="900"/>
              <w:jc w:val="left"/>
              <w:rPr>
                <w:sz w:val="18"/>
                <w:szCs w:val="18"/>
              </w:rPr>
            </w:pPr>
            <w:r>
              <w:rPr>
                <w:rFonts w:ascii="Arial" w:eastAsia="Arial" w:hAnsi="Arial" w:cs="Arial"/>
                <w:color w:val="000000"/>
                <w:spacing w:val="0"/>
                <w:w w:val="100"/>
                <w:position w:val="0"/>
                <w:sz w:val="18"/>
                <w:szCs w:val="18"/>
              </w:rPr>
              <w:t>-</w:t>
              <w:tab/>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2,091,860</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284,350,967 289,748,808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(53,381,238) (152,943,936)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367,774,601</w:t>
            </w:r>
          </w:p>
        </w:tc>
      </w:tr>
      <w:tr>
        <w:trPr>
          <w:trHeight w:val="52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327,962,898 345,794,777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(53,381,238) (211,266,746)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409,109,691</w:t>
            </w:r>
          </w:p>
        </w:tc>
      </w:tr>
      <w:tr>
        <w:trPr>
          <w:trHeight w:val="68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30</w:t>
            </w:r>
            <w:r>
              <w:rPr>
                <w:color w:val="000000"/>
                <w:spacing w:val="0"/>
                <w:w w:val="100"/>
                <w:position w:val="0"/>
              </w:rPr>
              <w:t>、股本</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年度，</w:t>
            </w:r>
          </w:p>
        </w:tc>
        <w:tc>
          <w:tcPr>
            <w:gridSpan w:val="2"/>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本公司股本变化情况列示如下：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gridSpan w:val="2"/>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本年增减变动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发行新股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5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股份总数</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31,033,705,687</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bottom"/>
          </w:tcPr>
          <w:p>
            <w:pPr>
              <w:pStyle w:val="Style14"/>
              <w:keepNext w:val="0"/>
              <w:keepLines w:val="0"/>
              <w:widowControl w:val="0"/>
              <w:shd w:val="clear" w:color="auto" w:fill="auto"/>
              <w:tabs>
                <w:tab w:pos="2003" w:val="left"/>
              </w:tabs>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u w:val="single"/>
              </w:rPr>
              <w:t>-(18,110,200)</w:t>
              <w:tab/>
              <w:t>31,015,595,487</w:t>
            </w:r>
          </w:p>
        </w:tc>
      </w:tr>
    </w:tbl>
    <w:p>
      <w:pPr>
        <w:pStyle w:val="Style27"/>
        <w:keepNext w:val="0"/>
        <w:keepLines w:val="0"/>
        <w:widowControl w:val="0"/>
        <w:shd w:val="clear" w:color="auto" w:fill="auto"/>
        <w:bidi w:val="0"/>
        <w:spacing w:before="0" w:after="0" w:line="240" w:lineRule="auto"/>
        <w:ind w:left="437" w:right="0" w:firstLine="0"/>
        <w:jc w:val="left"/>
        <w:sectPr>
          <w:footnotePr>
            <w:pos w:val="pageBottom"/>
            <w:numFmt w:val="decimal"/>
            <w:numRestart w:val="continuous"/>
          </w:footnotePr>
          <w:pgSz w:w="11900" w:h="16840"/>
          <w:pgMar w:top="1736" w:right="922" w:bottom="1736" w:left="1104" w:header="0" w:footer="3" w:gutter="0"/>
          <w:cols w:space="720"/>
          <w:noEndnote/>
          <w:rtlGutter w:val="0"/>
          <w:docGrid w:linePitch="360"/>
        </w:sectPr>
      </w:pPr>
      <w:r>
        <w:rPr>
          <w:b w:val="0"/>
          <w:bCs w:val="0"/>
          <w:color w:val="000000"/>
          <w:spacing w:val="0"/>
          <w:w w:val="100"/>
          <w:position w:val="0"/>
        </w:rPr>
        <w:t>如附注十二所述，本公司于</w:t>
      </w:r>
      <w:r>
        <w:rPr>
          <w:rFonts w:ascii="Arial" w:eastAsia="Arial" w:hAnsi="Arial" w:cs="Arial"/>
          <w:b w:val="0"/>
          <w:bCs w:val="0"/>
          <w:color w:val="000000"/>
          <w:spacing w:val="0"/>
          <w:w w:val="100"/>
          <w:position w:val="0"/>
        </w:rPr>
        <w:t>2020</w:t>
      </w:r>
      <w:r>
        <w:rPr>
          <w:b w:val="0"/>
          <w:bCs w:val="0"/>
          <w:color w:val="000000"/>
          <w:spacing w:val="0"/>
          <w:w w:val="100"/>
          <w:position w:val="0"/>
        </w:rPr>
        <w:t>年回购注销人民币普通股股票</w:t>
      </w:r>
      <w:r>
        <w:rPr>
          <w:rFonts w:ascii="Arial" w:eastAsia="Arial" w:hAnsi="Arial" w:cs="Arial"/>
          <w:b w:val="0"/>
          <w:bCs w:val="0"/>
          <w:color w:val="000000"/>
          <w:spacing w:val="0"/>
          <w:w w:val="100"/>
          <w:position w:val="0"/>
        </w:rPr>
        <w:t>18,110,200</w:t>
      </w:r>
      <w:r>
        <w:rPr>
          <w:b w:val="0"/>
          <w:bCs w:val="0"/>
          <w:color w:val="000000"/>
          <w:spacing w:val="0"/>
          <w:w w:val="100"/>
          <w:position w:val="0"/>
        </w:rPr>
        <w:t>股。</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40" w:lineRule="auto"/>
        <w:ind w:left="0" w:right="0" w:firstLine="0"/>
        <w:jc w:val="left"/>
      </w:pPr>
      <w:bookmarkStart w:id="428" w:name="bookmark428"/>
      <w:r>
        <w:rPr>
          <w:rFonts w:ascii="Arial" w:eastAsia="Arial" w:hAnsi="Arial" w:cs="Arial"/>
          <w:color w:val="000000"/>
          <w:spacing w:val="0"/>
          <w:w w:val="100"/>
          <w:position w:val="0"/>
        </w:rPr>
        <w:t>3</w:t>
      </w:r>
      <w:bookmarkEnd w:id="428"/>
      <w:r>
        <w:rPr>
          <w:rFonts w:ascii="Arial" w:eastAsia="Arial" w:hAnsi="Arial" w:cs="Arial"/>
          <w:color w:val="000000"/>
          <w:spacing w:val="0"/>
          <w:w w:val="100"/>
          <w:position w:val="0"/>
        </w:rPr>
        <w:t>1</w:t>
      </w:r>
      <w:r>
        <w:rPr>
          <w:color w:val="000000"/>
          <w:spacing w:val="0"/>
          <w:w w:val="100"/>
          <w:position w:val="0"/>
        </w:rPr>
        <w:t>、资本公积</w:t>
      </w:r>
    </w:p>
    <w:tbl>
      <w:tblPr>
        <w:tblOverlap w:val="never"/>
        <w:jc w:val="center"/>
        <w:tblLayout w:type="fixed"/>
      </w:tblPr>
      <w:tblGrid>
        <w:gridCol w:w="3643"/>
        <w:gridCol w:w="456"/>
        <w:gridCol w:w="1363"/>
        <w:gridCol w:w="1118"/>
        <w:gridCol w:w="1171"/>
        <w:gridCol w:w="1392"/>
      </w:tblGrid>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注释</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 xml:space="preserve">2019 </w:t>
            </w:r>
            <w:r>
              <w:rPr>
                <w:color w:val="000000"/>
                <w:spacing w:val="0"/>
                <w:w w:val="100"/>
                <w:position w:val="0"/>
                <w:sz w:val="16"/>
                <w:szCs w:val="16"/>
              </w:rPr>
              <w:t>年</w:t>
            </w:r>
          </w:p>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本年增加</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2020 </w:t>
            </w:r>
            <w:r>
              <w:rPr>
                <w:color w:val="000000"/>
                <w:spacing w:val="0"/>
                <w:w w:val="100"/>
                <w:position w:val="0"/>
                <w:sz w:val="16"/>
                <w:szCs w:val="16"/>
              </w:rPr>
              <w:t>年</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451"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发起人出资溢价</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(a)</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7,913,551,905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7,913,551,905</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人民币普通股发行溢价</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(a)</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63,937,583,048</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(50,527,458)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63,887,055,590</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联通运营公司同一控制下收购相关电信业务的影响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306,029,961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306,029,961</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子公司企业改制评估增值的影响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(c)</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29,996,252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29,996,252</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与股份期权相关的员工薪酬所确认金额的影响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(d)</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300,864,206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300,864,206</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联通红筹公司为投资西班牙电信而增发的股份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(e)</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2,274,479,484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2,274,479,484</w:t>
            </w:r>
          </w:p>
        </w:tc>
      </w:tr>
      <w:tr>
        <w:trPr>
          <w:trHeight w:val="21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确认子公司员工行使股份期权所增加的子公司权益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(f)</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686,078,232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686,078,232</w:t>
            </w: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子公司未分配利润转增资本的影响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(g)</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10,414,323,266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10,414,323,266</w:t>
            </w: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因所持子公司股份变化对资本公积的影响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(h)</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(10,578,893,086)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(10,578,893,086)</w:t>
            </w: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子公司发行可转换债券的影响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3,310,271,931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3,310,271,931</w:t>
            </w:r>
          </w:p>
        </w:tc>
      </w:tr>
      <w:tr>
        <w:trPr>
          <w:trHeight w:val="23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股份支付</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(j)</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1,184,590,000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374,730,000</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1,559,320,000</w:t>
            </w:r>
          </w:p>
        </w:tc>
      </w:tr>
      <w:tr>
        <w:trPr>
          <w:trHeight w:val="3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(k)</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328,666,366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(40,950,701)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287,715,665</w:t>
            </w:r>
          </w:p>
        </w:tc>
      </w:tr>
      <w:tr>
        <w:trPr>
          <w:trHeight w:val="3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80,107,541,565</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374,730,000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(91,478,159)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80,390,793,406</w:t>
            </w:r>
          </w:p>
        </w:tc>
      </w:tr>
    </w:tbl>
    <w:p>
      <w:pPr>
        <w:pStyle w:val="Style27"/>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rPr>
        <w:t>注释:</w:t>
      </w:r>
    </w:p>
    <w:p>
      <w:pPr>
        <w:widowControl w:val="0"/>
        <w:spacing w:after="239" w:line="1" w:lineRule="exact"/>
      </w:pPr>
    </w:p>
    <w:p>
      <w:pPr>
        <w:pStyle w:val="Style11"/>
        <w:keepNext w:val="0"/>
        <w:keepLines w:val="0"/>
        <w:widowControl w:val="0"/>
        <w:numPr>
          <w:ilvl w:val="0"/>
          <w:numId w:val="59"/>
        </w:numPr>
        <w:shd w:val="clear" w:color="auto" w:fill="auto"/>
        <w:tabs>
          <w:tab w:pos="924" w:val="left"/>
        </w:tabs>
        <w:bidi w:val="0"/>
        <w:spacing w:before="0" w:after="240" w:line="288" w:lineRule="exact"/>
        <w:ind w:left="920" w:right="0" w:hanging="460"/>
        <w:jc w:val="both"/>
      </w:pPr>
      <w:bookmarkStart w:id="429" w:name="bookmark429"/>
      <w:bookmarkEnd w:id="429"/>
      <w:r>
        <w:rPr>
          <w:color w:val="000000"/>
          <w:spacing w:val="0"/>
          <w:w w:val="100"/>
          <w:position w:val="0"/>
        </w:rPr>
        <w:t>本公司成立之初发起人各方实际出资额超过其按《公司章程》规定的</w:t>
      </w:r>
      <w:r>
        <w:rPr>
          <w:rFonts w:ascii="Arial" w:eastAsia="Arial" w:hAnsi="Arial" w:cs="Arial"/>
          <w:color w:val="000000"/>
          <w:spacing w:val="0"/>
          <w:w w:val="100"/>
          <w:position w:val="0"/>
        </w:rPr>
        <w:t>65%</w:t>
      </w:r>
      <w:r>
        <w:rPr>
          <w:color w:val="000000"/>
          <w:spacing w:val="0"/>
          <w:w w:val="100"/>
          <w:position w:val="0"/>
        </w:rPr>
        <w:t>折股比例计算之 实缴注册资本的差额，以及</w:t>
      </w:r>
      <w:r>
        <w:rPr>
          <w:rFonts w:ascii="Arial" w:eastAsia="Arial" w:hAnsi="Arial" w:cs="Arial"/>
          <w:color w:val="000000"/>
          <w:spacing w:val="0"/>
          <w:w w:val="100"/>
          <w:position w:val="0"/>
        </w:rPr>
        <w:t>2002</w:t>
      </w:r>
      <w:r>
        <w:rPr>
          <w:color w:val="000000"/>
          <w:spacing w:val="0"/>
          <w:w w:val="100"/>
          <w:position w:val="0"/>
        </w:rPr>
        <w:t>年因发行境内上市的人民币普通股、</w:t>
      </w:r>
      <w:r>
        <w:rPr>
          <w:rFonts w:ascii="Arial" w:eastAsia="Arial" w:hAnsi="Arial" w:cs="Arial"/>
          <w:color w:val="000000"/>
          <w:spacing w:val="0"/>
          <w:w w:val="100"/>
          <w:position w:val="0"/>
        </w:rPr>
        <w:t>2004</w:t>
      </w:r>
      <w:r>
        <w:rPr>
          <w:color w:val="000000"/>
          <w:spacing w:val="0"/>
          <w:w w:val="100"/>
          <w:position w:val="0"/>
        </w:rPr>
        <w:t>年配售人民币 普通股、</w:t>
      </w:r>
      <w:r>
        <w:rPr>
          <w:rFonts w:ascii="Arial" w:eastAsia="Arial" w:hAnsi="Arial" w:cs="Arial"/>
          <w:color w:val="000000"/>
          <w:spacing w:val="0"/>
          <w:w w:val="100"/>
          <w:position w:val="0"/>
        </w:rPr>
        <w:t>2017</w:t>
      </w:r>
      <w:r>
        <w:rPr>
          <w:color w:val="000000"/>
          <w:spacing w:val="0"/>
          <w:w w:val="100"/>
          <w:position w:val="0"/>
        </w:rPr>
        <w:t>年非公开发行人民币普通股股票、</w:t>
      </w:r>
      <w:r>
        <w:rPr>
          <w:rFonts w:ascii="Arial" w:eastAsia="Arial" w:hAnsi="Arial" w:cs="Arial"/>
          <w:color w:val="000000"/>
          <w:spacing w:val="0"/>
          <w:w w:val="100"/>
          <w:position w:val="0"/>
        </w:rPr>
        <w:t>2018</w:t>
      </w:r>
      <w:r>
        <w:rPr>
          <w:color w:val="000000"/>
          <w:spacing w:val="0"/>
          <w:w w:val="100"/>
          <w:position w:val="0"/>
        </w:rPr>
        <w:t>年至</w:t>
      </w:r>
      <w:r>
        <w:rPr>
          <w:rFonts w:ascii="Arial" w:eastAsia="Arial" w:hAnsi="Arial" w:cs="Arial"/>
          <w:color w:val="000000"/>
          <w:spacing w:val="0"/>
          <w:w w:val="100"/>
          <w:position w:val="0"/>
        </w:rPr>
        <w:t>2020</w:t>
      </w:r>
      <w:r>
        <w:rPr>
          <w:color w:val="000000"/>
          <w:spacing w:val="0"/>
          <w:w w:val="100"/>
          <w:position w:val="0"/>
        </w:rPr>
        <w:t>年向限制性股票激励计 划激励对象首次授予、预留授予及回购注销人民币普通股股票的溢价被记录于资本公积。</w:t>
      </w:r>
    </w:p>
    <w:p>
      <w:pPr>
        <w:pStyle w:val="Style11"/>
        <w:keepNext w:val="0"/>
        <w:keepLines w:val="0"/>
        <w:widowControl w:val="0"/>
        <w:numPr>
          <w:ilvl w:val="0"/>
          <w:numId w:val="59"/>
        </w:numPr>
        <w:shd w:val="clear" w:color="auto" w:fill="auto"/>
        <w:tabs>
          <w:tab w:pos="924" w:val="left"/>
        </w:tabs>
        <w:bidi w:val="0"/>
        <w:spacing w:before="0" w:after="240" w:line="293" w:lineRule="exact"/>
        <w:ind w:left="920" w:right="0" w:hanging="460"/>
        <w:jc w:val="both"/>
      </w:pPr>
      <w:bookmarkStart w:id="430" w:name="bookmark430"/>
      <w:bookmarkEnd w:id="430"/>
      <w:r>
        <w:rPr>
          <w:color w:val="000000"/>
          <w:spacing w:val="0"/>
          <w:w w:val="100"/>
          <w:position w:val="0"/>
        </w:rPr>
        <w:t>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月，联通运营公司根据转让协议完成了向联通集团和网通集团收购相关电信 业务和资产的交易。本公司根据持股比例计算了在同一控制下该等收购对本集团资本公积 的影响。</w:t>
      </w:r>
    </w:p>
    <w:p>
      <w:pPr>
        <w:pStyle w:val="Style11"/>
        <w:keepNext w:val="0"/>
        <w:keepLines w:val="0"/>
        <w:widowControl w:val="0"/>
        <w:shd w:val="clear" w:color="auto" w:fill="auto"/>
        <w:bidi w:val="0"/>
        <w:spacing w:before="0" w:after="240" w:line="298" w:lineRule="exact"/>
        <w:ind w:left="920" w:right="0" w:firstLine="0"/>
        <w:jc w:val="both"/>
      </w:pPr>
      <w:r>
        <w:rPr>
          <w:color w:val="000000"/>
          <w:spacing w:val="0"/>
          <w:w w:val="100"/>
          <w:position w:val="0"/>
        </w:rPr>
        <w:t>由于本公司所属联通运营公司于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日完成了对贵州业务的收购，本公司根 据持股比例计算了在同一控制下收购贵州业务对本集团资本公积的影响。</w:t>
      </w:r>
    </w:p>
    <w:p>
      <w:pPr>
        <w:pStyle w:val="Style11"/>
        <w:keepNext w:val="0"/>
        <w:keepLines w:val="0"/>
        <w:widowControl w:val="0"/>
        <w:numPr>
          <w:ilvl w:val="0"/>
          <w:numId w:val="59"/>
        </w:numPr>
        <w:shd w:val="clear" w:color="auto" w:fill="auto"/>
        <w:tabs>
          <w:tab w:pos="924" w:val="left"/>
        </w:tabs>
        <w:bidi w:val="0"/>
        <w:spacing w:before="0" w:after="240" w:line="295" w:lineRule="exact"/>
        <w:ind w:left="920" w:right="0" w:hanging="460"/>
        <w:jc w:val="both"/>
      </w:pPr>
      <w:bookmarkStart w:id="431" w:name="bookmark431"/>
      <w:bookmarkEnd w:id="431"/>
      <w:r>
        <w:rPr>
          <w:color w:val="000000"/>
          <w:spacing w:val="0"/>
          <w:w w:val="100"/>
          <w:position w:val="0"/>
        </w:rPr>
        <w:t>本集团的子公司中讯设计院是一家于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日完成公司制改制后设立的企业， 根据企业改制的相关规定，中讯设计院在改制过程中的资产评估增值被计入其改制后公司 的所有者权益。本公司根据持股比例计算了该资产评估增值对本集团资本公积的影响。</w:t>
      </w:r>
    </w:p>
    <w:p>
      <w:pPr>
        <w:pStyle w:val="Style11"/>
        <w:keepNext w:val="0"/>
        <w:keepLines w:val="0"/>
        <w:widowControl w:val="0"/>
        <w:numPr>
          <w:ilvl w:val="0"/>
          <w:numId w:val="59"/>
        </w:numPr>
        <w:shd w:val="clear" w:color="auto" w:fill="auto"/>
        <w:tabs>
          <w:tab w:pos="924" w:val="left"/>
        </w:tabs>
        <w:bidi w:val="0"/>
        <w:spacing w:before="0" w:after="240" w:line="298" w:lineRule="exact"/>
        <w:ind w:left="920" w:right="0" w:hanging="460"/>
        <w:jc w:val="both"/>
      </w:pPr>
      <w:bookmarkStart w:id="432" w:name="bookmark432"/>
      <w:bookmarkEnd w:id="432"/>
      <w:r>
        <w:rPr>
          <w:color w:val="000000"/>
          <w:spacing w:val="0"/>
          <w:w w:val="100"/>
          <w:position w:val="0"/>
        </w:rPr>
        <w:t>联通红筹公司及其子公司网通红筹公司授予员工的可行权日在</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日后的股份 期权的公允价值于等待期内确认相应的费用。</w:t>
      </w:r>
    </w:p>
    <w:p>
      <w:pPr>
        <w:pStyle w:val="Style11"/>
        <w:keepNext w:val="0"/>
        <w:keepLines w:val="0"/>
        <w:widowControl w:val="0"/>
        <w:numPr>
          <w:ilvl w:val="0"/>
          <w:numId w:val="59"/>
        </w:numPr>
        <w:shd w:val="clear" w:color="auto" w:fill="auto"/>
        <w:tabs>
          <w:tab w:pos="924" w:val="left"/>
        </w:tabs>
        <w:bidi w:val="0"/>
        <w:spacing w:before="0" w:after="240" w:line="289" w:lineRule="exact"/>
        <w:ind w:left="920" w:right="0" w:hanging="460"/>
        <w:jc w:val="both"/>
      </w:pPr>
      <w:bookmarkStart w:id="433" w:name="bookmark433"/>
      <w:bookmarkEnd w:id="433"/>
      <w:r>
        <w:rPr>
          <w:color w:val="000000"/>
          <w:spacing w:val="0"/>
          <w:w w:val="100"/>
          <w:position w:val="0"/>
        </w:rPr>
        <w:t>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日，本公司所属子公司联通红筹公司通过向西班牙电信新发行约</w:t>
      </w:r>
      <w:r>
        <w:rPr>
          <w:rFonts w:ascii="Arial" w:eastAsia="Arial" w:hAnsi="Arial" w:cs="Arial"/>
          <w:color w:val="000000"/>
          <w:spacing w:val="0"/>
          <w:w w:val="100"/>
          <w:position w:val="0"/>
        </w:rPr>
        <w:t xml:space="preserve">6.94 </w:t>
      </w:r>
      <w:r>
        <w:rPr>
          <w:color w:val="000000"/>
          <w:spacing w:val="0"/>
          <w:w w:val="100"/>
          <w:position w:val="0"/>
        </w:rPr>
        <w:t>亿股股份并购买西班牙电信的约</w:t>
      </w:r>
      <w:r>
        <w:rPr>
          <w:rFonts w:ascii="Arial" w:eastAsia="Arial" w:hAnsi="Arial" w:cs="Arial"/>
          <w:color w:val="000000"/>
          <w:spacing w:val="0"/>
          <w:w w:val="100"/>
          <w:position w:val="0"/>
        </w:rPr>
        <w:t>0.41</w:t>
      </w:r>
      <w:r>
        <w:rPr>
          <w:color w:val="000000"/>
          <w:spacing w:val="0"/>
          <w:w w:val="100"/>
          <w:position w:val="0"/>
        </w:rPr>
        <w:t>亿股股份完成了与西班牙电信的相互投资。为完成 该交易联通红筹公司所新发行股份的公允价值约人民币</w:t>
      </w:r>
      <w:r>
        <w:rPr>
          <w:rFonts w:ascii="Arial" w:eastAsia="Arial" w:hAnsi="Arial" w:cs="Arial"/>
          <w:color w:val="000000"/>
          <w:spacing w:val="0"/>
          <w:w w:val="100"/>
          <w:position w:val="0"/>
        </w:rPr>
        <w:t>67.12</w:t>
      </w:r>
      <w:r>
        <w:rPr>
          <w:color w:val="000000"/>
          <w:spacing w:val="0"/>
          <w:w w:val="100"/>
          <w:position w:val="0"/>
        </w:rPr>
        <w:t>亿元，分别增加了联通红筹 公司的股本和资本溢价。本公司根据持股比例计算了该子公司发行股份对本集团资本公积 的影响。</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71" w:lineRule="auto"/>
        <w:ind w:left="0" w:right="0" w:firstLine="0"/>
        <w:jc w:val="left"/>
      </w:pPr>
      <w:r>
        <w:rPr>
          <w:rFonts w:ascii="Arial" w:eastAsia="Arial" w:hAnsi="Arial" w:cs="Arial"/>
          <w:color w:val="000000"/>
          <w:spacing w:val="0"/>
          <w:w w:val="100"/>
          <w:position w:val="0"/>
        </w:rPr>
        <w:t>31</w:t>
      </w:r>
      <w:r>
        <w:rPr>
          <w:color w:val="000000"/>
          <w:spacing w:val="0"/>
          <w:w w:val="100"/>
          <w:position w:val="0"/>
        </w:rPr>
        <w:t>、资本公积(续)</w:t>
      </w:r>
    </w:p>
    <w:p>
      <w:pPr>
        <w:pStyle w:val="Style11"/>
        <w:keepNext w:val="0"/>
        <w:keepLines w:val="0"/>
        <w:widowControl w:val="0"/>
        <w:shd w:val="clear" w:color="auto" w:fill="auto"/>
        <w:bidi w:val="0"/>
        <w:spacing w:before="0" w:after="240" w:line="286" w:lineRule="exact"/>
        <w:ind w:left="0" w:right="0" w:firstLine="460"/>
        <w:jc w:val="both"/>
      </w:pPr>
      <w:r>
        <w:rPr>
          <w:color w:val="000000"/>
          <w:spacing w:val="0"/>
          <w:w w:val="100"/>
          <w:position w:val="0"/>
        </w:rPr>
        <w:t>注释(续)：</w:t>
      </w:r>
    </w:p>
    <w:p>
      <w:pPr>
        <w:pStyle w:val="Style11"/>
        <w:keepNext w:val="0"/>
        <w:keepLines w:val="0"/>
        <w:widowControl w:val="0"/>
        <w:numPr>
          <w:ilvl w:val="0"/>
          <w:numId w:val="59"/>
        </w:numPr>
        <w:shd w:val="clear" w:color="auto" w:fill="auto"/>
        <w:tabs>
          <w:tab w:pos="922" w:val="left"/>
        </w:tabs>
        <w:bidi w:val="0"/>
        <w:spacing w:before="0" w:after="240" w:line="245" w:lineRule="exact"/>
        <w:ind w:left="900" w:right="0" w:hanging="440"/>
        <w:jc w:val="both"/>
      </w:pPr>
      <w:bookmarkStart w:id="434" w:name="bookmark434"/>
      <w:bookmarkEnd w:id="434"/>
      <w:r>
        <w:rPr>
          <w:color w:val="000000"/>
          <w:spacing w:val="0"/>
          <w:w w:val="100"/>
          <w:position w:val="0"/>
        </w:rPr>
        <w:t>联通红筹公司的部分被授予股份期权的员工行使股份期权，从而增加联通红筹公司的股本及 股本溢价，本公司根据对联通红筹公司的持股比例计算了对本集团资本公积的影响。</w:t>
      </w:r>
    </w:p>
    <w:p>
      <w:pPr>
        <w:pStyle w:val="Style11"/>
        <w:keepNext w:val="0"/>
        <w:keepLines w:val="0"/>
        <w:widowControl w:val="0"/>
        <w:numPr>
          <w:ilvl w:val="0"/>
          <w:numId w:val="59"/>
        </w:numPr>
        <w:shd w:val="clear" w:color="auto" w:fill="auto"/>
        <w:tabs>
          <w:tab w:pos="922" w:val="left"/>
        </w:tabs>
        <w:bidi w:val="0"/>
        <w:spacing w:before="0" w:after="240" w:line="289" w:lineRule="exact"/>
        <w:ind w:left="900" w:right="0" w:hanging="440"/>
        <w:jc w:val="both"/>
      </w:pPr>
      <w:bookmarkStart w:id="435" w:name="bookmark435"/>
      <w:bookmarkEnd w:id="435"/>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年度，联通运营公司根据董事会决议，以其累计未分配利润中的约人民币</w:t>
      </w:r>
      <w:r>
        <w:rPr>
          <w:rFonts w:ascii="Arial" w:eastAsia="Arial" w:hAnsi="Arial" w:cs="Arial"/>
          <w:color w:val="000000"/>
          <w:spacing w:val="0"/>
          <w:w w:val="100"/>
          <w:position w:val="0"/>
        </w:rPr>
        <w:t>173</w:t>
      </w:r>
      <w:r>
        <w:rPr>
          <w:color w:val="000000"/>
          <w:spacing w:val="0"/>
          <w:w w:val="100"/>
          <w:position w:val="0"/>
        </w:rPr>
        <w:t>亿元 未分配利润转增注册资本。此外，本公司的子公司中讯设计院是一家于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日完 成公司制改制后设立的企业，根据相关企业改制的规定，中讯设计院截至改制日止的未分配 利润被全部转入资本公积项下。本公司根据持股比例计算了上述事项对本集团资本公积的影 响。</w:t>
      </w:r>
    </w:p>
    <w:p>
      <w:pPr>
        <w:pStyle w:val="Style11"/>
        <w:keepNext w:val="0"/>
        <w:keepLines w:val="0"/>
        <w:widowControl w:val="0"/>
        <w:numPr>
          <w:ilvl w:val="0"/>
          <w:numId w:val="59"/>
        </w:numPr>
        <w:shd w:val="clear" w:color="auto" w:fill="auto"/>
        <w:tabs>
          <w:tab w:pos="922" w:val="left"/>
        </w:tabs>
        <w:bidi w:val="0"/>
        <w:spacing w:before="0" w:after="240" w:line="286" w:lineRule="exact"/>
        <w:ind w:left="900" w:right="0" w:hanging="440"/>
        <w:jc w:val="both"/>
      </w:pPr>
      <w:bookmarkStart w:id="436" w:name="bookmark436"/>
      <w:bookmarkEnd w:id="436"/>
      <w:r>
        <w:rPr>
          <w:color w:val="000000"/>
          <w:spacing w:val="0"/>
          <w:w w:val="100"/>
          <w:position w:val="0"/>
        </w:rPr>
        <w:t>如附注二</w:t>
      </w:r>
      <w:r>
        <w:rPr>
          <w:rFonts w:ascii="Arial" w:eastAsia="Arial" w:hAnsi="Arial" w:cs="Arial"/>
          <w:color w:val="000000"/>
          <w:spacing w:val="0"/>
          <w:w w:val="100"/>
          <w:position w:val="0"/>
        </w:rPr>
        <w:t>(1)</w:t>
      </w:r>
      <w:r>
        <w:rPr>
          <w:color w:val="000000"/>
          <w:spacing w:val="0"/>
          <w:w w:val="100"/>
          <w:position w:val="0"/>
        </w:rPr>
        <w:t>所述，于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日，联通红筹公司与网通红筹公司通过换股方式完成 了两家公司的合并，从而导致本公司通过联通</w:t>
      </w:r>
      <w:r>
        <w:rPr>
          <w:rFonts w:ascii="Arial" w:eastAsia="Arial" w:hAnsi="Arial" w:cs="Arial"/>
          <w:color w:val="000000"/>
          <w:spacing w:val="0"/>
          <w:w w:val="100"/>
          <w:position w:val="0"/>
        </w:rPr>
        <w:t>BVI</w:t>
      </w:r>
      <w:r>
        <w:rPr>
          <w:color w:val="000000"/>
          <w:spacing w:val="0"/>
          <w:w w:val="100"/>
          <w:position w:val="0"/>
        </w:rPr>
        <w:t>公司对联通红筹公司的持股比例下降。该 同一控制下企业合并增加的本集团资本公积与本公司对联通红筹公司持股比例下降的因素互 抵后减少本集团资本公积约人民币</w:t>
      </w:r>
      <w:r>
        <w:rPr>
          <w:rFonts w:ascii="Arial" w:eastAsia="Arial" w:hAnsi="Arial" w:cs="Arial"/>
          <w:color w:val="000000"/>
          <w:spacing w:val="0"/>
          <w:w w:val="100"/>
          <w:position w:val="0"/>
        </w:rPr>
        <w:t>61.18</w:t>
      </w:r>
      <w:r>
        <w:rPr>
          <w:color w:val="000000"/>
          <w:spacing w:val="0"/>
          <w:w w:val="100"/>
          <w:position w:val="0"/>
        </w:rPr>
        <w:t>亿元。</w:t>
      </w:r>
    </w:p>
    <w:p>
      <w:pPr>
        <w:pStyle w:val="Style11"/>
        <w:keepNext w:val="0"/>
        <w:keepLines w:val="0"/>
        <w:widowControl w:val="0"/>
        <w:shd w:val="clear" w:color="auto" w:fill="auto"/>
        <w:bidi w:val="0"/>
        <w:spacing w:before="0" w:after="240" w:line="286" w:lineRule="exact"/>
        <w:ind w:left="900" w:right="0" w:firstLine="20"/>
        <w:jc w:val="both"/>
      </w:pPr>
      <w:r>
        <w:rPr>
          <w:color w:val="000000"/>
          <w:spacing w:val="0"/>
          <w:w w:val="100"/>
          <w:position w:val="0"/>
        </w:rPr>
        <w:t>由于本公司子公司联通红筹公司分别于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日和</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日完成了与西 班牙电信相互投资和回购</w:t>
      </w:r>
      <w:r>
        <w:rPr>
          <w:rFonts w:ascii="Arial" w:eastAsia="Arial" w:hAnsi="Arial" w:cs="Arial"/>
          <w:color w:val="000000"/>
          <w:spacing w:val="0"/>
          <w:w w:val="100"/>
          <w:position w:val="0"/>
        </w:rPr>
        <w:t>SKT</w:t>
      </w:r>
      <w:r>
        <w:rPr>
          <w:color w:val="000000"/>
          <w:spacing w:val="0"/>
          <w:w w:val="100"/>
          <w:position w:val="0"/>
        </w:rPr>
        <w:t>持有的联通红筹公司股份的交易导致联通</w:t>
      </w:r>
      <w:r>
        <w:rPr>
          <w:rFonts w:ascii="Arial" w:eastAsia="Arial" w:hAnsi="Arial" w:cs="Arial"/>
          <w:color w:val="000000"/>
          <w:spacing w:val="0"/>
          <w:w w:val="100"/>
          <w:position w:val="0"/>
        </w:rPr>
        <w:t>BVI</w:t>
      </w:r>
      <w:r>
        <w:rPr>
          <w:color w:val="000000"/>
          <w:spacing w:val="0"/>
          <w:w w:val="100"/>
          <w:position w:val="0"/>
        </w:rPr>
        <w:t>公司对联通红 筹公司的持股比例增加，使本集团资本公积增加约人民币</w:t>
      </w:r>
      <w:r>
        <w:rPr>
          <w:rFonts w:ascii="Arial" w:eastAsia="Arial" w:hAnsi="Arial" w:cs="Arial"/>
          <w:color w:val="000000"/>
          <w:spacing w:val="0"/>
          <w:w w:val="100"/>
          <w:position w:val="0"/>
        </w:rPr>
        <w:t>6.22</w:t>
      </w:r>
      <w:r>
        <w:rPr>
          <w:color w:val="000000"/>
          <w:spacing w:val="0"/>
          <w:w w:val="100"/>
          <w:position w:val="0"/>
        </w:rPr>
        <w:t>亿元。</w:t>
      </w:r>
    </w:p>
    <w:p>
      <w:pPr>
        <w:pStyle w:val="Style11"/>
        <w:keepNext w:val="0"/>
        <w:keepLines w:val="0"/>
        <w:widowControl w:val="0"/>
        <w:shd w:val="clear" w:color="auto" w:fill="auto"/>
        <w:bidi w:val="0"/>
        <w:spacing w:before="0" w:after="240" w:line="283" w:lineRule="exact"/>
        <w:ind w:left="900" w:right="0" w:firstLine="20"/>
        <w:jc w:val="both"/>
      </w:pPr>
      <w:r>
        <w:rPr>
          <w:color w:val="000000"/>
          <w:spacing w:val="0"/>
          <w:w w:val="100"/>
          <w:position w:val="0"/>
        </w:rPr>
        <w:t>此外，联通红筹公司的部分被授予股份期权的员工行使股份期权导致联通</w:t>
      </w:r>
      <w:r>
        <w:rPr>
          <w:rFonts w:ascii="Arial" w:eastAsia="Arial" w:hAnsi="Arial" w:cs="Arial"/>
          <w:color w:val="000000"/>
          <w:spacing w:val="0"/>
          <w:w w:val="100"/>
          <w:position w:val="0"/>
        </w:rPr>
        <w:t>BVI</w:t>
      </w:r>
      <w:r>
        <w:rPr>
          <w:color w:val="000000"/>
          <w:spacing w:val="0"/>
          <w:w w:val="100"/>
          <w:position w:val="0"/>
        </w:rPr>
        <w:t>公司对联通红 筹公司持股比例下降。</w:t>
      </w:r>
    </w:p>
    <w:p>
      <w:pPr>
        <w:pStyle w:val="Style11"/>
        <w:keepNext w:val="0"/>
        <w:keepLines w:val="0"/>
        <w:widowControl w:val="0"/>
        <w:shd w:val="clear" w:color="auto" w:fill="auto"/>
        <w:bidi w:val="0"/>
        <w:spacing w:before="0" w:after="240" w:line="298" w:lineRule="exact"/>
        <w:ind w:left="900" w:right="0" w:firstLine="20"/>
        <w:jc w:val="both"/>
      </w:pP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月，本公司通过联通</w:t>
      </w:r>
      <w:r>
        <w:rPr>
          <w:rFonts w:ascii="Arial" w:eastAsia="Arial" w:hAnsi="Arial" w:cs="Arial"/>
          <w:color w:val="000000"/>
          <w:spacing w:val="0"/>
          <w:w w:val="100"/>
          <w:position w:val="0"/>
        </w:rPr>
        <w:t>BVI</w:t>
      </w:r>
      <w:r>
        <w:rPr>
          <w:color w:val="000000"/>
          <w:spacing w:val="0"/>
          <w:w w:val="100"/>
          <w:position w:val="0"/>
        </w:rPr>
        <w:t>公司间接增持联通红筹公司股份</w:t>
      </w:r>
      <w:r>
        <w:rPr>
          <w:rFonts w:ascii="Arial" w:eastAsia="Arial" w:hAnsi="Arial" w:cs="Arial"/>
          <w:color w:val="000000"/>
          <w:spacing w:val="0"/>
          <w:w w:val="100"/>
          <w:position w:val="0"/>
        </w:rPr>
        <w:t>10.60%</w:t>
      </w:r>
      <w:r>
        <w:rPr>
          <w:color w:val="000000"/>
          <w:spacing w:val="0"/>
          <w:w w:val="100"/>
          <w:position w:val="0"/>
        </w:rPr>
        <w:t>至持股</w:t>
      </w:r>
      <w:r>
        <w:rPr>
          <w:rFonts w:ascii="Arial" w:eastAsia="Arial" w:hAnsi="Arial" w:cs="Arial"/>
          <w:color w:val="000000"/>
          <w:spacing w:val="0"/>
          <w:w w:val="100"/>
          <w:position w:val="0"/>
        </w:rPr>
        <w:t>43.94%</w:t>
      </w:r>
      <w:r>
        <w:rPr>
          <w:color w:val="000000"/>
          <w:spacing w:val="0"/>
          <w:w w:val="100"/>
          <w:position w:val="0"/>
        </w:rPr>
        <w:t>， 出资额与联通红筹公司对应持股比例之差人民币</w:t>
      </w:r>
      <w:r>
        <w:rPr>
          <w:rFonts w:ascii="Arial" w:eastAsia="Arial" w:hAnsi="Arial" w:cs="Arial"/>
          <w:color w:val="000000"/>
          <w:spacing w:val="0"/>
          <w:w w:val="100"/>
          <w:position w:val="0"/>
        </w:rPr>
        <w:t>4,013,152,167</w:t>
      </w:r>
      <w:r>
        <w:rPr>
          <w:color w:val="000000"/>
          <w:spacing w:val="0"/>
          <w:w w:val="100"/>
          <w:position w:val="0"/>
        </w:rPr>
        <w:t>元，计入本集团资本公积。</w:t>
      </w:r>
    </w:p>
    <w:p>
      <w:pPr>
        <w:pStyle w:val="Style11"/>
        <w:keepNext w:val="0"/>
        <w:keepLines w:val="0"/>
        <w:widowControl w:val="0"/>
        <w:shd w:val="clear" w:color="auto" w:fill="auto"/>
        <w:bidi w:val="0"/>
        <w:spacing w:before="0" w:after="240" w:line="298" w:lineRule="exact"/>
        <w:ind w:left="900" w:right="0" w:firstLine="20"/>
        <w:jc w:val="both"/>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月，本公司所属子公司智网科技引入战略投资者而导致的所有者权益变动计入资 本公积项下，本公司根据持股比例计算了上述事项对本集团资本公积的影响。</w:t>
      </w:r>
    </w:p>
    <w:p>
      <w:pPr>
        <w:pStyle w:val="Style11"/>
        <w:keepNext w:val="0"/>
        <w:keepLines w:val="0"/>
        <w:widowControl w:val="0"/>
        <w:numPr>
          <w:ilvl w:val="0"/>
          <w:numId w:val="59"/>
        </w:numPr>
        <w:shd w:val="clear" w:color="auto" w:fill="auto"/>
        <w:tabs>
          <w:tab w:pos="922" w:val="left"/>
        </w:tabs>
        <w:bidi w:val="0"/>
        <w:spacing w:before="0" w:after="240" w:line="286" w:lineRule="exact"/>
        <w:ind w:left="900" w:right="0" w:hanging="440"/>
        <w:jc w:val="both"/>
      </w:pPr>
      <w:bookmarkStart w:id="437" w:name="bookmark437"/>
      <w:bookmarkEnd w:id="437"/>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年，联通红筹公司向</w:t>
      </w:r>
      <w:r>
        <w:rPr>
          <w:rFonts w:ascii="Arial" w:eastAsia="Arial" w:hAnsi="Arial" w:cs="Arial"/>
          <w:color w:val="000000"/>
          <w:spacing w:val="0"/>
          <w:w w:val="100"/>
          <w:position w:val="0"/>
        </w:rPr>
        <w:t>SKT</w:t>
      </w:r>
      <w:r>
        <w:rPr>
          <w:color w:val="000000"/>
          <w:spacing w:val="0"/>
          <w:w w:val="100"/>
          <w:position w:val="0"/>
        </w:rPr>
        <w:t>发行的可转换债券已全部转换为联通红筹公司股份，根据 换股后本公司对联通红筹公司的持股比例计算，增加本集团资本公积约人民币</w:t>
      </w:r>
      <w:r>
        <w:rPr>
          <w:rFonts w:ascii="Arial" w:eastAsia="Arial" w:hAnsi="Arial" w:cs="Arial"/>
          <w:color w:val="000000"/>
          <w:spacing w:val="0"/>
          <w:w w:val="100"/>
          <w:position w:val="0"/>
        </w:rPr>
        <w:t>31.17</w:t>
      </w:r>
      <w:r>
        <w:rPr>
          <w:color w:val="000000"/>
          <w:spacing w:val="0"/>
          <w:w w:val="100"/>
          <w:position w:val="0"/>
        </w:rPr>
        <w:t>亿元。 此外，本公司所属子公司亿迅投资有限公司(发行人，已注销)于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日完成 了联通红筹公司可转换债券的发行，该可转换债券权益部分约人民币</w:t>
      </w:r>
      <w:r>
        <w:rPr>
          <w:rFonts w:ascii="Arial" w:eastAsia="Arial" w:hAnsi="Arial" w:cs="Arial"/>
          <w:color w:val="000000"/>
          <w:spacing w:val="0"/>
          <w:w w:val="100"/>
          <w:position w:val="0"/>
        </w:rPr>
        <w:t>5.7</w:t>
      </w:r>
      <w:r>
        <w:rPr>
          <w:rFonts w:ascii="Arial" w:eastAsia="Arial" w:hAnsi="Arial" w:cs="Arial"/>
          <w:color w:val="000000"/>
          <w:spacing w:val="0"/>
          <w:w w:val="100"/>
          <w:position w:val="0"/>
        </w:rPr>
        <w:t>2</w:t>
      </w:r>
      <w:r>
        <w:rPr>
          <w:color w:val="000000"/>
          <w:spacing w:val="0"/>
          <w:w w:val="100"/>
          <w:position w:val="0"/>
        </w:rPr>
        <w:t>亿元根据本公司的 持股比例计算约人民币</w:t>
      </w:r>
      <w:r>
        <w:rPr>
          <w:rFonts w:ascii="Arial" w:eastAsia="Arial" w:hAnsi="Arial" w:cs="Arial"/>
          <w:color w:val="000000"/>
          <w:spacing w:val="0"/>
          <w:w w:val="100"/>
          <w:position w:val="0"/>
        </w:rPr>
        <w:t>1.94</w:t>
      </w:r>
      <w:r>
        <w:rPr>
          <w:color w:val="000000"/>
          <w:spacing w:val="0"/>
          <w:w w:val="100"/>
          <w:position w:val="0"/>
        </w:rPr>
        <w:t>亿元被反映在本集团资本公积项下。</w:t>
      </w:r>
    </w:p>
    <w:p>
      <w:pPr>
        <w:pStyle w:val="Style11"/>
        <w:keepNext w:val="0"/>
        <w:keepLines w:val="0"/>
        <w:widowControl w:val="0"/>
        <w:numPr>
          <w:ilvl w:val="0"/>
          <w:numId w:val="59"/>
        </w:numPr>
        <w:shd w:val="clear" w:color="auto" w:fill="auto"/>
        <w:tabs>
          <w:tab w:pos="922" w:val="left"/>
        </w:tabs>
        <w:bidi w:val="0"/>
        <w:spacing w:before="0" w:after="240" w:line="283" w:lineRule="exact"/>
        <w:ind w:left="900" w:right="0" w:hanging="440"/>
        <w:jc w:val="both"/>
      </w:pPr>
      <w:bookmarkStart w:id="438" w:name="bookmark438"/>
      <w:bookmarkEnd w:id="438"/>
      <w:r>
        <w:rPr>
          <w:rFonts w:ascii="Arial" w:eastAsia="Arial" w:hAnsi="Arial" w:cs="Arial"/>
          <w:color w:val="000000"/>
          <w:spacing w:val="0"/>
          <w:w w:val="100"/>
          <w:position w:val="0"/>
        </w:rPr>
        <w:t>2018</w:t>
      </w:r>
      <w:r>
        <w:rPr>
          <w:color w:val="000000"/>
          <w:spacing w:val="0"/>
          <w:w w:val="100"/>
          <w:position w:val="0"/>
        </w:rPr>
        <w:t>年起，本公司实施了限制性股票激励计划。于</w:t>
      </w:r>
      <w:r>
        <w:rPr>
          <w:rFonts w:ascii="Arial" w:eastAsia="Arial" w:hAnsi="Arial" w:cs="Arial"/>
          <w:color w:val="000000"/>
          <w:spacing w:val="0"/>
          <w:w w:val="100"/>
          <w:position w:val="0"/>
        </w:rPr>
        <w:t>2020</w:t>
      </w:r>
      <w:r>
        <w:rPr>
          <w:color w:val="000000"/>
          <w:spacing w:val="0"/>
          <w:w w:val="100"/>
          <w:position w:val="0"/>
        </w:rPr>
        <w:t>年度，将当年通过股份支付获取的 服务人民币</w:t>
      </w:r>
      <w:r>
        <w:rPr>
          <w:rFonts w:ascii="Arial" w:eastAsia="Arial" w:hAnsi="Arial" w:cs="Arial"/>
          <w:color w:val="000000"/>
          <w:spacing w:val="0"/>
          <w:w w:val="100"/>
          <w:position w:val="0"/>
        </w:rPr>
        <w:t>3.75</w:t>
      </w:r>
      <w:r>
        <w:rPr>
          <w:color w:val="000000"/>
          <w:spacing w:val="0"/>
          <w:w w:val="100"/>
          <w:position w:val="0"/>
        </w:rPr>
        <w:t>亿元计入资本公积。(</w:t>
      </w:r>
      <w:r>
        <w:rPr>
          <w:rFonts w:ascii="Arial" w:eastAsia="Arial" w:hAnsi="Arial" w:cs="Arial"/>
          <w:color w:val="000000"/>
          <w:spacing w:val="0"/>
          <w:w w:val="100"/>
          <w:position w:val="0"/>
        </w:rPr>
        <w:t>2019</w:t>
      </w:r>
      <w:r>
        <w:rPr>
          <w:color w:val="000000"/>
          <w:spacing w:val="0"/>
          <w:w w:val="100"/>
          <w:position w:val="0"/>
        </w:rPr>
        <w:t>年：人民币</w:t>
      </w:r>
      <w:r>
        <w:rPr>
          <w:rFonts w:ascii="Arial" w:eastAsia="Arial" w:hAnsi="Arial" w:cs="Arial"/>
          <w:color w:val="000000"/>
          <w:spacing w:val="0"/>
          <w:w w:val="100"/>
          <w:position w:val="0"/>
        </w:rPr>
        <w:t>5.71</w:t>
      </w:r>
      <w:r>
        <w:rPr>
          <w:color w:val="000000"/>
          <w:spacing w:val="0"/>
          <w:w w:val="100"/>
          <w:position w:val="0"/>
        </w:rPr>
        <w:t>亿元)</w:t>
      </w:r>
    </w:p>
    <w:p>
      <w:pPr>
        <w:pStyle w:val="Style11"/>
        <w:keepNext w:val="0"/>
        <w:keepLines w:val="0"/>
        <w:widowControl w:val="0"/>
        <w:numPr>
          <w:ilvl w:val="0"/>
          <w:numId w:val="59"/>
        </w:numPr>
        <w:shd w:val="clear" w:color="auto" w:fill="auto"/>
        <w:tabs>
          <w:tab w:pos="922" w:val="left"/>
        </w:tabs>
        <w:bidi w:val="0"/>
        <w:spacing w:before="0" w:after="240" w:line="293" w:lineRule="exact"/>
        <w:ind w:left="900" w:right="0" w:hanging="440"/>
        <w:jc w:val="both"/>
        <w:sectPr>
          <w:footnotePr>
            <w:pos w:val="pageBottom"/>
            <w:numFmt w:val="decimal"/>
            <w:numRestart w:val="continuous"/>
          </w:footnotePr>
          <w:pgSz w:w="11900" w:h="16840"/>
          <w:pgMar w:top="1736" w:right="961" w:bottom="1563" w:left="1066" w:header="0" w:footer="3" w:gutter="0"/>
          <w:cols w:space="720"/>
          <w:noEndnote/>
          <w:rtlGutter w:val="0"/>
          <w:docGrid w:linePitch="360"/>
        </w:sectPr>
      </w:pPr>
      <w:bookmarkStart w:id="439" w:name="bookmark439"/>
      <w:bookmarkEnd w:id="439"/>
      <w:r>
        <w:rPr>
          <w:rFonts w:ascii="Arial" w:eastAsia="Arial" w:hAnsi="Arial" w:cs="Arial"/>
          <w:color w:val="000000"/>
          <w:spacing w:val="0"/>
          <w:w w:val="100"/>
          <w:position w:val="0"/>
        </w:rPr>
        <w:t>2020</w:t>
      </w:r>
      <w:r>
        <w:rPr>
          <w:color w:val="000000"/>
          <w:spacing w:val="0"/>
          <w:w w:val="100"/>
          <w:position w:val="0"/>
        </w:rPr>
        <w:t>年，本集团的若干子公司及联营企业将因其他股东增资或发行限制性股票等而导致的所 有者权益变动计入资本公积项下，本公司根据持股比例计算了上述事项对本集团资本公积的 影响。</w:t>
      </w:r>
    </w:p>
    <w:p>
      <w:pPr>
        <w:pStyle w:val="Style11"/>
        <w:keepNext w:val="0"/>
        <w:keepLines w:val="0"/>
        <w:widowControl w:val="0"/>
        <w:shd w:val="clear" w:color="auto" w:fill="auto"/>
        <w:bidi w:val="0"/>
        <w:spacing w:before="0" w:after="0" w:line="281"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1"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1" w:lineRule="exact"/>
        <w:ind w:left="0" w:right="0" w:firstLine="0"/>
        <w:jc w:val="both"/>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66" w:lineRule="auto"/>
        <w:ind w:left="0" w:right="0" w:firstLine="0"/>
        <w:jc w:val="both"/>
      </w:pPr>
      <w:bookmarkStart w:id="440" w:name="bookmark440"/>
      <w:r>
        <w:rPr>
          <w:rFonts w:ascii="Arial" w:eastAsia="Arial" w:hAnsi="Arial" w:cs="Arial"/>
          <w:color w:val="000000"/>
          <w:spacing w:val="0"/>
          <w:w w:val="100"/>
          <w:position w:val="0"/>
        </w:rPr>
        <w:t>3</w:t>
      </w:r>
      <w:bookmarkEnd w:id="440"/>
      <w:r>
        <w:rPr>
          <w:rFonts w:ascii="Arial" w:eastAsia="Arial" w:hAnsi="Arial" w:cs="Arial"/>
          <w:color w:val="000000"/>
          <w:spacing w:val="0"/>
          <w:w w:val="100"/>
          <w:position w:val="0"/>
        </w:rPr>
        <w:t>2</w:t>
      </w:r>
      <w:r>
        <w:rPr>
          <w:color w:val="000000"/>
          <w:spacing w:val="0"/>
          <w:w w:val="100"/>
          <w:position w:val="0"/>
        </w:rPr>
        <w:t>、库存股</w:t>
      </w:r>
    </w:p>
    <w:p>
      <w:pPr>
        <w:pStyle w:val="Style81"/>
        <w:keepNext w:val="0"/>
        <w:keepLines w:val="0"/>
        <w:widowControl w:val="0"/>
        <w:shd w:val="clear" w:color="auto" w:fill="auto"/>
        <w:tabs>
          <w:tab w:pos="5333" w:val="left"/>
        </w:tabs>
        <w:bidi w:val="0"/>
        <w:spacing w:before="0" w:after="0" w:line="240" w:lineRule="auto"/>
        <w:ind w:left="0" w:right="0" w:firstLine="0"/>
        <w:jc w:val="right"/>
      </w:pPr>
      <w:r>
        <w:rPr>
          <w:color w:val="000000"/>
          <w:spacing w:val="0"/>
          <w:w w:val="100"/>
          <w:position w:val="0"/>
        </w:rPr>
        <w:t xml:space="preserve">2019 </w:t>
      </w:r>
      <w:r>
        <w:rPr>
          <w:rFonts w:ascii="SimSun" w:eastAsia="SimSun" w:hAnsi="SimSun" w:cs="SimSun"/>
          <w:color w:val="000000"/>
          <w:spacing w:val="0"/>
          <w:w w:val="100"/>
          <w:position w:val="0"/>
        </w:rPr>
        <w:t>年</w:t>
        <w:tab/>
      </w:r>
      <w:r>
        <w:rPr>
          <w:color w:val="000000"/>
          <w:spacing w:val="0"/>
          <w:w w:val="100"/>
          <w:position w:val="0"/>
        </w:rPr>
        <w:t xml:space="preserve">2020 </w:t>
      </w:r>
      <w:r>
        <w:rPr>
          <w:rFonts w:ascii="SimSun" w:eastAsia="SimSun" w:hAnsi="SimSun" w:cs="SimSun"/>
          <w:color w:val="000000"/>
          <w:spacing w:val="0"/>
          <w:w w:val="100"/>
          <w:position w:val="0"/>
        </w:rPr>
        <w:t>年</w:t>
      </w:r>
    </w:p>
    <w:p>
      <w:pPr>
        <w:pStyle w:val="Style11"/>
        <w:keepNext w:val="0"/>
        <w:keepLines w:val="0"/>
        <w:widowControl w:val="0"/>
        <w:shd w:val="clear" w:color="auto" w:fill="auto"/>
        <w:tabs>
          <w:tab w:leader="underscore" w:pos="1982" w:val="left"/>
          <w:tab w:leader="underscore" w:pos="3720" w:val="left"/>
        </w:tabs>
        <w:bidi w:val="0"/>
        <w:spacing w:before="0" w:after="240" w:line="281" w:lineRule="exact"/>
        <w:ind w:left="0" w:right="0" w:firstLine="0"/>
        <w:jc w:val="right"/>
      </w:pP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r>
        <w:rPr>
          <w:color w:val="000000"/>
          <w:spacing w:val="0"/>
          <w:w w:val="100"/>
          <w:position w:val="0"/>
        </w:rPr>
        <w:tab/>
      </w:r>
      <w:r>
        <w:rPr>
          <w:color w:val="000000"/>
          <w:spacing w:val="0"/>
          <w:w w:val="100"/>
          <w:position w:val="0"/>
          <w:u w:val="single"/>
        </w:rPr>
        <w:t>本年增加</w:t>
      </w:r>
      <w:r>
        <w:rPr>
          <w:color w:val="000000"/>
          <w:spacing w:val="0"/>
          <w:w w:val="100"/>
          <w:position w:val="0"/>
        </w:rPr>
        <w:tab/>
      </w:r>
      <w:r>
        <w:rPr>
          <w:color w:val="000000"/>
          <w:spacing w:val="0"/>
          <w:w w:val="100"/>
          <w:position w:val="0"/>
          <w:u w:val="single"/>
        </w:rPr>
        <w:t xml:space="preserve">本年减少 </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p>
      <w:pPr>
        <w:pStyle w:val="Style81"/>
        <w:keepNext w:val="0"/>
        <w:keepLines w:val="0"/>
        <w:widowControl w:val="0"/>
        <w:shd w:val="clear" w:color="auto" w:fill="auto"/>
        <w:tabs>
          <w:tab w:pos="5850" w:val="left"/>
          <w:tab w:pos="6225" w:val="left"/>
          <w:tab w:pos="8068" w:val="left"/>
        </w:tabs>
        <w:bidi w:val="0"/>
        <w:spacing w:before="0" w:after="280" w:line="240" w:lineRule="auto"/>
        <w:ind w:left="0" w:right="0" w:firstLine="460"/>
        <w:jc w:val="both"/>
      </w:pPr>
      <w:r>
        <w:rPr>
          <w:rFonts w:ascii="SimSun" w:eastAsia="SimSun" w:hAnsi="SimSun" w:cs="SimSun"/>
          <w:color w:val="000000"/>
          <w:spacing w:val="0"/>
          <w:w w:val="100"/>
          <w:position w:val="0"/>
        </w:rPr>
        <w:t xml:space="preserve">限制性股票回购义务 </w:t>
      </w:r>
      <w:r>
        <w:rPr>
          <w:color w:val="000000"/>
          <w:spacing w:val="0"/>
          <w:w w:val="100"/>
          <w:position w:val="0"/>
          <w:u w:val="single"/>
        </w:rPr>
        <w:t>3,015,353,002</w:t>
        <w:tab/>
        <w:t>-</w:t>
        <w:tab/>
        <w:t>(1,218,199,234)</w:t>
        <w:tab/>
        <w:t>1,797,153,768</w:t>
      </w:r>
    </w:p>
    <w:p>
      <w:pPr>
        <w:pStyle w:val="Style11"/>
        <w:keepNext w:val="0"/>
        <w:keepLines w:val="0"/>
        <w:widowControl w:val="0"/>
        <w:shd w:val="clear" w:color="auto" w:fill="auto"/>
        <w:bidi w:val="0"/>
        <w:spacing w:before="0" w:after="240" w:line="281" w:lineRule="exact"/>
        <w:ind w:left="460" w:right="0" w:firstLine="0"/>
        <w:jc w:val="both"/>
        <w:sectPr>
          <w:headerReference w:type="default" r:id="rId225"/>
          <w:footerReference w:type="default" r:id="rId226"/>
          <w:headerReference w:type="even" r:id="rId227"/>
          <w:footerReference w:type="even" r:id="rId228"/>
          <w:footnotePr>
            <w:pos w:val="pageBottom"/>
            <w:numFmt w:val="decimal"/>
            <w:numRestart w:val="continuous"/>
          </w:footnotePr>
          <w:type w:val="continuous"/>
          <w:pgSz w:w="11900" w:h="16840"/>
          <w:pgMar w:top="1736" w:right="961" w:bottom="1563" w:left="1066" w:header="0" w:footer="3" w:gutter="0"/>
          <w:cols w:space="720"/>
          <w:noEndnote/>
          <w:rtlGutter w:val="0"/>
          <w:docGrid w:linePitch="360"/>
        </w:sectPr>
      </w:pPr>
      <w:r>
        <w:rPr>
          <w:color w:val="000000"/>
          <w:spacing w:val="0"/>
          <w:w w:val="100"/>
          <w:position w:val="0"/>
        </w:rPr>
        <w:t>如附注五</w:t>
      </w:r>
      <w:r>
        <w:rPr>
          <w:rFonts w:ascii="Arial" w:eastAsia="Arial" w:hAnsi="Arial" w:cs="Arial"/>
          <w:color w:val="000000"/>
          <w:spacing w:val="0"/>
          <w:w w:val="100"/>
          <w:position w:val="0"/>
        </w:rPr>
        <w:t>(30)</w:t>
      </w:r>
      <w:r>
        <w:rPr>
          <w:color w:val="000000"/>
          <w:spacing w:val="0"/>
          <w:w w:val="100"/>
          <w:position w:val="0"/>
        </w:rPr>
        <w:t>及附注十二所述，本公司于</w:t>
      </w:r>
      <w:r>
        <w:rPr>
          <w:rFonts w:ascii="Arial" w:eastAsia="Arial" w:hAnsi="Arial" w:cs="Arial"/>
          <w:color w:val="000000"/>
          <w:spacing w:val="0"/>
          <w:w w:val="100"/>
          <w:position w:val="0"/>
        </w:rPr>
        <w:t>2018</w:t>
      </w:r>
      <w:r>
        <w:rPr>
          <w:color w:val="000000"/>
          <w:spacing w:val="0"/>
          <w:w w:val="100"/>
          <w:position w:val="0"/>
        </w:rPr>
        <w:t>年实施限制性股票激励计划，授予方案实施为首 次授予及预留授予。于</w:t>
      </w:r>
      <w:r>
        <w:rPr>
          <w:rFonts w:ascii="Arial" w:eastAsia="Arial" w:hAnsi="Arial" w:cs="Arial"/>
          <w:color w:val="000000"/>
          <w:spacing w:val="0"/>
          <w:w w:val="100"/>
          <w:position w:val="0"/>
        </w:rPr>
        <w:t>2020</w:t>
      </w:r>
      <w:r>
        <w:rPr>
          <w:color w:val="000000"/>
          <w:spacing w:val="0"/>
          <w:w w:val="100"/>
          <w:position w:val="0"/>
        </w:rPr>
        <w:t>年，本公司解锁及回购注销限制性股票分别为</w:t>
      </w:r>
      <w:r>
        <w:rPr>
          <w:rFonts w:ascii="Arial" w:eastAsia="Arial" w:hAnsi="Arial" w:cs="Arial"/>
          <w:color w:val="000000"/>
          <w:spacing w:val="0"/>
          <w:w w:val="100"/>
          <w:position w:val="0"/>
        </w:rPr>
        <w:t>303,314,400</w:t>
      </w:r>
      <w:r>
        <w:rPr>
          <w:color w:val="000000"/>
          <w:spacing w:val="0"/>
          <w:w w:val="100"/>
          <w:position w:val="0"/>
        </w:rPr>
        <w:t xml:space="preserve">股及 </w:t>
      </w:r>
      <w:r>
        <w:rPr>
          <w:rFonts w:ascii="Arial" w:eastAsia="Arial" w:hAnsi="Arial" w:cs="Arial"/>
          <w:color w:val="000000"/>
          <w:spacing w:val="0"/>
          <w:w w:val="100"/>
          <w:position w:val="0"/>
        </w:rPr>
        <w:t>18,110,200</w:t>
      </w:r>
      <w:r>
        <w:rPr>
          <w:color w:val="000000"/>
          <w:spacing w:val="0"/>
          <w:w w:val="100"/>
          <w:position w:val="0"/>
        </w:rPr>
        <w:t>股，相应减少负债和库存股人民币</w:t>
      </w:r>
      <w:r>
        <w:rPr>
          <w:rFonts w:ascii="Arial" w:eastAsia="Arial" w:hAnsi="Arial" w:cs="Arial"/>
          <w:color w:val="000000"/>
          <w:spacing w:val="0"/>
          <w:w w:val="100"/>
          <w:position w:val="0"/>
        </w:rPr>
        <w:t>12.18</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520" w:line="240" w:lineRule="auto"/>
        <w:ind w:left="0" w:right="0" w:firstLine="0"/>
        <w:jc w:val="left"/>
      </w:pPr>
      <w:bookmarkStart w:id="441" w:name="bookmark441"/>
      <w:r>
        <w:rPr>
          <w:rFonts w:ascii="Arial" w:eastAsia="Arial" w:hAnsi="Arial" w:cs="Arial"/>
          <w:color w:val="000000"/>
          <w:spacing w:val="0"/>
          <w:w w:val="100"/>
          <w:position w:val="0"/>
        </w:rPr>
        <w:t>3</w:t>
      </w:r>
      <w:bookmarkEnd w:id="441"/>
      <w:r>
        <w:rPr>
          <w:rFonts w:ascii="Arial" w:eastAsia="Arial" w:hAnsi="Arial" w:cs="Arial"/>
          <w:color w:val="000000"/>
          <w:spacing w:val="0"/>
          <w:w w:val="100"/>
          <w:position w:val="0"/>
        </w:rPr>
        <w:t>3</w:t>
      </w:r>
      <w:r>
        <w:rPr>
          <w:color w:val="000000"/>
          <w:spacing w:val="0"/>
          <w:w w:val="100"/>
          <w:position w:val="0"/>
        </w:rPr>
        <w:t>、其他综合收益</w:t>
      </w:r>
    </w:p>
    <w:p>
      <w:pPr>
        <w:pStyle w:val="Style27"/>
        <w:keepNext w:val="0"/>
        <w:keepLines w:val="0"/>
        <w:widowControl w:val="0"/>
        <w:shd w:val="clear" w:color="auto" w:fill="auto"/>
        <w:bidi w:val="0"/>
        <w:spacing w:before="0" w:after="0" w:line="240" w:lineRule="auto"/>
        <w:ind w:left="8290" w:right="0" w:firstLine="0"/>
        <w:jc w:val="left"/>
        <w:rPr>
          <w:sz w:val="18"/>
          <w:szCs w:val="18"/>
        </w:rPr>
      </w:pPr>
      <w:r>
        <w:rPr>
          <w:b w:val="0"/>
          <w:bCs w:val="0"/>
          <w:color w:val="000000"/>
          <w:spacing w:val="0"/>
          <w:w w:val="100"/>
          <w:position w:val="0"/>
          <w:sz w:val="18"/>
          <w:szCs w:val="18"/>
        </w:rPr>
        <w:t>本年发生额</w:t>
      </w:r>
    </w:p>
    <w:tbl>
      <w:tblPr>
        <w:tblOverlap w:val="never"/>
        <w:jc w:val="center"/>
        <w:tblLayout w:type="fixed"/>
      </w:tblPr>
      <w:tblGrid>
        <w:gridCol w:w="3322"/>
        <w:gridCol w:w="1723"/>
        <w:gridCol w:w="1402"/>
        <w:gridCol w:w="1493"/>
        <w:gridCol w:w="1694"/>
        <w:gridCol w:w="1584"/>
        <w:gridCol w:w="1435"/>
        <w:gridCol w:w="1728"/>
      </w:tblGrid>
      <w:tr>
        <w:trPr>
          <w:trHeight w:val="480" w:hRule="exact"/>
        </w:trPr>
        <w:tc>
          <w:tcPr>
            <w:vMerge w:val="restart"/>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shd w:val="clear" w:color="auto" w:fill="FFFFFF"/>
            <w:vAlign w:val="bottom"/>
          </w:tcPr>
          <w:p>
            <w:pPr>
              <w:pStyle w:val="Style14"/>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归属于母公司股东 的其他综合收益 年初余额</w:t>
            </w:r>
          </w:p>
        </w:tc>
        <w:tc>
          <w:tcPr>
            <w:gridSpan w:val="2"/>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减：前期计入其</w:t>
            </w:r>
          </w:p>
          <w:p>
            <w:pPr>
              <w:pStyle w:val="Style1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本年所得税前他综合收益当期</w:t>
            </w:r>
          </w:p>
        </w:tc>
        <w:tc>
          <w:tcPr>
            <w:vMerge w:val="restart"/>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减：所得税费用</w:t>
            </w:r>
          </w:p>
        </w:tc>
        <w:tc>
          <w:tcPr>
            <w:vMerge w:val="restart"/>
            <w:tcBorders>
              <w:top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220" w:firstLine="0"/>
              <w:jc w:val="right"/>
              <w:rPr>
                <w:sz w:val="18"/>
                <w:szCs w:val="18"/>
              </w:rPr>
            </w:pPr>
            <w:r>
              <w:rPr>
                <w:color w:val="000000"/>
                <w:spacing w:val="0"/>
                <w:w w:val="100"/>
                <w:position w:val="0"/>
                <w:sz w:val="18"/>
                <w:szCs w:val="18"/>
              </w:rPr>
              <w:t>税后归属于 母公司</w:t>
            </w:r>
          </w:p>
        </w:tc>
        <w:tc>
          <w:tcPr>
            <w:vMerge w:val="restart"/>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税后归属于</w:t>
            </w:r>
          </w:p>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少数股东</w:t>
            </w:r>
          </w:p>
        </w:tc>
        <w:tc>
          <w:tcPr>
            <w:vMerge w:val="restart"/>
            <w:tcBorders/>
            <w:shd w:val="clear" w:color="auto" w:fill="FFFFFF"/>
            <w:vAlign w:val="bottom"/>
          </w:tcPr>
          <w:p>
            <w:pPr>
              <w:pStyle w:val="Style14"/>
              <w:keepNext w:val="0"/>
              <w:keepLines w:val="0"/>
              <w:widowControl w:val="0"/>
              <w:shd w:val="clear" w:color="auto" w:fill="auto"/>
              <w:bidi w:val="0"/>
              <w:spacing w:before="0" w:after="0" w:line="242" w:lineRule="exact"/>
              <w:ind w:left="0" w:right="0" w:firstLine="0"/>
              <w:jc w:val="right"/>
              <w:rPr>
                <w:sz w:val="18"/>
                <w:szCs w:val="18"/>
              </w:rPr>
            </w:pPr>
            <w:r>
              <w:rPr>
                <w:color w:val="000000"/>
                <w:spacing w:val="0"/>
                <w:w w:val="100"/>
                <w:position w:val="0"/>
                <w:sz w:val="18"/>
                <w:szCs w:val="18"/>
              </w:rPr>
              <w:t>归属于母公司股东的 其他综合收益 年末余额</w:t>
            </w:r>
          </w:p>
        </w:tc>
      </w:tr>
      <w:tr>
        <w:trPr>
          <w:trHeight w:val="240"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发生额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转入损益</w:t>
            </w: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r>
      <w:tr>
        <w:trPr>
          <w:trHeight w:val="734"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540" w:firstLine="0"/>
              <w:jc w:val="right"/>
              <w:rPr>
                <w:sz w:val="18"/>
                <w:szCs w:val="18"/>
              </w:rPr>
            </w:pPr>
            <w:r>
              <w:rPr>
                <w:color w:val="000000"/>
                <w:spacing w:val="0"/>
                <w:w w:val="100"/>
                <w:position w:val="0"/>
                <w:sz w:val="18"/>
                <w:szCs w:val="18"/>
              </w:rPr>
              <w:t>不能重分类进损益的其他综合收益 其中：重新计量设定受益计划</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(2,796,036,847)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(1,487,767,435)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5,211,679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(651,401,367)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(831,154,389)</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(3,447,438,214)</w:t>
            </w:r>
          </w:p>
        </w:tc>
      </w:tr>
      <w:tr>
        <w:trPr>
          <w:trHeight w:val="470" w:hRule="exact"/>
        </w:trPr>
        <w:tc>
          <w:tcPr>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的变动额（注</w:t>
            </w:r>
            <w:r>
              <w:rPr>
                <w:rFonts w:ascii="Arial" w:eastAsia="Arial" w:hAnsi="Arial" w:cs="Arial"/>
                <w:color w:val="000000"/>
                <w:spacing w:val="0"/>
                <w:w w:val="100"/>
                <w:position w:val="0"/>
                <w:sz w:val="18"/>
                <w:szCs w:val="18"/>
              </w:rPr>
              <w:t>1</w:t>
            </w:r>
            <w:r>
              <w:rPr>
                <w:color w:val="000000"/>
                <w:spacing w:val="0"/>
                <w:w w:val="100"/>
                <w:position w:val="0"/>
                <w:sz w:val="18"/>
                <w:szCs w:val="18"/>
              </w:rPr>
              <w:t>） 其他权益工具投资公允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rPr>
                <w:sz w:val="18"/>
                <w:szCs w:val="18"/>
              </w:rPr>
            </w:pPr>
            <w:r>
              <w:rPr>
                <w:rFonts w:ascii="Arial" w:eastAsia="Arial" w:hAnsi="Arial" w:cs="Arial"/>
                <w:color w:val="000000"/>
                <w:spacing w:val="0"/>
                <w:w w:val="100"/>
                <w:position w:val="0"/>
                <w:sz w:val="18"/>
                <w:szCs w:val="18"/>
              </w:rPr>
              <w:t>8,363,253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(5,937,658)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831,211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(2,243,657)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(2,862,790)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6,119,596</w:t>
            </w:r>
          </w:p>
        </w:tc>
      </w:tr>
      <w:tr>
        <w:trPr>
          <w:trHeight w:val="37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价值变动（注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(2,804,400,100)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(1,481,829,777)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Arial" w:eastAsia="Arial" w:hAnsi="Arial" w:cs="Arial"/>
                <w:color w:val="000000"/>
                <w:spacing w:val="0"/>
                <w:w w:val="100"/>
                <w:position w:val="0"/>
                <w:sz w:val="18"/>
                <w:szCs w:val="18"/>
              </w:rPr>
              <w:t>4,380,468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(649,157,710)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(828,291,599)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(3,453,557,810)</w:t>
            </w:r>
          </w:p>
        </w:tc>
      </w:tr>
      <w:tr>
        <w:trPr>
          <w:trHeight w:val="37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将重分类进损益的其他综合收益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72,240,625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(213,259,947)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(10,004,591)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(98,097,373)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(125,167,165)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(25,856,748)</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其中：其他债权投资公允价值变动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43,954,905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(10,004,591)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14,916,998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19,033,316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14,916,998</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外币财务报表折算差额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72,240,625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(257,214,852)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(113,014,371)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(144,200,481)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(40,773,746)</w:t>
            </w:r>
          </w:p>
        </w:tc>
      </w:tr>
      <w:tr>
        <w:trPr>
          <w:trHeight w:val="557" w:hRule="exact"/>
        </w:trPr>
        <w:tc>
          <w:tcPr>
            <w:tcBorders>
              <w:top w:val="single" w:sz="4"/>
              <w:bottom w:val="single" w:sz="4"/>
            </w:tcBorders>
            <w:shd w:val="clear" w:color="auto" w:fill="FFFFFF"/>
            <w:vAlign w:val="bottom"/>
          </w:tcPr>
          <w:p>
            <w:pPr>
              <w:pStyle w:val="Style14"/>
              <w:keepNext w:val="0"/>
              <w:keepLines w:val="0"/>
              <w:widowControl w:val="0"/>
              <w:shd w:val="clear" w:color="auto" w:fill="auto"/>
              <w:tabs>
                <w:tab w:pos="3185" w:val="left"/>
              </w:tabs>
              <w:bidi w:val="0"/>
              <w:spacing w:before="0" w:after="0" w:line="240" w:lineRule="auto"/>
              <w:ind w:left="0" w:right="0" w:firstLine="180"/>
              <w:jc w:val="left"/>
            </w:pPr>
            <w:r>
              <w:rPr>
                <w:color w:val="000000"/>
                <w:spacing w:val="0"/>
                <w:w w:val="100"/>
                <w:position w:val="0"/>
                <w:sz w:val="18"/>
                <w:szCs w:val="18"/>
              </w:rPr>
              <w:t>合计</w:t>
              <w:tab/>
            </w:r>
            <w:r>
              <w:rPr>
                <w:rFonts w:ascii="Arial" w:eastAsia="Arial" w:hAnsi="Arial" w:cs="Arial"/>
                <w:color w:val="000000"/>
                <w:spacing w:val="0"/>
                <w:w w:val="100"/>
                <w:position w:val="0"/>
              </w:rPr>
              <w:t>_</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(2,723,796,222)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(1,701,027,382)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(4,792,912)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(749,498,740)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(956,321,554)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(3,473,294,962)</w:t>
            </w:r>
          </w:p>
        </w:tc>
      </w:tr>
    </w:tbl>
    <w:p>
      <w:pPr>
        <w:widowControl w:val="0"/>
        <w:spacing w:after="259" w:line="1" w:lineRule="exact"/>
      </w:pPr>
    </w:p>
    <w:p>
      <w:pPr>
        <w:pStyle w:val="Style11"/>
        <w:keepNext w:val="0"/>
        <w:keepLines w:val="0"/>
        <w:widowControl w:val="0"/>
        <w:shd w:val="clear" w:color="auto" w:fill="auto"/>
        <w:bidi w:val="0"/>
        <w:spacing w:before="0" w:after="260" w:line="288" w:lineRule="exact"/>
        <w:ind w:left="780" w:right="0" w:hanging="60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如附注三</w:t>
      </w:r>
      <w:r>
        <w:rPr>
          <w:rFonts w:ascii="Arial" w:eastAsia="Arial" w:hAnsi="Arial" w:cs="Arial"/>
          <w:color w:val="000000"/>
          <w:spacing w:val="0"/>
          <w:w w:val="100"/>
          <w:position w:val="0"/>
        </w:rPr>
        <w:t>（18）</w:t>
      </w:r>
      <w:r>
        <w:rPr>
          <w:color w:val="000000"/>
          <w:spacing w:val="0"/>
          <w:w w:val="100"/>
          <w:position w:val="0"/>
        </w:rPr>
        <w:t>所述，本集团的个别子公司向职工提供其他离退休后补充福利，该福利被视为设定受益计划。重新计量设定受益计划净负债所产 生的变动使归属于母公司其他综合收益减少约人民币</w:t>
      </w:r>
      <w:r>
        <w:rPr>
          <w:rFonts w:ascii="Arial" w:eastAsia="Arial" w:hAnsi="Arial" w:cs="Arial"/>
          <w:color w:val="000000"/>
          <w:spacing w:val="0"/>
          <w:w w:val="100"/>
          <w:position w:val="0"/>
        </w:rPr>
        <w:t>224</w:t>
      </w:r>
      <w:r>
        <w:rPr>
          <w:color w:val="000000"/>
          <w:spacing w:val="0"/>
          <w:w w:val="100"/>
          <w:position w:val="0"/>
        </w:rPr>
        <w:t>万元（</w:t>
      </w:r>
      <w:r>
        <w:rPr>
          <w:rFonts w:ascii="Arial" w:eastAsia="Arial" w:hAnsi="Arial" w:cs="Arial"/>
          <w:color w:val="000000"/>
          <w:spacing w:val="0"/>
          <w:w w:val="100"/>
          <w:position w:val="0"/>
        </w:rPr>
        <w:t>2019</w:t>
      </w:r>
      <w:r>
        <w:rPr>
          <w:color w:val="000000"/>
          <w:spacing w:val="0"/>
          <w:w w:val="100"/>
          <w:position w:val="0"/>
        </w:rPr>
        <w:t>年：减少约人民币</w:t>
      </w:r>
      <w:r>
        <w:rPr>
          <w:rFonts w:ascii="Arial" w:eastAsia="Arial" w:hAnsi="Arial" w:cs="Arial"/>
          <w:color w:val="000000"/>
          <w:spacing w:val="0"/>
          <w:w w:val="100"/>
          <w:position w:val="0"/>
        </w:rPr>
        <w:t>27</w:t>
      </w:r>
      <w:r>
        <w:rPr>
          <w:color w:val="000000"/>
          <w:spacing w:val="0"/>
          <w:w w:val="100"/>
          <w:position w:val="0"/>
        </w:rPr>
        <w:t>万元）。</w:t>
      </w:r>
    </w:p>
    <w:p>
      <w:pPr>
        <w:pStyle w:val="Style11"/>
        <w:keepNext w:val="0"/>
        <w:keepLines w:val="0"/>
        <w:widowControl w:val="0"/>
        <w:shd w:val="clear" w:color="auto" w:fill="auto"/>
        <w:bidi w:val="0"/>
        <w:spacing w:before="0" w:after="1460" w:line="283" w:lineRule="exact"/>
        <w:ind w:left="0" w:right="0" w:firstLine="0"/>
        <w:jc w:val="righ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：如附注五</w:t>
      </w:r>
      <w:r>
        <w:rPr>
          <w:rFonts w:ascii="Arial" w:eastAsia="Arial" w:hAnsi="Arial" w:cs="Arial"/>
          <w:color w:val="000000"/>
          <w:spacing w:val="0"/>
          <w:w w:val="100"/>
          <w:position w:val="0"/>
        </w:rPr>
        <w:t>（11）</w:t>
      </w:r>
      <w:r>
        <w:rPr>
          <w:color w:val="000000"/>
          <w:spacing w:val="0"/>
          <w:w w:val="100"/>
          <w:position w:val="0"/>
        </w:rPr>
        <w:t>所述，本公司所属子公司持有的其他权益工具产生的公允价值变动计入其他综合收益项下。根据本公司的持股比例，截至</w:t>
      </w:r>
      <w:r>
        <w:rPr>
          <w:rFonts w:ascii="Arial" w:eastAsia="Arial" w:hAnsi="Arial" w:cs="Arial"/>
          <w:color w:val="000000"/>
          <w:spacing w:val="0"/>
          <w:w w:val="100"/>
          <w:position w:val="0"/>
        </w:rPr>
        <w:t>2020</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日止期间，该其他权益工具公允价值变动减少归属于母公司其他综合收益约人民币</w:t>
      </w:r>
      <w:r>
        <w:rPr>
          <w:rFonts w:ascii="Arial" w:eastAsia="Arial" w:hAnsi="Arial" w:cs="Arial"/>
          <w:color w:val="000000"/>
          <w:spacing w:val="0"/>
          <w:w w:val="100"/>
          <w:position w:val="0"/>
        </w:rPr>
        <w:t>6.49</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年：减少约人民币</w:t>
      </w:r>
      <w:r>
        <w:rPr>
          <w:rFonts w:ascii="Arial" w:eastAsia="Arial" w:hAnsi="Arial" w:cs="Arial"/>
          <w:color w:val="000000"/>
          <w:spacing w:val="0"/>
          <w:w w:val="100"/>
          <w:position w:val="0"/>
        </w:rPr>
        <w:t>2.55</w:t>
      </w:r>
      <w:r>
        <w:rPr>
          <w:color w:val="000000"/>
          <w:spacing w:val="0"/>
          <w:w w:val="100"/>
          <w:position w:val="0"/>
        </w:rPr>
        <w:t>亿元）。</w:t>
      </w:r>
    </w:p>
    <w:p>
      <w:pPr>
        <w:pStyle w:val="Style123"/>
        <w:keepNext w:val="0"/>
        <w:keepLines w:val="0"/>
        <w:widowControl w:val="0"/>
        <w:shd w:val="clear" w:color="auto" w:fill="auto"/>
        <w:bidi w:val="0"/>
        <w:spacing w:before="0" w:after="260" w:line="240" w:lineRule="auto"/>
        <w:ind w:left="0" w:right="0" w:firstLine="0"/>
        <w:jc w:val="center"/>
        <w:sectPr>
          <w:headerReference w:type="default" r:id="rId229"/>
          <w:footerReference w:type="default" r:id="rId230"/>
          <w:headerReference w:type="even" r:id="rId231"/>
          <w:footerReference w:type="even" r:id="rId232"/>
          <w:footnotePr>
            <w:pos w:val="pageBottom"/>
            <w:numFmt w:val="decimal"/>
            <w:numRestart w:val="continuous"/>
          </w:footnotePr>
          <w:pgSz w:w="16840" w:h="11900" w:orient="landscape"/>
          <w:pgMar w:top="1698" w:right="1357" w:bottom="521" w:left="1002" w:header="0" w:footer="93" w:gutter="0"/>
          <w:cols w:space="720"/>
          <w:noEndnote/>
          <w:rtlGutter w:val="0"/>
          <w:docGrid w:linePitch="360"/>
        </w:sectPr>
      </w:pPr>
      <w:r>
        <w:rPr>
          <w:color w:val="000000"/>
          <w:spacing w:val="0"/>
          <w:w w:val="100"/>
          <w:position w:val="0"/>
        </w:rPr>
        <w:t>162 / 220</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42" w:name="bookmark442"/>
      <w:r>
        <w:rPr>
          <w:rFonts w:ascii="Arial" w:eastAsia="Arial" w:hAnsi="Arial" w:cs="Arial"/>
          <w:color w:val="000000"/>
          <w:spacing w:val="0"/>
          <w:w w:val="100"/>
          <w:position w:val="0"/>
        </w:rPr>
        <w:t>3</w:t>
      </w:r>
      <w:bookmarkEnd w:id="442"/>
      <w:r>
        <w:rPr>
          <w:rFonts w:ascii="Arial" w:eastAsia="Arial" w:hAnsi="Arial" w:cs="Arial"/>
          <w:color w:val="000000"/>
          <w:spacing w:val="0"/>
          <w:w w:val="100"/>
          <w:position w:val="0"/>
        </w:rPr>
        <w:t>4</w:t>
      </w:r>
      <w:r>
        <w:rPr>
          <w:color w:val="000000"/>
          <w:spacing w:val="0"/>
          <w:w w:val="100"/>
          <w:position w:val="0"/>
        </w:rPr>
        <w:t>、盈余公积</w:t>
      </w:r>
    </w:p>
    <w:p>
      <w:pPr>
        <w:pStyle w:val="Style81"/>
        <w:keepNext w:val="0"/>
        <w:keepLines w:val="0"/>
        <w:widowControl w:val="0"/>
        <w:shd w:val="clear" w:color="auto" w:fill="auto"/>
        <w:tabs>
          <w:tab w:pos="5242" w:val="left"/>
        </w:tabs>
        <w:bidi w:val="0"/>
        <w:spacing w:before="0" w:after="0" w:line="240" w:lineRule="auto"/>
        <w:ind w:left="0" w:right="340" w:firstLine="0"/>
        <w:jc w:val="right"/>
      </w:pPr>
      <w:r>
        <w:rPr>
          <w:color w:val="000000"/>
          <w:spacing w:val="0"/>
          <w:w w:val="100"/>
          <w:position w:val="0"/>
        </w:rPr>
        <w:t xml:space="preserve">2019 </w:t>
      </w:r>
      <w:r>
        <w:rPr>
          <w:rFonts w:ascii="SimSun" w:eastAsia="SimSun" w:hAnsi="SimSun" w:cs="SimSun"/>
          <w:color w:val="000000"/>
          <w:spacing w:val="0"/>
          <w:w w:val="100"/>
          <w:position w:val="0"/>
        </w:rPr>
        <w:t>年</w:t>
        <w:tab/>
      </w:r>
      <w:r>
        <w:rPr>
          <w:color w:val="000000"/>
          <w:spacing w:val="0"/>
          <w:w w:val="100"/>
          <w:position w:val="0"/>
        </w:rPr>
        <w:t xml:space="preserve">2020 </w:t>
      </w:r>
      <w:r>
        <w:rPr>
          <w:rFonts w:ascii="SimSun" w:eastAsia="SimSun" w:hAnsi="SimSun" w:cs="SimSun"/>
          <w:color w:val="000000"/>
          <w:spacing w:val="0"/>
          <w:w w:val="100"/>
          <w:position w:val="0"/>
        </w:rPr>
        <w:t>年</w:t>
      </w:r>
    </w:p>
    <w:p>
      <w:pPr>
        <w:pStyle w:val="Style11"/>
        <w:keepNext w:val="0"/>
        <w:keepLines w:val="0"/>
        <w:widowControl w:val="0"/>
        <w:pBdr>
          <w:bottom w:val="single" w:sz="4" w:space="0" w:color="auto"/>
        </w:pBdr>
        <w:shd w:val="clear" w:color="auto" w:fill="auto"/>
        <w:tabs>
          <w:tab w:pos="4885" w:val="left"/>
        </w:tabs>
        <w:bidi w:val="0"/>
        <w:spacing w:before="0" w:after="260" w:line="286" w:lineRule="exact"/>
        <w:ind w:left="1160" w:right="0" w:firstLine="0"/>
        <w:jc w:val="left"/>
      </w:pPr>
      <w:r>
        <w:rPr>
          <w:color w:val="000000"/>
          <w:spacing w:val="0"/>
          <w:w w:val="100"/>
          <w:position w:val="0"/>
        </w:rPr>
        <w:t xml:space="preserve">项目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tab/>
        <w:t xml:space="preserve">本年增加 本年减少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81"/>
        <w:keepNext w:val="0"/>
        <w:keepLines w:val="0"/>
        <w:widowControl w:val="0"/>
        <w:shd w:val="clear" w:color="auto" w:fill="auto"/>
        <w:tabs>
          <w:tab w:pos="2614" w:val="left"/>
          <w:tab w:pos="4510" w:val="left"/>
          <w:tab w:leader="underscore" w:pos="7462" w:val="left"/>
          <w:tab w:pos="7856" w:val="left"/>
        </w:tabs>
        <w:bidi w:val="0"/>
        <w:spacing w:before="0" w:after="260" w:line="240" w:lineRule="auto"/>
        <w:ind w:left="0" w:right="0" w:firstLine="440"/>
        <w:jc w:val="left"/>
        <w:rPr>
          <w:sz w:val="20"/>
          <w:szCs w:val="20"/>
        </w:rPr>
      </w:pPr>
      <w:r>
        <w:rPr>
          <w:rFonts w:ascii="SimSun" w:eastAsia="SimSun" w:hAnsi="SimSun" w:cs="SimSun"/>
          <w:color w:val="000000"/>
          <w:spacing w:val="0"/>
          <w:w w:val="100"/>
          <w:position w:val="0"/>
          <w:sz w:val="22"/>
          <w:szCs w:val="22"/>
        </w:rPr>
        <w:t>法定盈余公积</w:t>
        <w:tab/>
      </w:r>
      <w:r>
        <w:rPr>
          <w:color w:val="000000"/>
          <w:spacing w:val="0"/>
          <w:w w:val="100"/>
          <w:position w:val="0"/>
          <w:sz w:val="20"/>
          <w:szCs w:val="20"/>
          <w:u w:val="single"/>
        </w:rPr>
        <w:t>1,601,360,706</w:t>
        <w:tab/>
        <w:t>208,830,843</w:t>
      </w:r>
      <w:r>
        <w:rPr>
          <w:color w:val="000000"/>
          <w:spacing w:val="0"/>
          <w:w w:val="100"/>
          <w:position w:val="0"/>
          <w:sz w:val="20"/>
          <w:szCs w:val="20"/>
        </w:rPr>
        <w:tab/>
        <w:t>-</w:t>
        <w:tab/>
      </w:r>
      <w:r>
        <w:rPr>
          <w:color w:val="000000"/>
          <w:spacing w:val="0"/>
          <w:w w:val="100"/>
          <w:position w:val="0"/>
          <w:sz w:val="20"/>
          <w:szCs w:val="20"/>
          <w:u w:val="single"/>
        </w:rPr>
        <w:t>1,810,191,549</w:t>
      </w:r>
    </w:p>
    <w:p>
      <w:pPr>
        <w:pStyle w:val="Style11"/>
        <w:keepNext w:val="0"/>
        <w:keepLines w:val="0"/>
        <w:widowControl w:val="0"/>
        <w:shd w:val="clear" w:color="auto" w:fill="auto"/>
        <w:bidi w:val="0"/>
        <w:spacing w:before="0" w:after="260" w:line="286" w:lineRule="exact"/>
        <w:ind w:left="440" w:right="0" w:firstLine="20"/>
        <w:jc w:val="both"/>
      </w:pPr>
      <w:r>
        <w:rPr>
          <w:color w:val="000000"/>
          <w:spacing w:val="0"/>
          <w:w w:val="100"/>
          <w:position w:val="0"/>
        </w:rPr>
        <w:t xml:space="preserve">根据《中华人民共和国公司法》及本公司《公司章程》，本公司于年度决算时按年度净利润的 </w:t>
      </w:r>
      <w:r>
        <w:rPr>
          <w:rFonts w:ascii="Arial" w:eastAsia="Arial" w:hAnsi="Arial" w:cs="Arial"/>
          <w:color w:val="000000"/>
          <w:spacing w:val="0"/>
          <w:w w:val="100"/>
          <w:position w:val="0"/>
        </w:rPr>
        <w:t>10%</w:t>
      </w:r>
      <w:r>
        <w:rPr>
          <w:color w:val="000000"/>
          <w:spacing w:val="0"/>
          <w:w w:val="100"/>
          <w:position w:val="0"/>
        </w:rPr>
        <w:t>提取法定盈余公积金。当法定盈余公积金累计额达到股本的</w:t>
      </w:r>
      <w:r>
        <w:rPr>
          <w:rFonts w:ascii="Arial" w:eastAsia="Arial" w:hAnsi="Arial" w:cs="Arial"/>
          <w:color w:val="000000"/>
          <w:spacing w:val="0"/>
          <w:w w:val="100"/>
          <w:position w:val="0"/>
        </w:rPr>
        <w:t>50%</w:t>
      </w:r>
      <w:r>
        <w:rPr>
          <w:color w:val="000000"/>
          <w:spacing w:val="0"/>
          <w:w w:val="100"/>
          <w:position w:val="0"/>
        </w:rPr>
        <w:t>以上时，可不再提取。 法定盈余公积金经批准后可用于弥补亏损，或者增加股本。</w:t>
      </w:r>
    </w:p>
    <w:p>
      <w:pPr>
        <w:pStyle w:val="Style11"/>
        <w:keepNext w:val="0"/>
        <w:keepLines w:val="0"/>
        <w:widowControl w:val="0"/>
        <w:shd w:val="clear" w:color="auto" w:fill="auto"/>
        <w:bidi w:val="0"/>
        <w:spacing w:before="0" w:after="260" w:line="240" w:lineRule="auto"/>
        <w:ind w:left="0" w:right="0" w:firstLine="0"/>
        <w:jc w:val="left"/>
      </w:pPr>
      <w:bookmarkStart w:id="443" w:name="bookmark443"/>
      <w:r>
        <w:rPr>
          <w:rFonts w:ascii="Arial" w:eastAsia="Arial" w:hAnsi="Arial" w:cs="Arial"/>
          <w:color w:val="000000"/>
          <w:spacing w:val="0"/>
          <w:w w:val="100"/>
          <w:position w:val="0"/>
        </w:rPr>
        <w:t>3</w:t>
      </w:r>
      <w:bookmarkEnd w:id="443"/>
      <w:r>
        <w:rPr>
          <w:rFonts w:ascii="Arial" w:eastAsia="Arial" w:hAnsi="Arial" w:cs="Arial"/>
          <w:color w:val="000000"/>
          <w:spacing w:val="0"/>
          <w:w w:val="100"/>
          <w:position w:val="0"/>
        </w:rPr>
        <w:t>5</w:t>
      </w:r>
      <w:r>
        <w:rPr>
          <w:color w:val="000000"/>
          <w:spacing w:val="0"/>
          <w:w w:val="100"/>
          <w:position w:val="0"/>
        </w:rPr>
        <w:t>、未分配利润</w:t>
      </w:r>
    </w:p>
    <w:p>
      <w:pPr>
        <w:pStyle w:val="Style81"/>
        <w:keepNext w:val="0"/>
        <w:keepLines w:val="0"/>
        <w:widowControl w:val="0"/>
        <w:shd w:val="clear" w:color="auto" w:fill="auto"/>
        <w:bidi w:val="0"/>
        <w:spacing w:before="0" w:after="0" w:line="240" w:lineRule="auto"/>
        <w:ind w:left="0" w:right="500" w:firstLine="0"/>
        <w:jc w:val="right"/>
        <w:rPr>
          <w:sz w:val="20"/>
          <w:szCs w:val="20"/>
        </w:rPr>
      </w:pPr>
      <w:r>
        <w:rPr>
          <w:color w:val="000000"/>
          <w:spacing w:val="0"/>
          <w:w w:val="100"/>
          <w:position w:val="0"/>
          <w:sz w:val="20"/>
          <w:szCs w:val="20"/>
          <w:u w:val="single"/>
        </w:rPr>
        <w:t>2020</w:t>
      </w:r>
      <w:r>
        <w:rPr>
          <w:rFonts w:ascii="SimSun" w:eastAsia="SimSun" w:hAnsi="SimSun" w:cs="SimSun"/>
          <w:color w:val="000000"/>
          <w:spacing w:val="0"/>
          <w:w w:val="100"/>
          <w:position w:val="0"/>
          <w:sz w:val="20"/>
          <w:szCs w:val="20"/>
          <w:u w:val="single"/>
        </w:rPr>
        <w:t>年</w:t>
      </w:r>
      <w:r>
        <w:rPr>
          <w:color w:val="000000"/>
          <w:spacing w:val="0"/>
          <w:w w:val="100"/>
          <w:position w:val="0"/>
          <w:sz w:val="20"/>
          <w:szCs w:val="20"/>
          <w:u w:val="single"/>
        </w:rPr>
        <w:t>12</w:t>
      </w:r>
      <w:r>
        <w:rPr>
          <w:rFonts w:ascii="SimSun" w:eastAsia="SimSun" w:hAnsi="SimSun" w:cs="SimSun"/>
          <w:color w:val="000000"/>
          <w:spacing w:val="0"/>
          <w:w w:val="100"/>
          <w:position w:val="0"/>
          <w:sz w:val="20"/>
          <w:szCs w:val="20"/>
          <w:u w:val="single"/>
        </w:rPr>
        <w:t>月</w:t>
      </w:r>
      <w:r>
        <w:rPr>
          <w:color w:val="000000"/>
          <w:spacing w:val="0"/>
          <w:w w:val="100"/>
          <w:position w:val="0"/>
          <w:sz w:val="20"/>
          <w:szCs w:val="20"/>
          <w:u w:val="single"/>
        </w:rPr>
        <w:t>31</w:t>
      </w:r>
      <w:r>
        <w:rPr>
          <w:rFonts w:ascii="SimSun" w:eastAsia="SimSun" w:hAnsi="SimSun" w:cs="SimSun"/>
          <w:color w:val="000000"/>
          <w:spacing w:val="0"/>
          <w:w w:val="100"/>
          <w:position w:val="0"/>
          <w:sz w:val="20"/>
          <w:szCs w:val="20"/>
          <w:u w:val="single"/>
        </w:rPr>
        <w:t xml:space="preserve">日 </w:t>
      </w:r>
      <w:r>
        <w:rPr>
          <w:color w:val="000000"/>
          <w:spacing w:val="0"/>
          <w:w w:val="100"/>
          <w:position w:val="0"/>
          <w:sz w:val="20"/>
          <w:szCs w:val="20"/>
          <w:u w:val="single"/>
        </w:rPr>
        <w:t>2019</w:t>
      </w:r>
      <w:r>
        <w:rPr>
          <w:rFonts w:ascii="SimSun" w:eastAsia="SimSun" w:hAnsi="SimSun" w:cs="SimSun"/>
          <w:color w:val="000000"/>
          <w:spacing w:val="0"/>
          <w:w w:val="100"/>
          <w:position w:val="0"/>
          <w:sz w:val="20"/>
          <w:szCs w:val="20"/>
          <w:u w:val="single"/>
        </w:rPr>
        <w:t>年</w:t>
      </w:r>
      <w:r>
        <w:rPr>
          <w:color w:val="000000"/>
          <w:spacing w:val="0"/>
          <w:w w:val="100"/>
          <w:position w:val="0"/>
          <w:sz w:val="20"/>
          <w:szCs w:val="20"/>
          <w:u w:val="single"/>
        </w:rPr>
        <w:t>12</w:t>
      </w:r>
      <w:r>
        <w:rPr>
          <w:rFonts w:ascii="SimSun" w:eastAsia="SimSun" w:hAnsi="SimSun" w:cs="SimSun"/>
          <w:color w:val="000000"/>
          <w:spacing w:val="0"/>
          <w:w w:val="100"/>
          <w:position w:val="0"/>
          <w:sz w:val="20"/>
          <w:szCs w:val="20"/>
          <w:u w:val="single"/>
        </w:rPr>
        <w:t>月</w:t>
      </w:r>
      <w:r>
        <w:rPr>
          <w:color w:val="000000"/>
          <w:spacing w:val="0"/>
          <w:w w:val="100"/>
          <w:position w:val="0"/>
          <w:sz w:val="20"/>
          <w:szCs w:val="20"/>
          <w:u w:val="single"/>
        </w:rPr>
        <w:t>31</w:t>
      </w:r>
      <w:r>
        <w:rPr>
          <w:rFonts w:ascii="SimSun" w:eastAsia="SimSun" w:hAnsi="SimSun" w:cs="SimSun"/>
          <w:color w:val="000000"/>
          <w:spacing w:val="0"/>
          <w:w w:val="100"/>
          <w:position w:val="0"/>
          <w:sz w:val="20"/>
          <w:szCs w:val="20"/>
          <w:u w:val="single"/>
        </w:rPr>
        <w:t>日</w:t>
      </w:r>
    </w:p>
    <w:tbl>
      <w:tblPr>
        <w:tblOverlap w:val="never"/>
        <w:jc w:val="center"/>
        <w:tblLayout w:type="fixed"/>
      </w:tblPr>
      <w:tblGrid>
        <w:gridCol w:w="4301"/>
        <w:gridCol w:w="2765"/>
        <w:gridCol w:w="1867"/>
      </w:tblGrid>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调整前年初未分配利润</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36,023,405,325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33,452,065,245</w:t>
            </w:r>
          </w:p>
        </w:tc>
      </w:tr>
      <w:tr>
        <w:trPr>
          <w:trHeight w:val="26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调整年初未分配利润合计数</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(471,942,962)</w:t>
            </w:r>
          </w:p>
        </w:tc>
      </w:tr>
      <w:tr>
        <w:trPr>
          <w:trHeight w:val="58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调整后年初未分配利润</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rPr>
              <w:t>36,023,405,325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32,980,122,283</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加：本年归属于母公司股东的净利润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rPr>
                <w:sz w:val="20"/>
                <w:szCs w:val="20"/>
              </w:rPr>
            </w:pPr>
            <w:r>
              <w:rPr>
                <w:rFonts w:ascii="Arial" w:eastAsia="Arial" w:hAnsi="Arial" w:cs="Arial"/>
                <w:color w:val="000000"/>
                <w:spacing w:val="0"/>
                <w:w w:val="100"/>
                <w:position w:val="0"/>
                <w:sz w:val="20"/>
                <w:szCs w:val="20"/>
              </w:rPr>
              <w:t>5,521,311,508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4,982,083,711</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(208,830,843)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(189,337,019)</w:t>
            </w:r>
          </w:p>
        </w:tc>
      </w:tr>
      <w:tr>
        <w:trPr>
          <w:trHeight w:val="2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提取一般风险准备</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(70,186,985)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(94,980,072)</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应付普通股股利</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rPr>
                <w:sz w:val="20"/>
                <w:szCs w:val="20"/>
              </w:rPr>
            </w:pPr>
            <w:r>
              <w:rPr>
                <w:rFonts w:ascii="Arial" w:eastAsia="Arial" w:hAnsi="Arial" w:cs="Arial"/>
                <w:color w:val="000000"/>
                <w:spacing w:val="0"/>
                <w:w w:val="100"/>
                <w:position w:val="0"/>
                <w:sz w:val="20"/>
                <w:szCs w:val="20"/>
              </w:rPr>
              <w:t>(1,873,940,664)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(1,654,483,578)</w:t>
            </w:r>
          </w:p>
        </w:tc>
      </w:tr>
      <w:tr>
        <w:trPr>
          <w:trHeight w:val="33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年末未分配利润</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left"/>
              <w:rPr>
                <w:sz w:val="20"/>
                <w:szCs w:val="20"/>
              </w:rPr>
            </w:pPr>
            <w:r>
              <w:rPr>
                <w:rFonts w:ascii="Arial" w:eastAsia="Arial" w:hAnsi="Arial" w:cs="Arial"/>
                <w:color w:val="000000"/>
                <w:spacing w:val="0"/>
                <w:w w:val="100"/>
                <w:position w:val="0"/>
                <w:sz w:val="20"/>
                <w:szCs w:val="20"/>
                <w:u w:val="single"/>
              </w:rPr>
              <w:t>39,391,758,341</w:t>
            </w:r>
            <w:r>
              <w:rPr>
                <w:rFonts w:ascii="Arial" w:eastAsia="Arial" w:hAnsi="Arial" w:cs="Arial"/>
                <w:color w:val="000000"/>
                <w:spacing w:val="0"/>
                <w:w w:val="100"/>
                <w:position w:val="0"/>
                <w:sz w:val="20"/>
                <w:szCs w:val="20"/>
              </w:rPr>
              <w:t xml:space="preserve"> =</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36,023,405,325</w:t>
            </w:r>
          </w:p>
        </w:tc>
      </w:tr>
    </w:tbl>
    <w:p>
      <w:pPr>
        <w:widowControl w:val="0"/>
        <w:spacing w:after="199" w:line="1" w:lineRule="exact"/>
      </w:pPr>
    </w:p>
    <w:p>
      <w:pPr>
        <w:pStyle w:val="Style11"/>
        <w:keepNext w:val="0"/>
        <w:keepLines w:val="0"/>
        <w:widowControl w:val="0"/>
        <w:shd w:val="clear" w:color="auto" w:fill="auto"/>
        <w:bidi w:val="0"/>
        <w:spacing w:before="0" w:after="260" w:line="291" w:lineRule="exact"/>
        <w:ind w:left="44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日，本公司股东大会批准根据本公司对现金红利实施公告中确定的股权登 记日收市后在册的股份数为基数向全体股东派发每股现金股利人民币</w:t>
      </w:r>
      <w:r>
        <w:rPr>
          <w:rFonts w:ascii="Arial" w:eastAsia="Arial" w:hAnsi="Arial" w:cs="Arial"/>
          <w:color w:val="000000"/>
          <w:spacing w:val="0"/>
          <w:w w:val="100"/>
          <w:position w:val="0"/>
        </w:rPr>
        <w:t>0.0656</w:t>
      </w:r>
      <w:r>
        <w:rPr>
          <w:color w:val="000000"/>
          <w:spacing w:val="0"/>
          <w:w w:val="100"/>
          <w:position w:val="0"/>
        </w:rPr>
        <w:t>元（含税）的《公 司</w:t>
      </w:r>
      <w:r>
        <w:rPr>
          <w:rFonts w:ascii="Arial" w:eastAsia="Arial" w:hAnsi="Arial" w:cs="Arial"/>
          <w:color w:val="000000"/>
          <w:spacing w:val="0"/>
          <w:w w:val="100"/>
          <w:position w:val="0"/>
        </w:rPr>
        <w:t>2019</w:t>
      </w:r>
      <w:r>
        <w:rPr>
          <w:color w:val="000000"/>
          <w:spacing w:val="0"/>
          <w:w w:val="100"/>
          <w:position w:val="0"/>
        </w:rPr>
        <w:t>年度利润分配议案》，共计约人民币</w:t>
      </w:r>
      <w:r>
        <w:rPr>
          <w:rFonts w:ascii="Arial" w:eastAsia="Arial" w:hAnsi="Arial" w:cs="Arial"/>
          <w:color w:val="000000"/>
          <w:spacing w:val="0"/>
          <w:w w:val="100"/>
          <w:position w:val="0"/>
        </w:rPr>
        <w:t>18.74</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年：人民币</w:t>
      </w:r>
      <w:r>
        <w:rPr>
          <w:rFonts w:ascii="Arial" w:eastAsia="Arial" w:hAnsi="Arial" w:cs="Arial"/>
          <w:color w:val="000000"/>
          <w:spacing w:val="0"/>
          <w:w w:val="100"/>
          <w:position w:val="0"/>
        </w:rPr>
        <w:t>16.54</w:t>
      </w:r>
      <w:r>
        <w:rPr>
          <w:color w:val="000000"/>
          <w:spacing w:val="0"/>
          <w:w w:val="100"/>
          <w:position w:val="0"/>
        </w:rPr>
        <w:t>亿元）的 股利自未分配利润转出。</w:t>
      </w:r>
    </w:p>
    <w:p>
      <w:pPr>
        <w:pStyle w:val="Style11"/>
        <w:keepNext w:val="0"/>
        <w:keepLines w:val="0"/>
        <w:widowControl w:val="0"/>
        <w:shd w:val="clear" w:color="auto" w:fill="auto"/>
        <w:bidi w:val="0"/>
        <w:spacing w:before="0" w:after="260" w:line="283" w:lineRule="exact"/>
        <w:ind w:left="440" w:right="0" w:firstLine="2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日，本集团归属于母公司的未分配利润中包含了本公司的子公司提取的盈 余公积约人民币</w:t>
      </w:r>
      <w:r>
        <w:rPr>
          <w:rFonts w:ascii="Arial" w:eastAsia="Arial" w:hAnsi="Arial" w:cs="Arial"/>
          <w:color w:val="000000"/>
          <w:spacing w:val="0"/>
          <w:w w:val="100"/>
          <w:position w:val="0"/>
          <w:sz w:val="20"/>
          <w:szCs w:val="20"/>
        </w:rPr>
        <w:t>109.01</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sz w:val="20"/>
          <w:szCs w:val="20"/>
        </w:rPr>
        <w:t>103.56</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44" w:name="bookmark444"/>
      <w:r>
        <w:rPr>
          <w:rFonts w:ascii="Arial" w:eastAsia="Arial" w:hAnsi="Arial" w:cs="Arial"/>
          <w:color w:val="000000"/>
          <w:spacing w:val="0"/>
          <w:w w:val="100"/>
          <w:position w:val="0"/>
        </w:rPr>
        <w:t>3</w:t>
      </w:r>
      <w:bookmarkEnd w:id="444"/>
      <w:r>
        <w:rPr>
          <w:rFonts w:ascii="Arial" w:eastAsia="Arial" w:hAnsi="Arial" w:cs="Arial"/>
          <w:color w:val="000000"/>
          <w:spacing w:val="0"/>
          <w:w w:val="100"/>
          <w:position w:val="0"/>
        </w:rPr>
        <w:t>6</w:t>
      </w:r>
      <w:r>
        <w:rPr>
          <w:color w:val="000000"/>
          <w:spacing w:val="0"/>
          <w:w w:val="100"/>
          <w:position w:val="0"/>
        </w:rPr>
        <w:t>、营业收入和营业成本</w:t>
      </w:r>
    </w:p>
    <w:p>
      <w:pPr>
        <w:pStyle w:val="Style81"/>
        <w:keepNext w:val="0"/>
        <w:keepLines w:val="0"/>
        <w:widowControl w:val="0"/>
        <w:shd w:val="clear" w:color="auto" w:fill="auto"/>
        <w:tabs>
          <w:tab w:pos="2530" w:val="left"/>
        </w:tabs>
        <w:bidi w:val="0"/>
        <w:spacing w:before="0" w:after="0" w:line="240" w:lineRule="auto"/>
        <w:ind w:left="0" w:right="440" w:firstLine="0"/>
        <w:jc w:val="right"/>
      </w:pPr>
      <w:r>
        <w:rPr>
          <w:color w:val="000000"/>
          <w:spacing w:val="0"/>
          <w:w w:val="100"/>
          <w:position w:val="0"/>
        </w:rPr>
        <w:t>2020</w:t>
      </w:r>
      <w:r>
        <w:rPr>
          <w:rFonts w:ascii="SimSun" w:eastAsia="SimSun" w:hAnsi="SimSun" w:cs="SimSun"/>
          <w:color w:val="000000"/>
          <w:spacing w:val="0"/>
          <w:w w:val="100"/>
          <w:position w:val="0"/>
        </w:rPr>
        <w:t>年</w:t>
        <w:tab/>
      </w:r>
      <w:r>
        <w:rPr>
          <w:color w:val="000000"/>
          <w:spacing w:val="0"/>
          <w:w w:val="100"/>
          <w:position w:val="0"/>
        </w:rPr>
        <w:t>2019</w:t>
      </w:r>
      <w:r>
        <w:rPr>
          <w:rFonts w:ascii="SimSun" w:eastAsia="SimSun" w:hAnsi="SimSun" w:cs="SimSun"/>
          <w:color w:val="000000"/>
          <w:spacing w:val="0"/>
          <w:w w:val="100"/>
          <w:position w:val="0"/>
        </w:rPr>
        <w:t>年</w:t>
      </w:r>
    </w:p>
    <w:tbl>
      <w:tblPr>
        <w:tblOverlap w:val="never"/>
        <w:jc w:val="center"/>
        <w:tblLayout w:type="fixed"/>
      </w:tblPr>
      <w:tblGrid>
        <w:gridCol w:w="3768"/>
        <w:gridCol w:w="3019"/>
        <w:gridCol w:w="2232"/>
      </w:tblGrid>
      <w:tr>
        <w:trPr>
          <w:trHeight w:val="667"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语音通话及月租费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23,182,657,477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26,440,052,667</w:t>
            </w:r>
          </w:p>
        </w:tc>
      </w:tr>
      <w:tr>
        <w:trPr>
          <w:trHeight w:val="30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增值服务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21,287,045,356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21,250,614,299</w:t>
            </w:r>
          </w:p>
        </w:tc>
      </w:tr>
      <w:tr>
        <w:trPr>
          <w:trHeight w:val="2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宽带及移动数据服务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150,729,530,095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146,533,579,910</w:t>
            </w:r>
          </w:p>
        </w:tc>
      </w:tr>
      <w:tr>
        <w:trPr>
          <w:trHeight w:val="30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数据及其他互联网应用收入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47,922,896,358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37,217,724,952</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网间结算收入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12,306,902,819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12,892,665,644</w:t>
            </w:r>
          </w:p>
        </w:tc>
      </w:tr>
      <w:tr>
        <w:trPr>
          <w:trHeight w:val="31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电路及网元服务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16,518,665,381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15,594,846,821</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3,866,006,171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4,456,935,433</w:t>
            </w:r>
          </w:p>
        </w:tc>
      </w:tr>
      <w:tr>
        <w:trPr>
          <w:trHeight w:val="46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275,813,703,657</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264,386,419,726</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销售通信产品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28,024,366,934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26,128,134,827</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303,838,070,591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290,514,554,553</w:t>
            </w:r>
          </w:p>
        </w:tc>
      </w:tr>
      <w:tr>
        <w:trPr>
          <w:trHeight w:val="61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其中：合同产生的收入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Arial" w:eastAsia="Arial" w:hAnsi="Arial" w:cs="Arial"/>
                <w:color w:val="000000"/>
                <w:spacing w:val="0"/>
                <w:w w:val="100"/>
                <w:position w:val="0"/>
              </w:rPr>
              <w:t>302,731,997,386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289,331,687,291</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pPr>
            <w:r>
              <w:rPr>
                <w:rFonts w:ascii="Arial" w:eastAsia="Arial" w:hAnsi="Arial" w:cs="Arial"/>
                <w:color w:val="000000"/>
                <w:spacing w:val="0"/>
                <w:w w:val="100"/>
                <w:position w:val="0"/>
              </w:rPr>
              <w:t>1,106,073,205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1,182,867,262</w:t>
            </w:r>
          </w:p>
        </w:tc>
      </w:tr>
    </w:tbl>
    <w:p>
      <w:pPr>
        <w:widowControl w:val="0"/>
        <w:spacing w:after="499" w:line="1" w:lineRule="exact"/>
      </w:pPr>
    </w:p>
    <w:p>
      <w:pPr>
        <w:pStyle w:val="Style11"/>
        <w:keepNext w:val="0"/>
        <w:keepLines w:val="0"/>
        <w:widowControl w:val="0"/>
        <w:shd w:val="clear" w:color="auto" w:fill="auto"/>
        <w:bidi w:val="0"/>
        <w:spacing w:before="0" w:after="260" w:line="285" w:lineRule="exact"/>
        <w:ind w:left="460" w:right="0" w:firstLine="20"/>
        <w:jc w:val="both"/>
      </w:pPr>
      <w:r>
        <w:rPr>
          <w:color w:val="000000"/>
          <w:spacing w:val="0"/>
          <w:w w:val="100"/>
          <w:position w:val="0"/>
        </w:rPr>
        <w:t>本集团的收入主要来自于向用户提供包括语音、数据接入、电信增值服务、互联网应用等电信服 务，以及销售或捆绑销售包括终端在内的通信产品。一般情况下，与个人用户签订的电信服务合 同都是月度合同或者预计期限在一年以内的合同，与商务用户或政企客户签订的电信服务合同期 限是</w:t>
      </w: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5</w:t>
      </w:r>
      <w:r>
        <w:rPr>
          <w:color w:val="000000"/>
          <w:spacing w:val="0"/>
          <w:w w:val="100"/>
          <w:position w:val="0"/>
        </w:rPr>
        <w:t>年。本集团每月按照固定的单价和实际服务量向大部分用户发出账单，并获得收款 权。本集团对于预计期限在一年或更短期限的合同，以及对于按履约义务完成进度即可直接发出 账单确认收入和收款权的合同，采用新收入准则允许的实际操作简化处理方法，因此，相关剩余 履约义务的信息未予披露。</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36</w:t>
      </w:r>
      <w:r>
        <w:rPr>
          <w:b w:val="0"/>
          <w:bCs w:val="0"/>
          <w:color w:val="000000"/>
          <w:spacing w:val="0"/>
          <w:w w:val="100"/>
          <w:position w:val="0"/>
        </w:rPr>
        <w:t>、营业收入和营业成本（续）</w:t>
      </w:r>
    </w:p>
    <w:p>
      <w:pPr>
        <w:pStyle w:val="Style27"/>
        <w:keepNext w:val="0"/>
        <w:keepLines w:val="0"/>
        <w:widowControl w:val="0"/>
        <w:shd w:val="clear" w:color="auto" w:fill="auto"/>
        <w:tabs>
          <w:tab w:pos="2352" w:val="left"/>
        </w:tabs>
        <w:bidi w:val="0"/>
        <w:spacing w:before="0" w:after="0" w:line="240" w:lineRule="auto"/>
        <w:ind w:left="0" w:right="0" w:firstLine="0"/>
        <w:jc w:val="right"/>
      </w:pPr>
      <w:r>
        <w:rPr>
          <w:rFonts w:ascii="Arial" w:eastAsia="Arial" w:hAnsi="Arial" w:cs="Arial"/>
          <w:b w:val="0"/>
          <w:bCs w:val="0"/>
          <w:color w:val="000000"/>
          <w:spacing w:val="0"/>
          <w:w w:val="100"/>
          <w:position w:val="0"/>
        </w:rPr>
        <w:t xml:space="preserve">2020 </w:t>
      </w:r>
      <w:r>
        <w:rPr>
          <w:b w:val="0"/>
          <w:bCs w:val="0"/>
          <w:color w:val="000000"/>
          <w:spacing w:val="0"/>
          <w:w w:val="100"/>
          <w:position w:val="0"/>
        </w:rPr>
        <w:t>年</w:t>
        <w:tab/>
      </w:r>
      <w:r>
        <w:rPr>
          <w:rFonts w:ascii="Arial" w:eastAsia="Arial" w:hAnsi="Arial" w:cs="Arial"/>
          <w:b w:val="0"/>
          <w:bCs w:val="0"/>
          <w:color w:val="000000"/>
          <w:spacing w:val="0"/>
          <w:w w:val="100"/>
          <w:position w:val="0"/>
        </w:rPr>
        <w:t xml:space="preserve">2019 </w:t>
      </w:r>
      <w:r>
        <w:rPr>
          <w:b w:val="0"/>
          <w:bCs w:val="0"/>
          <w:color w:val="000000"/>
          <w:spacing w:val="0"/>
          <w:w w:val="100"/>
          <w:position w:val="0"/>
        </w:rPr>
        <w:t>年</w:t>
      </w:r>
    </w:p>
    <w:tbl>
      <w:tblPr>
        <w:tblOverlap w:val="never"/>
        <w:jc w:val="center"/>
        <w:tblLayout w:type="fixed"/>
      </w:tblPr>
      <w:tblGrid>
        <w:gridCol w:w="4430"/>
        <w:gridCol w:w="2962"/>
        <w:gridCol w:w="2117"/>
      </w:tblGrid>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折旧及摊销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78,645,636,681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79,093,194,078</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网间结算支出</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10,574,496,889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11,512,876,268</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人工成本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37,553,566,347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35,980,056,689</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网络运行及支撑成本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46,286,180,416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43,236,311,023</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技术服务成本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10,216,342,878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8,217,473,598</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14,401,371,555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9,681,316,684</w:t>
            </w:r>
          </w:p>
        </w:tc>
      </w:tr>
      <w:tr>
        <w:trPr>
          <w:trHeight w:val="40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400" w:firstLine="0"/>
              <w:jc w:val="right"/>
            </w:pPr>
            <w:r>
              <w:rPr>
                <w:rFonts w:ascii="Arial" w:eastAsia="Arial" w:hAnsi="Arial" w:cs="Arial"/>
                <w:color w:val="000000"/>
                <w:spacing w:val="0"/>
                <w:w w:val="100"/>
                <w:position w:val="0"/>
              </w:rPr>
              <w:t>197,677,594,766</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187,721,228,340</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销售通信产品成本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26,861,588,427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26,411,828,676</w:t>
            </w:r>
          </w:p>
        </w:tc>
      </w:tr>
      <w:tr>
        <w:trPr>
          <w:trHeight w:val="55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224,539,183,193</w:t>
            </w:r>
            <w:r>
              <w:rPr>
                <w:rFonts w:ascii="Arial" w:eastAsia="Arial" w:hAnsi="Arial" w:cs="Arial"/>
                <w:color w:val="000000"/>
                <w:spacing w:val="0"/>
                <w:w w:val="100"/>
                <w:position w:val="0"/>
              </w:rPr>
              <w:t xml:space="preserve">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214,133,057,016</w:t>
            </w:r>
          </w:p>
        </w:tc>
      </w:tr>
      <w:tr>
        <w:trPr>
          <w:trHeight w:val="53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37</w:t>
            </w:r>
            <w:r>
              <w:rPr>
                <w:color w:val="000000"/>
                <w:spacing w:val="0"/>
                <w:w w:val="100"/>
                <w:position w:val="0"/>
              </w:rPr>
              <w:t>、税金及附加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城市维护建设税及教育费附加等</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307,310,094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179,667,716</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房产税</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768,619,113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772,106,867</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 xml:space="preserve">277,907,588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both"/>
            </w:pPr>
            <w:r>
              <w:rPr>
                <w:rFonts w:ascii="Arial" w:eastAsia="Arial" w:hAnsi="Arial" w:cs="Arial"/>
                <w:color w:val="000000"/>
                <w:spacing w:val="0"/>
                <w:w w:val="100"/>
                <w:position w:val="0"/>
              </w:rPr>
              <w:t>284,490,521</w:t>
            </w:r>
          </w:p>
        </w:tc>
      </w:tr>
      <w:tr>
        <w:trPr>
          <w:trHeight w:val="54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leader="underscore" w:pos="1239" w:val="left"/>
              </w:tabs>
              <w:bidi w:val="0"/>
              <w:spacing w:before="0" w:after="0" w:line="240" w:lineRule="auto"/>
              <w:ind w:left="0" w:right="0" w:firstLine="380"/>
              <w:jc w:val="lef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1,353,836,795</w:t>
            </w:r>
            <w:r>
              <w:rPr>
                <w:rFonts w:ascii="Arial" w:eastAsia="Arial" w:hAnsi="Arial" w:cs="Arial"/>
                <w:color w:val="000000"/>
                <w:spacing w:val="0"/>
                <w:w w:val="100"/>
                <w:position w:val="0"/>
              </w:rPr>
              <w:t xml:space="preserve">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1,236,265,104</w:t>
            </w:r>
          </w:p>
        </w:tc>
      </w:tr>
      <w:tr>
        <w:trPr>
          <w:trHeight w:val="52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38</w:t>
            </w:r>
            <w:r>
              <w:rPr>
                <w:color w:val="000000"/>
                <w:spacing w:val="0"/>
                <w:w w:val="100"/>
                <w:position w:val="0"/>
              </w:rPr>
              <w:t>、销售费用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销售渠道费用</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21,040,887,285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23,010,307,366</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广告及业务宣传费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2,722,921,644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2,563,092,590</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用户服务及维系成本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3,006,585,483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3,600,769,601</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用户终端接入及维护成本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2,744,395,788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2,937,234,667</w:t>
            </w:r>
          </w:p>
        </w:tc>
      </w:tr>
      <w:tr>
        <w:trPr>
          <w:trHeight w:val="4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 xml:space="preserve">946,245,196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1,433,582,506</w:t>
            </w:r>
          </w:p>
        </w:tc>
      </w:tr>
      <w:tr>
        <w:trPr>
          <w:trHeight w:val="46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30,461,035,396</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33,544,986,730</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39</w:t>
      </w:r>
      <w:r>
        <w:rPr>
          <w:color w:val="000000"/>
          <w:spacing w:val="0"/>
          <w:w w:val="100"/>
          <w:position w:val="0"/>
        </w:rPr>
        <w:t>、管理费用</w:t>
      </w:r>
    </w:p>
    <w:p>
      <w:pPr>
        <w:pStyle w:val="Style81"/>
        <w:keepNext w:val="0"/>
        <w:keepLines w:val="0"/>
        <w:widowControl w:val="0"/>
        <w:shd w:val="clear" w:color="auto" w:fill="auto"/>
        <w:tabs>
          <w:tab w:pos="2414" w:val="left"/>
        </w:tabs>
        <w:bidi w:val="0"/>
        <w:spacing w:before="0" w:after="260" w:line="240" w:lineRule="auto"/>
        <w:ind w:left="0" w:right="0" w:firstLine="0"/>
        <w:jc w:val="right"/>
      </w:pPr>
      <w:r>
        <w:rPr>
          <w:color w:val="000000"/>
          <w:spacing w:val="0"/>
          <w:w w:val="100"/>
          <w:position w:val="0"/>
        </w:rPr>
        <w:t xml:space="preserve">2020 </w:t>
      </w:r>
      <w:r>
        <w:rPr>
          <w:rFonts w:ascii="SimSun" w:eastAsia="SimSun" w:hAnsi="SimSun" w:cs="SimSun"/>
          <w:color w:val="000000"/>
          <w:spacing w:val="0"/>
          <w:w w:val="100"/>
          <w:position w:val="0"/>
        </w:rPr>
        <w:t>年</w:t>
        <w:tab/>
      </w:r>
      <w:r>
        <w:rPr>
          <w:color w:val="000000"/>
          <w:spacing w:val="0"/>
          <w:w w:val="100"/>
          <w:position w:val="0"/>
        </w:rPr>
        <w:t xml:space="preserve">2019 </w:t>
      </w:r>
      <w:r>
        <w:rPr>
          <w:rFonts w:ascii="SimSun" w:eastAsia="SimSun" w:hAnsi="SimSun" w:cs="SimSun"/>
          <w:color w:val="000000"/>
          <w:spacing w:val="0"/>
          <w:w w:val="100"/>
          <w:position w:val="0"/>
        </w:rPr>
        <w:t>年</w:t>
      </w:r>
    </w:p>
    <w:p>
      <w:pPr>
        <w:widowControl w:val="0"/>
        <w:spacing w:line="1" w:lineRule="exact"/>
      </w:pPr>
      <w:r>
        <mc:AlternateContent>
          <mc:Choice Requires="wps">
            <w:drawing>
              <wp:anchor distT="76200" distB="0" distL="0" distR="0" simplePos="0" relativeHeight="125829400" behindDoc="0" locked="0" layoutInCell="1" allowOverlap="1">
                <wp:simplePos x="0" y="0"/>
                <wp:positionH relativeFrom="page">
                  <wp:posOffset>754380</wp:posOffset>
                </wp:positionH>
                <wp:positionV relativeFrom="paragraph">
                  <wp:posOffset>76200</wp:posOffset>
                </wp:positionV>
                <wp:extent cx="1447800" cy="2389505"/>
                <wp:wrapTopAndBottom/>
                <wp:docPr id="472" name="Shape 472"/>
                <a:graphic xmlns:a="http://schemas.openxmlformats.org/drawingml/2006/main">
                  <a:graphicData uri="http://schemas.microsoft.com/office/word/2010/wordprocessingShape">
                    <wps:wsp>
                      <wps:cNvSpPr txBox="1"/>
                      <wps:spPr>
                        <a:xfrm>
                          <a:ext cx="1447800" cy="2389505"/>
                        </a:xfrm>
                        <a:prstGeom prst="rect"/>
                        <a:noFill/>
                      </wps:spPr>
                      <wps:txbx>
                        <w:txbxContent>
                          <w:p>
                            <w:pPr>
                              <w:pStyle w:val="Style11"/>
                              <w:keepNext w:val="0"/>
                              <w:keepLines w:val="0"/>
                              <w:widowControl w:val="0"/>
                              <w:shd w:val="clear" w:color="auto" w:fill="auto"/>
                              <w:bidi w:val="0"/>
                              <w:spacing w:before="0" w:after="0" w:line="286" w:lineRule="exact"/>
                              <w:ind w:left="480" w:right="0" w:firstLine="0"/>
                              <w:jc w:val="left"/>
                            </w:pPr>
                            <w:r>
                              <w:rPr>
                                <w:color w:val="000000"/>
                                <w:spacing w:val="0"/>
                                <w:w w:val="100"/>
                                <w:position w:val="0"/>
                              </w:rPr>
                              <w:t>人工成本 办公及交通费 折旧及摊销 差旅费 水电取暖费 房屋租赁费用 规费</w:t>
                            </w:r>
                          </w:p>
                          <w:p>
                            <w:pPr>
                              <w:pStyle w:val="Style11"/>
                              <w:keepNext w:val="0"/>
                              <w:keepLines w:val="0"/>
                              <w:widowControl w:val="0"/>
                              <w:shd w:val="clear" w:color="auto" w:fill="auto"/>
                              <w:bidi w:val="0"/>
                              <w:spacing w:before="0" w:after="280" w:line="286" w:lineRule="exact"/>
                              <w:ind w:left="480" w:right="0" w:firstLine="0"/>
                              <w:jc w:val="left"/>
                            </w:pPr>
                            <w:r>
                              <w:rPr>
                                <w:color w:val="000000"/>
                                <w:spacing w:val="0"/>
                                <w:w w:val="100"/>
                                <w:position w:val="0"/>
                              </w:rPr>
                              <w:t>专业服务及咨询费 其他</w:t>
                            </w:r>
                          </w:p>
                          <w:p>
                            <w:pPr>
                              <w:pStyle w:val="Style11"/>
                              <w:keepNext w:val="0"/>
                              <w:keepLines w:val="0"/>
                              <w:widowControl w:val="0"/>
                              <w:shd w:val="clear" w:color="auto" w:fill="auto"/>
                              <w:bidi w:val="0"/>
                              <w:spacing w:before="0" w:after="280" w:line="286" w:lineRule="exact"/>
                              <w:ind w:left="480" w:right="0" w:firstLine="0"/>
                              <w:jc w:val="left"/>
                            </w:pPr>
                            <w:r>
                              <w:rPr>
                                <w:color w:val="000000"/>
                                <w:spacing w:val="0"/>
                                <w:w w:val="100"/>
                                <w:position w:val="0"/>
                              </w:rPr>
                              <w:t>合计</w:t>
                            </w:r>
                          </w:p>
                          <w:p>
                            <w:pPr>
                              <w:pStyle w:val="Style11"/>
                              <w:keepNext w:val="0"/>
                              <w:keepLines w:val="0"/>
                              <w:widowControl w:val="0"/>
                              <w:shd w:val="clear" w:color="auto" w:fill="auto"/>
                              <w:bidi w:val="0"/>
                              <w:spacing w:before="0" w:after="280" w:line="271" w:lineRule="auto"/>
                              <w:ind w:left="0" w:right="0" w:firstLine="0"/>
                              <w:jc w:val="left"/>
                            </w:pPr>
                            <w:r>
                              <w:rPr>
                                <w:rFonts w:ascii="Arial" w:eastAsia="Arial" w:hAnsi="Arial" w:cs="Arial"/>
                                <w:color w:val="000000"/>
                                <w:spacing w:val="0"/>
                                <w:w w:val="100"/>
                                <w:position w:val="0"/>
                              </w:rPr>
                              <w:t>40</w:t>
                            </w:r>
                            <w:r>
                              <w:rPr>
                                <w:color w:val="000000"/>
                                <w:spacing w:val="0"/>
                                <w:w w:val="100"/>
                                <w:position w:val="0"/>
                              </w:rPr>
                              <w:t>、研发费用</w:t>
                            </w:r>
                          </w:p>
                        </w:txbxContent>
                      </wps:txbx>
                      <wps:bodyPr lIns="0" tIns="0" rIns="0" bIns="0">
                        <a:noAutoFit/>
                      </wps:bodyPr>
                    </wps:wsp>
                  </a:graphicData>
                </a:graphic>
              </wp:anchor>
            </w:drawing>
          </mc:Choice>
          <mc:Fallback>
            <w:pict>
              <v:shape id="_x0000_s1498" type="#_x0000_t202" style="position:absolute;margin-left:59.399999999999999pt;margin-top:6.pt;width:114.pt;height:188.15000000000001pt;z-index:-125829353;mso-wrap-distance-left:0;mso-wrap-distance-top:6.pt;mso-wrap-distance-right:0;mso-position-horizontal-relative:page" filled="f" stroked="f">
                <v:textbox inset="0,0,0,0">
                  <w:txbxContent>
                    <w:p>
                      <w:pPr>
                        <w:pStyle w:val="Style11"/>
                        <w:keepNext w:val="0"/>
                        <w:keepLines w:val="0"/>
                        <w:widowControl w:val="0"/>
                        <w:shd w:val="clear" w:color="auto" w:fill="auto"/>
                        <w:bidi w:val="0"/>
                        <w:spacing w:before="0" w:after="0" w:line="286" w:lineRule="exact"/>
                        <w:ind w:left="480" w:right="0" w:firstLine="0"/>
                        <w:jc w:val="left"/>
                      </w:pPr>
                      <w:r>
                        <w:rPr>
                          <w:color w:val="000000"/>
                          <w:spacing w:val="0"/>
                          <w:w w:val="100"/>
                          <w:position w:val="0"/>
                        </w:rPr>
                        <w:t>人工成本 办公及交通费 折旧及摊销 差旅费 水电取暖费 房屋租赁费用 规费</w:t>
                      </w:r>
                    </w:p>
                    <w:p>
                      <w:pPr>
                        <w:pStyle w:val="Style11"/>
                        <w:keepNext w:val="0"/>
                        <w:keepLines w:val="0"/>
                        <w:widowControl w:val="0"/>
                        <w:shd w:val="clear" w:color="auto" w:fill="auto"/>
                        <w:bidi w:val="0"/>
                        <w:spacing w:before="0" w:after="280" w:line="286" w:lineRule="exact"/>
                        <w:ind w:left="480" w:right="0" w:firstLine="0"/>
                        <w:jc w:val="left"/>
                      </w:pPr>
                      <w:r>
                        <w:rPr>
                          <w:color w:val="000000"/>
                          <w:spacing w:val="0"/>
                          <w:w w:val="100"/>
                          <w:position w:val="0"/>
                        </w:rPr>
                        <w:t>专业服务及咨询费 其他</w:t>
                      </w:r>
                    </w:p>
                    <w:p>
                      <w:pPr>
                        <w:pStyle w:val="Style11"/>
                        <w:keepNext w:val="0"/>
                        <w:keepLines w:val="0"/>
                        <w:widowControl w:val="0"/>
                        <w:shd w:val="clear" w:color="auto" w:fill="auto"/>
                        <w:bidi w:val="0"/>
                        <w:spacing w:before="0" w:after="280" w:line="286" w:lineRule="exact"/>
                        <w:ind w:left="480" w:right="0" w:firstLine="0"/>
                        <w:jc w:val="left"/>
                      </w:pPr>
                      <w:r>
                        <w:rPr>
                          <w:color w:val="000000"/>
                          <w:spacing w:val="0"/>
                          <w:w w:val="100"/>
                          <w:position w:val="0"/>
                        </w:rPr>
                        <w:t>合计</w:t>
                      </w:r>
                    </w:p>
                    <w:p>
                      <w:pPr>
                        <w:pStyle w:val="Style11"/>
                        <w:keepNext w:val="0"/>
                        <w:keepLines w:val="0"/>
                        <w:widowControl w:val="0"/>
                        <w:shd w:val="clear" w:color="auto" w:fill="auto"/>
                        <w:bidi w:val="0"/>
                        <w:spacing w:before="0" w:after="280" w:line="271" w:lineRule="auto"/>
                        <w:ind w:left="0" w:right="0" w:firstLine="0"/>
                        <w:jc w:val="left"/>
                      </w:pPr>
                      <w:r>
                        <w:rPr>
                          <w:rFonts w:ascii="Arial" w:eastAsia="Arial" w:hAnsi="Arial" w:cs="Arial"/>
                          <w:color w:val="000000"/>
                          <w:spacing w:val="0"/>
                          <w:w w:val="100"/>
                          <w:position w:val="0"/>
                        </w:rPr>
                        <w:t>40</w:t>
                      </w:r>
                      <w:r>
                        <w:rPr>
                          <w:color w:val="000000"/>
                          <w:spacing w:val="0"/>
                          <w:w w:val="100"/>
                          <w:position w:val="0"/>
                        </w:rPr>
                        <w:t>、研发费用</w:t>
                      </w:r>
                    </w:p>
                  </w:txbxContent>
                </v:textbox>
                <w10:wrap type="topAndBottom" anchorx="page"/>
              </v:shape>
            </w:pict>
          </mc:Fallback>
        </mc:AlternateContent>
      </w:r>
      <w:r>
        <mc:AlternateContent>
          <mc:Choice Requires="wps">
            <w:drawing>
              <wp:anchor distT="91440" distB="716280" distL="0" distR="0" simplePos="0" relativeHeight="125829402" behindDoc="0" locked="0" layoutInCell="1" allowOverlap="1">
                <wp:simplePos x="0" y="0"/>
                <wp:positionH relativeFrom="page">
                  <wp:posOffset>3799205</wp:posOffset>
                </wp:positionH>
                <wp:positionV relativeFrom="paragraph">
                  <wp:posOffset>91440</wp:posOffset>
                </wp:positionV>
                <wp:extent cx="1459865" cy="1657985"/>
                <wp:wrapTopAndBottom/>
                <wp:docPr id="474" name="Shape 474"/>
                <a:graphic xmlns:a="http://schemas.openxmlformats.org/drawingml/2006/main">
                  <a:graphicData uri="http://schemas.microsoft.com/office/word/2010/wordprocessingShape">
                    <wps:wsp>
                      <wps:cNvSpPr txBox="1"/>
                      <wps:spPr>
                        <a:xfrm>
                          <a:ext cx="1459865" cy="165798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16,155,255,647</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1,010,334,617</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4,140,307,226</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158,607,174</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628,662,000</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1,640,852,629</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253,401,291</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290,601,259</w:t>
                            </w:r>
                          </w:p>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1,481,147,264</w:t>
                            </w:r>
                          </w:p>
                        </w:txbxContent>
                      </wps:txbx>
                      <wps:bodyPr lIns="0" tIns="0" rIns="0" bIns="0">
                        <a:noAutoFit/>
                      </wps:bodyPr>
                    </wps:wsp>
                  </a:graphicData>
                </a:graphic>
              </wp:anchor>
            </w:drawing>
          </mc:Choice>
          <mc:Fallback>
            <w:pict>
              <v:shape id="_x0000_s1500" type="#_x0000_t202" style="position:absolute;margin-left:299.15000000000003pt;margin-top:7.2000000000000002pt;width:114.95pt;height:130.55000000000001pt;z-index:-125829351;mso-wrap-distance-left:0;mso-wrap-distance-top:7.2000000000000002pt;mso-wrap-distance-right:0;mso-wrap-distance-bottom:56.39999999999999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16,155,255,647</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1,010,334,617</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4,140,307,226</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158,607,174</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628,662,000</w:t>
                      </w:r>
                    </w:p>
                    <w:p>
                      <w:pPr>
                        <w:pStyle w:val="Style8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1,640,852,629</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253,401,291</w:t>
                      </w:r>
                    </w:p>
                    <w:p>
                      <w:pPr>
                        <w:pStyle w:val="Style8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290,601,259</w:t>
                      </w:r>
                    </w:p>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1,481,147,264</w:t>
                      </w:r>
                    </w:p>
                  </w:txbxContent>
                </v:textbox>
                <w10:wrap type="topAndBottom" anchorx="page"/>
              </v:shape>
            </w:pict>
          </mc:Fallback>
        </mc:AlternateContent>
      </w:r>
      <w:r>
        <mc:AlternateContent>
          <mc:Choice Requires="wps">
            <w:drawing>
              <wp:anchor distT="91440" distB="716280" distL="0" distR="0" simplePos="0" relativeHeight="125829404" behindDoc="0" locked="0" layoutInCell="1" allowOverlap="1">
                <wp:simplePos x="0" y="0"/>
                <wp:positionH relativeFrom="page">
                  <wp:posOffset>5350510</wp:posOffset>
                </wp:positionH>
                <wp:positionV relativeFrom="paragraph">
                  <wp:posOffset>91440</wp:posOffset>
                </wp:positionV>
                <wp:extent cx="1444625" cy="1657985"/>
                <wp:wrapTopAndBottom/>
                <wp:docPr id="476" name="Shape 476"/>
                <a:graphic xmlns:a="http://schemas.openxmlformats.org/drawingml/2006/main">
                  <a:graphicData uri="http://schemas.microsoft.com/office/word/2010/wordprocessingShape">
                    <wps:wsp>
                      <wps:cNvSpPr txBox="1"/>
                      <wps:spPr>
                        <a:xfrm>
                          <a:ext cx="1444625" cy="165798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13,516,126,538</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1,329,406,913</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4,387,914,018</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293,297,345</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681,482,631</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1,210,195,197</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258,183,912</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254,921,199</w:t>
                            </w:r>
                          </w:p>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1,045,486,075</w:t>
                            </w:r>
                          </w:p>
                        </w:txbxContent>
                      </wps:txbx>
                      <wps:bodyPr lIns="0" tIns="0" rIns="0" bIns="0">
                        <a:noAutoFit/>
                      </wps:bodyPr>
                    </wps:wsp>
                  </a:graphicData>
                </a:graphic>
              </wp:anchor>
            </w:drawing>
          </mc:Choice>
          <mc:Fallback>
            <w:pict>
              <v:shape id="_x0000_s1502" type="#_x0000_t202" style="position:absolute;margin-left:421.30000000000001pt;margin-top:7.2000000000000002pt;width:113.75pt;height:130.55000000000001pt;z-index:-125829349;mso-wrap-distance-left:0;mso-wrap-distance-top:7.2000000000000002pt;mso-wrap-distance-right:0;mso-wrap-distance-bottom:56.39999999999999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13,516,126,538</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1,329,406,913</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4,387,914,018</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293,297,345</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681,482,631</w:t>
                      </w:r>
                    </w:p>
                    <w:p>
                      <w:pPr>
                        <w:pStyle w:val="Style81"/>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1,210,195,197</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258,183,912</w:t>
                      </w:r>
                    </w:p>
                    <w:p>
                      <w:pPr>
                        <w:pStyle w:val="Style81"/>
                        <w:keepNext w:val="0"/>
                        <w:keepLines w:val="0"/>
                        <w:widowControl w:val="0"/>
                        <w:shd w:val="clear" w:color="auto" w:fill="auto"/>
                        <w:bidi w:val="0"/>
                        <w:spacing w:before="0" w:after="0" w:line="240" w:lineRule="auto"/>
                        <w:ind w:left="0" w:right="0" w:firstLine="980"/>
                        <w:jc w:val="both"/>
                      </w:pPr>
                      <w:r>
                        <w:rPr>
                          <w:color w:val="000000"/>
                          <w:spacing w:val="0"/>
                          <w:w w:val="100"/>
                          <w:position w:val="0"/>
                        </w:rPr>
                        <w:t>254,921,199</w:t>
                      </w:r>
                    </w:p>
                    <w:p>
                      <w:pPr>
                        <w:pStyle w:val="Style81"/>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1,045,486,075</w:t>
                      </w:r>
                    </w:p>
                  </w:txbxContent>
                </v:textbox>
                <w10:wrap type="topAndBottom" anchorx="page"/>
              </v:shape>
            </w:pict>
          </mc:Fallback>
        </mc:AlternateContent>
      </w:r>
      <w:r>
        <mc:AlternateContent>
          <mc:Choice Requires="wps">
            <w:drawing>
              <wp:anchor distT="1892935" distB="353060" distL="0" distR="0" simplePos="0" relativeHeight="125829406" behindDoc="0" locked="0" layoutInCell="1" allowOverlap="1">
                <wp:simplePos x="0" y="0"/>
                <wp:positionH relativeFrom="page">
                  <wp:posOffset>4201795</wp:posOffset>
                </wp:positionH>
                <wp:positionV relativeFrom="paragraph">
                  <wp:posOffset>1892935</wp:posOffset>
                </wp:positionV>
                <wp:extent cx="2593975" cy="219710"/>
                <wp:wrapTopAndBottom/>
                <wp:docPr id="478" name="Shape 478"/>
                <a:graphic xmlns:a="http://schemas.openxmlformats.org/drawingml/2006/main">
                  <a:graphicData uri="http://schemas.microsoft.com/office/word/2010/wordprocessingShape">
                    <wps:wsp>
                      <wps:cNvSpPr txBox="1"/>
                      <wps:spPr>
                        <a:xfrm>
                          <a:ext cx="2593975" cy="219710"/>
                        </a:xfrm>
                        <a:prstGeom prst="rect"/>
                        <a:noFill/>
                      </wps:spPr>
                      <wps:txbx>
                        <w:txbxContent>
                          <w:p>
                            <w:pPr>
                              <w:pStyle w:val="Style81"/>
                              <w:keepNext w:val="0"/>
                              <w:keepLines w:val="0"/>
                              <w:widowControl w:val="0"/>
                              <w:shd w:val="clear" w:color="auto" w:fill="auto"/>
                              <w:tabs>
                                <w:tab w:pos="2414" w:val="left"/>
                              </w:tabs>
                              <w:bidi w:val="0"/>
                              <w:spacing w:before="0" w:after="0" w:line="240" w:lineRule="auto"/>
                              <w:ind w:left="0" w:right="0" w:firstLine="0"/>
                              <w:jc w:val="left"/>
                            </w:pPr>
                            <w:r>
                              <w:rPr>
                                <w:color w:val="000000"/>
                                <w:spacing w:val="0"/>
                                <w:w w:val="100"/>
                                <w:position w:val="0"/>
                                <w:u w:val="single"/>
                              </w:rPr>
                              <w:t>25,759,169,107</w:t>
                              <w:tab/>
                              <w:t>22,977,013,828</w:t>
                            </w:r>
                          </w:p>
                        </w:txbxContent>
                      </wps:txbx>
                      <wps:bodyPr wrap="none" lIns="0" tIns="0" rIns="0" bIns="0">
                        <a:noAutoFit/>
                      </wps:bodyPr>
                    </wps:wsp>
                  </a:graphicData>
                </a:graphic>
              </wp:anchor>
            </w:drawing>
          </mc:Choice>
          <mc:Fallback>
            <w:pict>
              <v:shape id="_x0000_s1504" type="#_x0000_t202" style="position:absolute;margin-left:330.85000000000002pt;margin-top:149.05000000000001pt;width:204.25pt;height:17.300000000000001pt;z-index:-125829347;mso-wrap-distance-left:0;mso-wrap-distance-top:149.05000000000001pt;mso-wrap-distance-right:0;mso-wrap-distance-bottom:27.800000000000001pt;mso-position-horizontal-relative:page" filled="f" stroked="f">
                <v:textbox inset="0,0,0,0">
                  <w:txbxContent>
                    <w:p>
                      <w:pPr>
                        <w:pStyle w:val="Style81"/>
                        <w:keepNext w:val="0"/>
                        <w:keepLines w:val="0"/>
                        <w:widowControl w:val="0"/>
                        <w:shd w:val="clear" w:color="auto" w:fill="auto"/>
                        <w:tabs>
                          <w:tab w:pos="2414" w:val="left"/>
                        </w:tabs>
                        <w:bidi w:val="0"/>
                        <w:spacing w:before="0" w:after="0" w:line="240" w:lineRule="auto"/>
                        <w:ind w:left="0" w:right="0" w:firstLine="0"/>
                        <w:jc w:val="left"/>
                      </w:pPr>
                      <w:r>
                        <w:rPr>
                          <w:color w:val="000000"/>
                          <w:spacing w:val="0"/>
                          <w:w w:val="100"/>
                          <w:position w:val="0"/>
                          <w:u w:val="single"/>
                        </w:rPr>
                        <w:t>25,759,169,107</w:t>
                        <w:tab/>
                        <w:t>22,977,013,828</w:t>
                      </w:r>
                    </w:p>
                  </w:txbxContent>
                </v:textbox>
                <w10:wrap type="topAndBottom" anchorx="page"/>
              </v:shape>
            </w:pict>
          </mc:Fallback>
        </mc:AlternateContent>
      </w:r>
    </w:p>
    <w:p>
      <w:pPr>
        <w:widowControl w:val="0"/>
        <w:spacing w:line="1" w:lineRule="exact"/>
      </w:pPr>
      <w:r>
        <mc:AlternateContent>
          <mc:Choice Requires="wps">
            <w:drawing>
              <wp:anchor distT="319405" distB="39370" distL="0" distR="0" simplePos="0" relativeHeight="125829408" behindDoc="0" locked="0" layoutInCell="1" allowOverlap="1">
                <wp:simplePos x="0" y="0"/>
                <wp:positionH relativeFrom="page">
                  <wp:posOffset>1056640</wp:posOffset>
                </wp:positionH>
                <wp:positionV relativeFrom="paragraph">
                  <wp:posOffset>319405</wp:posOffset>
                </wp:positionV>
                <wp:extent cx="1146175" cy="1252855"/>
                <wp:wrapTopAndBottom/>
                <wp:docPr id="480" name="Shape 480"/>
                <a:graphic xmlns:a="http://schemas.openxmlformats.org/drawingml/2006/main">
                  <a:graphicData uri="http://schemas.microsoft.com/office/word/2010/wordprocessingShape">
                    <wps:wsp>
                      <wps:cNvSpPr txBox="1"/>
                      <wps:spPr>
                        <a:xfrm>
                          <a:ext cx="1146175" cy="1252855"/>
                        </a:xfrm>
                        <a:prstGeom prst="rect"/>
                        <a:noFill/>
                      </wps:spPr>
                      <wps:txbx>
                        <w:txbxContent>
                          <w:p>
                            <w:pPr>
                              <w:pStyle w:val="Style1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直接职工薪酬 折旧摊销费用 委托外部研发费用 直接材料费用 其他</w:t>
                            </w:r>
                          </w:p>
                          <w:p>
                            <w:pPr>
                              <w:pStyle w:val="Style11"/>
                              <w:keepNext w:val="0"/>
                              <w:keepLines w:val="0"/>
                              <w:widowControl w:val="0"/>
                              <w:shd w:val="clear" w:color="auto" w:fill="auto"/>
                              <w:bidi w:val="0"/>
                              <w:spacing w:before="0" w:after="0" w:line="281" w:lineRule="exact"/>
                              <w:ind w:left="0" w:right="0" w:firstLine="0"/>
                              <w:jc w:val="left"/>
                            </w:pPr>
                            <w:r>
                              <w:rPr>
                                <w:color w:val="000000"/>
                                <w:spacing w:val="0"/>
                                <w:w w:val="100"/>
                                <w:position w:val="0"/>
                              </w:rPr>
                              <w:t>合计</w:t>
                            </w:r>
                          </w:p>
                        </w:txbxContent>
                      </wps:txbx>
                      <wps:bodyPr lIns="0" tIns="0" rIns="0" bIns="0">
                        <a:noAutoFit/>
                      </wps:bodyPr>
                    </wps:wsp>
                  </a:graphicData>
                </a:graphic>
              </wp:anchor>
            </w:drawing>
          </mc:Choice>
          <mc:Fallback>
            <w:pict>
              <v:shape id="_x0000_s1506" type="#_x0000_t202" style="position:absolute;margin-left:83.200000000000003pt;margin-top:25.150000000000002pt;width:90.25pt;height:98.650000000000006pt;z-index:-125829345;mso-wrap-distance-left:0;mso-wrap-distance-top:25.150000000000002pt;mso-wrap-distance-right:0;mso-wrap-distance-bottom:3.1000000000000001pt;mso-position-horizontal-relative:page" filled="f" stroked="f">
                <v:textbox inset="0,0,0,0">
                  <w:txbxContent>
                    <w:p>
                      <w:pPr>
                        <w:pStyle w:val="Style11"/>
                        <w:keepNext w:val="0"/>
                        <w:keepLines w:val="0"/>
                        <w:widowControl w:val="0"/>
                        <w:shd w:val="clear" w:color="auto" w:fill="auto"/>
                        <w:bidi w:val="0"/>
                        <w:spacing w:before="0" w:after="260" w:line="281" w:lineRule="exact"/>
                        <w:ind w:left="0" w:right="0" w:firstLine="0"/>
                        <w:jc w:val="left"/>
                      </w:pPr>
                      <w:r>
                        <w:rPr>
                          <w:color w:val="000000"/>
                          <w:spacing w:val="0"/>
                          <w:w w:val="100"/>
                          <w:position w:val="0"/>
                        </w:rPr>
                        <w:t>直接职工薪酬 折旧摊销费用 委托外部研发费用 直接材料费用 其他</w:t>
                      </w:r>
                    </w:p>
                    <w:p>
                      <w:pPr>
                        <w:pStyle w:val="Style11"/>
                        <w:keepNext w:val="0"/>
                        <w:keepLines w:val="0"/>
                        <w:widowControl w:val="0"/>
                        <w:shd w:val="clear" w:color="auto" w:fill="auto"/>
                        <w:bidi w:val="0"/>
                        <w:spacing w:before="0" w:after="0" w:line="281" w:lineRule="exact"/>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39700" distB="353695" distL="0" distR="0" simplePos="0" relativeHeight="125829410" behindDoc="0" locked="0" layoutInCell="1" allowOverlap="1">
                <wp:simplePos x="0" y="0"/>
                <wp:positionH relativeFrom="page">
                  <wp:posOffset>3799840</wp:posOffset>
                </wp:positionH>
                <wp:positionV relativeFrom="paragraph">
                  <wp:posOffset>139700</wp:posOffset>
                </wp:positionV>
                <wp:extent cx="2983865" cy="1118870"/>
                <wp:wrapTopAndBottom/>
                <wp:docPr id="482" name="Shape 482"/>
                <a:graphic xmlns:a="http://schemas.openxmlformats.org/drawingml/2006/main">
                  <a:graphicData uri="http://schemas.microsoft.com/office/word/2010/wordprocessingShape">
                    <wps:wsp>
                      <wps:cNvSpPr txBox="1"/>
                      <wps:spPr>
                        <a:xfrm>
                          <a:ext cx="2983865" cy="1118870"/>
                        </a:xfrm>
                        <a:prstGeom prst="rect"/>
                        <a:noFill/>
                      </wps:spPr>
                      <wps:txbx>
                        <w:txbxContent>
                          <w:tbl>
                            <w:tblPr>
                              <w:tblOverlap w:val="never"/>
                              <w:jc w:val="left"/>
                              <w:tblLayout w:type="fixed"/>
                            </w:tblPr>
                            <w:tblGrid>
                              <w:gridCol w:w="2750"/>
                              <w:gridCol w:w="1949"/>
                            </w:tblGrid>
                            <w:tr>
                              <w:trPr>
                                <w:tblHeade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48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326"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2,030,972,191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1,020,242,390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241,714,531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133,845,961</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252,915,825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244,751,693</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34,818,980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10,331,949</w:t>
                                  </w:r>
                                </w:p>
                              </w:tc>
                            </w:tr>
                            <w:tr>
                              <w:trPr>
                                <w:trHeight w:val="298" w:hRule="exact"/>
                              </w:trPr>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403,281,511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299,797,835</w:t>
                                  </w:r>
                                </w:p>
                              </w:tc>
                            </w:tr>
                          </w:tbl>
                          <w:p>
                            <w:pPr>
                              <w:widowControl w:val="0"/>
                              <w:spacing w:line="1" w:lineRule="exact"/>
                            </w:pPr>
                          </w:p>
                        </w:txbxContent>
                      </wps:txbx>
                      <wps:bodyPr lIns="0" tIns="0" rIns="0" bIns="0">
                        <a:noAutoFit/>
                      </wps:bodyPr>
                    </wps:wsp>
                  </a:graphicData>
                </a:graphic>
              </wp:anchor>
            </w:drawing>
          </mc:Choice>
          <mc:Fallback>
            <w:pict>
              <v:shape id="_x0000_s1508" type="#_x0000_t202" style="position:absolute;margin-left:299.19999999999999pt;margin-top:11.pt;width:234.95000000000002pt;height:88.100000000000009pt;z-index:-125829343;mso-wrap-distance-left:0;mso-wrap-distance-top:11.pt;mso-wrap-distance-right:0;mso-wrap-distance-bottom:27.850000000000001pt;mso-position-horizontal-relative:page" filled="f" stroked="f">
                <v:textbox inset="0,0,0,0">
                  <w:txbxContent>
                    <w:tbl>
                      <w:tblPr>
                        <w:tblOverlap w:val="never"/>
                        <w:jc w:val="left"/>
                        <w:tblLayout w:type="fixed"/>
                      </w:tblPr>
                      <w:tblGrid>
                        <w:gridCol w:w="2750"/>
                        <w:gridCol w:w="1949"/>
                      </w:tblGrid>
                      <w:tr>
                        <w:trPr>
                          <w:tblHeade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48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326"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2,030,972,191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1,020,242,390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241,714,531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133,845,961</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252,915,825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244,751,693</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34,818,980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10,331,949</w:t>
                            </w:r>
                          </w:p>
                        </w:tc>
                      </w:tr>
                      <w:tr>
                        <w:trPr>
                          <w:trHeight w:val="298" w:hRule="exact"/>
                        </w:trPr>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403,281,511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299,797,835</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4281170</wp:posOffset>
                </wp:positionH>
                <wp:positionV relativeFrom="paragraph">
                  <wp:posOffset>1404620</wp:posOffset>
                </wp:positionV>
                <wp:extent cx="2502535" cy="207010"/>
                <wp:wrapNone/>
                <wp:docPr id="484" name="Shape 484"/>
                <a:graphic xmlns:a="http://schemas.openxmlformats.org/drawingml/2006/main">
                  <a:graphicData uri="http://schemas.microsoft.com/office/word/2010/wordprocessingShape">
                    <wps:wsp>
                      <wps:cNvSpPr txBox="1"/>
                      <wps:spPr>
                        <a:xfrm>
                          <a:ext cx="2502535" cy="207010"/>
                        </a:xfrm>
                        <a:prstGeom prst="rect"/>
                        <a:noFill/>
                      </wps:spPr>
                      <wps:txbx>
                        <w:txbxContent>
                          <w:p>
                            <w:pPr>
                              <w:pStyle w:val="Style27"/>
                              <w:keepNext w:val="0"/>
                              <w:keepLines w:val="0"/>
                              <w:widowControl w:val="0"/>
                              <w:shd w:val="clear" w:color="auto" w:fill="auto"/>
                              <w:tabs>
                                <w:tab w:pos="2405" w:val="left"/>
                              </w:tabs>
                              <w:bidi w:val="0"/>
                              <w:spacing w:before="0" w:after="0" w:line="240" w:lineRule="auto"/>
                              <w:ind w:left="0" w:right="0" w:firstLine="0"/>
                              <w:jc w:val="center"/>
                            </w:pPr>
                            <w:r>
                              <w:rPr>
                                <w:rFonts w:ascii="Arial" w:eastAsia="Arial" w:hAnsi="Arial" w:cs="Arial"/>
                                <w:b w:val="0"/>
                                <w:bCs w:val="0"/>
                                <w:color w:val="000000"/>
                                <w:spacing w:val="0"/>
                                <w:w w:val="100"/>
                                <w:position w:val="0"/>
                                <w:u w:val="single"/>
                              </w:rPr>
                              <w:t>2,963,703,038</w:t>
                              <w:tab/>
                              <w:t>1,708,969,828</w:t>
                            </w:r>
                          </w:p>
                        </w:txbxContent>
                      </wps:txbx>
                      <wps:bodyPr lIns="0" tIns="0" rIns="0" bIns="0">
                        <a:noAutoFit/>
                      </wps:bodyPr>
                    </wps:wsp>
                  </a:graphicData>
                </a:graphic>
              </wp:anchor>
            </w:drawing>
          </mc:Choice>
          <mc:Fallback>
            <w:pict>
              <v:shape id="_x0000_s1510" type="#_x0000_t202" style="position:absolute;margin-left:337.10000000000002pt;margin-top:110.60000000000001pt;width:197.05000000000001pt;height:16.300000000000001pt;z-index:251657729;mso-wrap-distance-left:0;mso-wrap-distance-right:0;mso-position-horizontal-relative:page" filled="f" stroked="f">
                <v:textbox inset="0,0,0,0">
                  <w:txbxContent>
                    <w:p>
                      <w:pPr>
                        <w:pStyle w:val="Style27"/>
                        <w:keepNext w:val="0"/>
                        <w:keepLines w:val="0"/>
                        <w:widowControl w:val="0"/>
                        <w:shd w:val="clear" w:color="auto" w:fill="auto"/>
                        <w:tabs>
                          <w:tab w:pos="2405" w:val="left"/>
                        </w:tabs>
                        <w:bidi w:val="0"/>
                        <w:spacing w:before="0" w:after="0" w:line="240" w:lineRule="auto"/>
                        <w:ind w:left="0" w:right="0" w:firstLine="0"/>
                        <w:jc w:val="center"/>
                      </w:pPr>
                      <w:r>
                        <w:rPr>
                          <w:rFonts w:ascii="Arial" w:eastAsia="Arial" w:hAnsi="Arial" w:cs="Arial"/>
                          <w:b w:val="0"/>
                          <w:bCs w:val="0"/>
                          <w:color w:val="000000"/>
                          <w:spacing w:val="0"/>
                          <w:w w:val="100"/>
                          <w:position w:val="0"/>
                          <w:u w:val="single"/>
                        </w:rPr>
                        <w:t>2,963,703,038</w:t>
                        <w:tab/>
                        <w:t>1,708,969,828</w:t>
                      </w:r>
                    </w:p>
                  </w:txbxContent>
                </v:textbox>
                <w10:wrap anchorx="page"/>
              </v:shape>
            </w:pict>
          </mc:Fallback>
        </mc:AlternateConten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41</w:t>
      </w:r>
      <w:r>
        <w:rPr>
          <w:b w:val="0"/>
          <w:bCs w:val="0"/>
          <w:color w:val="000000"/>
          <w:spacing w:val="0"/>
          <w:w w:val="100"/>
          <w:position w:val="0"/>
        </w:rPr>
        <w:t>、财务费用</w:t>
      </w:r>
    </w:p>
    <w:tbl>
      <w:tblPr>
        <w:tblOverlap w:val="never"/>
        <w:jc w:val="center"/>
        <w:tblLayout w:type="fixed"/>
      </w:tblPr>
      <w:tblGrid>
        <w:gridCol w:w="4445"/>
        <w:gridCol w:w="3365"/>
        <w:gridCol w:w="2050"/>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2020</w:t>
            </w:r>
            <w:r>
              <w:rPr>
                <w:color w:val="000000"/>
                <w:spacing w:val="0"/>
                <w:w w:val="100"/>
                <w:position w:val="0"/>
              </w:rPr>
              <w:t xml:space="preserve">年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租赁负债的利息支出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1,233,926,883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1,349,021,296</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贷款及应付款项的利息支出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427,919,978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915,542,732</w:t>
            </w:r>
          </w:p>
        </w:tc>
      </w:tr>
      <w:tr>
        <w:trPr>
          <w:trHeight w:val="42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减：资本化利息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 xml:space="preserve">(205,876,419)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(386,941,222)</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1,455,970,442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1,877,622,806</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减：利息收入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(1,366,325,886)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(1,269,259,729)</w:t>
            </w:r>
          </w:p>
        </w:tc>
      </w:tr>
      <w:tr>
        <w:trPr>
          <w:trHeight w:val="2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净汇兑亏损</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46,405,733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39,241,639</w:t>
            </w: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金融机构手续费及其他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 xml:space="preserve">90,671,140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69,825,591</w:t>
            </w:r>
          </w:p>
        </w:tc>
      </w:tr>
      <w:tr>
        <w:trPr>
          <w:trHeight w:val="55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226,721,429</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717,430,307</w:t>
            </w:r>
          </w:p>
        </w:tc>
      </w:tr>
      <w:tr>
        <w:trPr>
          <w:trHeight w:val="1104"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42</w:t>
            </w:r>
            <w:r>
              <w:rPr>
                <w:color w:val="000000"/>
                <w:spacing w:val="0"/>
                <w:w w:val="100"/>
                <w:position w:val="0"/>
              </w:rPr>
              <w:t>、信用减值损失</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2020</w:t>
            </w:r>
            <w:r>
              <w:rPr>
                <w:color w:val="000000"/>
                <w:spacing w:val="0"/>
                <w:w w:val="100"/>
                <w:position w:val="0"/>
              </w:rPr>
              <w:t xml:space="preserve">年 </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5,077,646,310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3,127,844,263</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95,595,494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87,382,054</w:t>
            </w:r>
          </w:p>
        </w:tc>
      </w:tr>
      <w:tr>
        <w:trPr>
          <w:trHeight w:val="4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 xml:space="preserve">135,148,010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39,700,916</w:t>
            </w:r>
          </w:p>
        </w:tc>
      </w:tr>
      <w:tr>
        <w:trPr>
          <w:trHeight w:val="55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leader="underscore" w:pos="1462" w:val="left"/>
              </w:tabs>
              <w:bidi w:val="0"/>
              <w:spacing w:before="0" w:after="0" w:line="240" w:lineRule="auto"/>
              <w:ind w:left="0" w:right="0" w:firstLine="66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5,308,389,814</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3,254,927,233</w:t>
            </w:r>
          </w:p>
        </w:tc>
      </w:tr>
      <w:tr>
        <w:trPr>
          <w:trHeight w:val="1099"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43</w:t>
            </w:r>
            <w:r>
              <w:rPr>
                <w:color w:val="000000"/>
                <w:spacing w:val="0"/>
                <w:w w:val="100"/>
                <w:position w:val="0"/>
              </w:rPr>
              <w:t>、资产减值损失</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2020</w:t>
            </w:r>
            <w:r>
              <w:rPr>
                <w:color w:val="000000"/>
                <w:spacing w:val="0"/>
                <w:w w:val="100"/>
                <w:position w:val="0"/>
              </w:rPr>
              <w:t xml:space="preserve">年 </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存货跌价准备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349,436,592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364,055,031</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600" w:right="0" w:firstLine="0"/>
              <w:jc w:val="left"/>
            </w:pPr>
            <w:r>
              <w:rPr>
                <w:rFonts w:ascii="Arial" w:eastAsia="Arial" w:hAnsi="Arial" w:cs="Arial"/>
                <w:color w:val="000000"/>
                <w:spacing w:val="0"/>
                <w:w w:val="100"/>
                <w:position w:val="0"/>
              </w:rPr>
              <w:t>(73,660,524)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43,865,737</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 xml:space="preserve">11,963,007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10,862,372</w:t>
            </w:r>
          </w:p>
        </w:tc>
      </w:tr>
      <w:tr>
        <w:trPr>
          <w:trHeight w:val="46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leader="underscore" w:pos="1615" w:val="left"/>
              </w:tabs>
              <w:bidi w:val="0"/>
              <w:spacing w:before="0" w:after="0" w:line="240" w:lineRule="auto"/>
              <w:ind w:left="0" w:right="0" w:firstLine="66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287,739,075</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418,783,140</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707" w:right="1023" w:bottom="2542" w:left="1018"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44</w:t>
      </w:r>
      <w:r>
        <w:rPr>
          <w:b w:val="0"/>
          <w:bCs w:val="0"/>
          <w:color w:val="000000"/>
          <w:spacing w:val="0"/>
          <w:w w:val="100"/>
          <w:position w:val="0"/>
        </w:rPr>
        <w:t>、投资收益</w:t>
      </w:r>
    </w:p>
    <w:tbl>
      <w:tblPr>
        <w:tblOverlap w:val="never"/>
        <w:jc w:val="center"/>
        <w:tblLayout w:type="fixed"/>
      </w:tblPr>
      <w:tblGrid>
        <w:gridCol w:w="4210"/>
        <w:gridCol w:w="826"/>
        <w:gridCol w:w="2246"/>
        <w:gridCol w:w="1934"/>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5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其他权益工具投资在持有期间的股利收益</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210,046,666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205,048,600</w:t>
            </w:r>
          </w:p>
        </w:tc>
      </w:tr>
      <w:tr>
        <w:trPr>
          <w:trHeight w:val="3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2,375,149,156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1,957,008,332</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 xml:space="preserve">261,421,208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12,447,158</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 xml:space="preserve">2,846,617,030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2,174,504,090</w:t>
            </w:r>
          </w:p>
        </w:tc>
      </w:tr>
    </w:tbl>
    <w:p>
      <w:pPr>
        <w:pStyle w:val="Style27"/>
        <w:keepNext w:val="0"/>
        <w:keepLines w:val="0"/>
        <w:widowControl w:val="0"/>
        <w:shd w:val="clear" w:color="auto" w:fill="auto"/>
        <w:bidi w:val="0"/>
        <w:spacing w:before="0" w:after="0" w:line="283" w:lineRule="exact"/>
        <w:ind w:left="0" w:right="0" w:firstLine="0"/>
        <w:jc w:val="left"/>
      </w:pPr>
      <w:r>
        <w:rPr>
          <w:rFonts w:ascii="Arial" w:eastAsia="Arial" w:hAnsi="Arial" w:cs="Arial"/>
          <w:b w:val="0"/>
          <w:bCs w:val="0"/>
          <w:color w:val="000000"/>
          <w:spacing w:val="0"/>
          <w:w w:val="100"/>
          <w:position w:val="0"/>
        </w:rPr>
        <w:t>（1）</w:t>
      </w: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 xml:space="preserve">年度，本集团所属子公司联通红筹公司收到西班牙电信宣布派发的现金股利人民币 </w:t>
      </w:r>
      <w:r>
        <w:rPr>
          <w:rFonts w:ascii="Arial" w:eastAsia="Arial" w:hAnsi="Arial" w:cs="Arial"/>
          <w:b w:val="0"/>
          <w:bCs w:val="0"/>
          <w:color w:val="000000"/>
          <w:spacing w:val="0"/>
          <w:w w:val="100"/>
          <w:position w:val="0"/>
        </w:rPr>
        <w:t>2.02</w:t>
      </w:r>
      <w:r>
        <w:rPr>
          <w:b w:val="0"/>
          <w:bCs w:val="0"/>
          <w:color w:val="000000"/>
          <w:spacing w:val="0"/>
          <w:w w:val="100"/>
          <w:position w:val="0"/>
        </w:rPr>
        <w:t>亿元（</w:t>
      </w:r>
      <w:r>
        <w:rPr>
          <w:rFonts w:ascii="Arial" w:eastAsia="Arial" w:hAnsi="Arial" w:cs="Arial"/>
          <w:b w:val="0"/>
          <w:bCs w:val="0"/>
          <w:color w:val="000000"/>
          <w:spacing w:val="0"/>
          <w:w w:val="100"/>
          <w:position w:val="0"/>
        </w:rPr>
        <w:t>2019</w:t>
      </w:r>
      <w:r>
        <w:rPr>
          <w:b w:val="0"/>
          <w:bCs w:val="0"/>
          <w:color w:val="000000"/>
          <w:spacing w:val="0"/>
          <w:w w:val="100"/>
          <w:position w:val="0"/>
        </w:rPr>
        <w:t>年：人民币</w:t>
      </w:r>
      <w:r>
        <w:rPr>
          <w:rFonts w:ascii="Arial" w:eastAsia="Arial" w:hAnsi="Arial" w:cs="Arial"/>
          <w:b w:val="0"/>
          <w:bCs w:val="0"/>
          <w:color w:val="000000"/>
          <w:spacing w:val="0"/>
          <w:w w:val="100"/>
          <w:position w:val="0"/>
        </w:rPr>
        <w:t>1.97</w:t>
      </w:r>
      <w:r>
        <w:rPr>
          <w:b w:val="0"/>
          <w:bCs w:val="0"/>
          <w:color w:val="000000"/>
          <w:spacing w:val="0"/>
          <w:w w:val="100"/>
          <w:position w:val="0"/>
        </w:rPr>
        <w:t>亿元）。</w:t>
      </w:r>
    </w:p>
    <w:p>
      <w:pPr>
        <w:widowControl w:val="0"/>
        <w:spacing w:after="199" w:line="1" w:lineRule="exact"/>
      </w:pP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45</w:t>
      </w:r>
      <w:r>
        <w:rPr>
          <w:color w:val="000000"/>
          <w:spacing w:val="0"/>
          <w:w w:val="100"/>
          <w:position w:val="0"/>
        </w:rPr>
        <w:t>、资产处置损失</w:t>
      </w:r>
    </w:p>
    <w:p>
      <w:pPr>
        <w:pStyle w:val="Style27"/>
        <w:keepNext w:val="0"/>
        <w:keepLines w:val="0"/>
        <w:widowControl w:val="0"/>
        <w:shd w:val="clear" w:color="auto" w:fill="auto"/>
        <w:bidi w:val="0"/>
        <w:spacing w:before="0" w:after="0" w:line="240" w:lineRule="auto"/>
        <w:ind w:left="0" w:right="0" w:firstLine="0"/>
        <w:jc w:val="right"/>
      </w:pPr>
      <w:r>
        <w:rPr>
          <w:rFonts w:ascii="Arial" w:eastAsia="Arial" w:hAnsi="Arial" w:cs="Arial"/>
          <w:b w:val="0"/>
          <w:bCs w:val="0"/>
          <w:color w:val="000000"/>
          <w:spacing w:val="0"/>
          <w:w w:val="100"/>
          <w:position w:val="0"/>
        </w:rPr>
        <w:t>2020</w:t>
      </w:r>
      <w:r>
        <w:rPr>
          <w:b w:val="0"/>
          <w:bCs w:val="0"/>
          <w:color w:val="000000"/>
          <w:spacing w:val="0"/>
          <w:w w:val="100"/>
          <w:position w:val="0"/>
        </w:rPr>
        <w:t>年计入非经常性</w:t>
      </w:r>
    </w:p>
    <w:p>
      <w:pPr>
        <w:pStyle w:val="Style27"/>
        <w:keepNext w:val="0"/>
        <w:keepLines w:val="0"/>
        <w:widowControl w:val="0"/>
        <w:shd w:val="clear" w:color="auto" w:fill="auto"/>
        <w:tabs>
          <w:tab w:pos="3130" w:val="left"/>
          <w:tab w:leader="underscore" w:pos="4022" w:val="left"/>
          <w:tab w:leader="underscore" w:pos="5981" w:val="left"/>
          <w:tab w:leader="underscore" w:pos="8016" w:val="left"/>
        </w:tabs>
        <w:bidi w:val="0"/>
        <w:spacing w:before="0" w:after="0" w:line="240" w:lineRule="auto"/>
        <w:ind w:left="0" w:right="0" w:firstLine="0"/>
        <w:jc w:val="right"/>
      </w:pPr>
      <w:r>
        <w:rPr>
          <w:b w:val="0"/>
          <w:bCs w:val="0"/>
          <w:color w:val="000000"/>
          <w:spacing w:val="0"/>
          <w:w w:val="100"/>
          <w:position w:val="0"/>
        </w:rPr>
        <w:t>项目</w:t>
        <w:tab/>
        <w:tab/>
      </w: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b w:val="0"/>
          <w:bCs w:val="0"/>
          <w:color w:val="000000"/>
          <w:spacing w:val="0"/>
          <w:w w:val="100"/>
          <w:position w:val="0"/>
        </w:rPr>
        <w:tab/>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b w:val="0"/>
          <w:bCs w:val="0"/>
          <w:color w:val="000000"/>
          <w:spacing w:val="0"/>
          <w:w w:val="100"/>
          <w:position w:val="0"/>
        </w:rPr>
        <w:tab/>
      </w:r>
      <w:r>
        <w:rPr>
          <w:b w:val="0"/>
          <w:bCs w:val="0"/>
          <w:color w:val="000000"/>
          <w:spacing w:val="0"/>
          <w:w w:val="100"/>
          <w:position w:val="0"/>
          <w:u w:val="single"/>
        </w:rPr>
        <w:t>损益的金额</w:t>
      </w:r>
    </w:p>
    <w:tbl>
      <w:tblPr>
        <w:tblOverlap w:val="never"/>
        <w:jc w:val="center"/>
        <w:tblLayout w:type="fixed"/>
      </w:tblPr>
      <w:tblGrid>
        <w:gridCol w:w="2616"/>
        <w:gridCol w:w="2544"/>
        <w:gridCol w:w="2174"/>
        <w:gridCol w:w="2016"/>
      </w:tblGrid>
      <w:tr>
        <w:trPr>
          <w:trHeight w:val="64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2,186,188,456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2,128,843,738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2,186,188,456</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在建工程处置损失</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3,275,851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2,724,862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3,275,851</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无形资产处置损失</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00" w:firstLine="0"/>
              <w:jc w:val="right"/>
            </w:pPr>
            <w:r>
              <w:rPr>
                <w:rFonts w:ascii="Arial" w:eastAsia="Arial" w:hAnsi="Arial" w:cs="Arial"/>
                <w:color w:val="000000"/>
                <w:spacing w:val="0"/>
                <w:w w:val="100"/>
                <w:position w:val="0"/>
              </w:rPr>
              <w:t>79,792,757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1,290,319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79,792,757</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(11,221,283)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 xml:space="preserve">(5,955,466)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(11,221,283)</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 xml:space="preserve">2,258,035,781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 xml:space="preserve">2,126,903,453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2,258,035,781</w:t>
            </w:r>
          </w:p>
        </w:tc>
      </w:tr>
    </w:tbl>
    <w:p>
      <w:pPr>
        <w:sectPr>
          <w:footnotePr>
            <w:pos w:val="pageBottom"/>
            <w:numFmt w:val="decimal"/>
            <w:numRestart w:val="continuous"/>
          </w:footnotePr>
          <w:pgSz w:w="11900" w:h="16840"/>
          <w:pgMar w:top="1736" w:right="1008" w:bottom="1736" w:left="1104"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rPr>
        <w:t>财务报表附注</w:t>
      </w:r>
    </w:p>
    <w:p>
      <w:pPr>
        <w:pStyle w:val="Style27"/>
        <w:keepNext w:val="0"/>
        <w:keepLines w:val="0"/>
        <w:widowControl w:val="0"/>
        <w:shd w:val="clear" w:color="auto" w:fill="auto"/>
        <w:bidi w:val="0"/>
        <w:spacing w:before="0" w:after="0" w:line="240" w:lineRule="auto"/>
        <w:ind w:left="29" w:right="0" w:firstLine="0"/>
        <w:jc w:val="left"/>
      </w:pPr>
      <w:r>
        <w:rPr>
          <w:rFonts w:ascii="Arial" w:eastAsia="Arial" w:hAnsi="Arial" w:cs="Arial"/>
          <w:b w:val="0"/>
          <w:bCs w:val="0"/>
          <w:color w:val="000000"/>
          <w:spacing w:val="0"/>
          <w:w w:val="100"/>
          <w:position w:val="0"/>
        </w:rPr>
        <w:t>2020</w:t>
      </w:r>
      <w:r>
        <w:rPr>
          <w:color w:val="000000"/>
          <w:spacing w:val="0"/>
          <w:w w:val="100"/>
          <w:position w:val="0"/>
        </w:rPr>
        <w:t>年度</w:t>
      </w:r>
    </w:p>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rPr>
        <w:t>(除特别注明外，金额单位为人民币元)</w:t>
      </w:r>
    </w:p>
    <w:tbl>
      <w:tblPr>
        <w:tblOverlap w:val="never"/>
        <w:jc w:val="center"/>
        <w:tblLayout w:type="fixed"/>
      </w:tblPr>
      <w:tblGrid>
        <w:gridCol w:w="2741"/>
        <w:gridCol w:w="6677"/>
      </w:tblGrid>
      <w:tr>
        <w:trPr>
          <w:trHeight w:val="398" w:hRule="exact"/>
        </w:trPr>
        <w:tc>
          <w:tcPr>
            <w:tcBorders/>
            <w:shd w:val="clear" w:color="auto" w:fill="FFFFFF"/>
            <w:vAlign w:val="top"/>
          </w:tcPr>
          <w:p>
            <w:pPr>
              <w:pStyle w:val="Style14"/>
              <w:keepNext w:val="0"/>
              <w:keepLines w:val="0"/>
              <w:widowControl w:val="0"/>
              <w:shd w:val="clear" w:color="auto" w:fill="auto"/>
              <w:tabs>
                <w:tab w:pos="408" w:val="left"/>
              </w:tabs>
              <w:bidi w:val="0"/>
              <w:spacing w:before="0" w:after="0" w:line="240" w:lineRule="auto"/>
              <w:ind w:left="0" w:right="0" w:firstLine="0"/>
              <w:jc w:val="left"/>
            </w:pPr>
            <w:r>
              <w:rPr>
                <w:b/>
                <w:bCs/>
                <w:color w:val="000000"/>
                <w:spacing w:val="0"/>
                <w:w w:val="100"/>
                <w:position w:val="0"/>
              </w:rPr>
              <w:t>五</w:t>
              <w:tab/>
              <w:t>合并财务报表项目附注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(续)</w:t>
            </w:r>
          </w:p>
        </w:tc>
      </w:tr>
      <w:tr>
        <w:trPr>
          <w:trHeight w:val="1138"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46</w:t>
            </w:r>
            <w:r>
              <w:rPr>
                <w:color w:val="000000"/>
                <w:spacing w:val="0"/>
                <w:w w:val="100"/>
                <w:position w:val="0"/>
              </w:rPr>
              <w:t>、其他收益</w:t>
            </w:r>
          </w:p>
        </w:tc>
        <w:tc>
          <w:tcPr>
            <w:tcBorders/>
            <w:shd w:val="clear" w:color="auto" w:fill="FFFFFF"/>
            <w:vAlign w:val="bottom"/>
          </w:tcPr>
          <w:p>
            <w:pPr>
              <w:pStyle w:val="Style14"/>
              <w:keepNext w:val="0"/>
              <w:keepLines w:val="0"/>
              <w:widowControl w:val="0"/>
              <w:shd w:val="clear" w:color="auto" w:fill="auto"/>
              <w:tabs>
                <w:tab w:pos="1518" w:val="left"/>
                <w:tab w:leader="underscore" w:pos="2948" w:val="left"/>
                <w:tab w:leader="underscore" w:pos="5641" w:val="left"/>
              </w:tabs>
              <w:bidi w:val="0"/>
              <w:spacing w:before="0" w:after="0" w:line="240" w:lineRule="auto"/>
              <w:ind w:left="0" w:right="0" w:firstLine="620"/>
              <w:jc w:val="left"/>
            </w:pPr>
            <w:r>
              <w:rPr>
                <w:color w:val="000000"/>
                <w:spacing w:val="0"/>
                <w:w w:val="100"/>
                <w:position w:val="0"/>
              </w:rPr>
              <w:t>注</w:t>
              <w:tab/>
              <w:tab/>
            </w:r>
            <w:r>
              <w:rPr>
                <w:rFonts w:ascii="Arial" w:eastAsia="Arial" w:hAnsi="Arial" w:cs="Arial"/>
                <w:color w:val="000000"/>
                <w:spacing w:val="0"/>
                <w:w w:val="100"/>
                <w:position w:val="0"/>
                <w:u w:val="single"/>
              </w:rPr>
              <w:t xml:space="preserve">2020 </w:t>
            </w:r>
            <w:r>
              <w:rPr>
                <w:color w:val="000000"/>
                <w:spacing w:val="0"/>
                <w:w w:val="100"/>
                <w:position w:val="0"/>
                <w:u w:val="single"/>
              </w:rPr>
              <w:t>年</w:t>
            </w:r>
            <w:r>
              <w:rPr>
                <w:color w:val="000000"/>
                <w:spacing w:val="0"/>
                <w:w w:val="100"/>
                <w:position w:val="0"/>
              </w:rPr>
              <w:tab/>
            </w:r>
            <w:r>
              <w:rPr>
                <w:rFonts w:ascii="Arial" w:eastAsia="Arial" w:hAnsi="Arial" w:cs="Arial"/>
                <w:color w:val="000000"/>
                <w:spacing w:val="0"/>
                <w:w w:val="100"/>
                <w:position w:val="0"/>
                <w:u w:val="single"/>
              </w:rPr>
              <w:t xml:space="preserve">2019 </w:t>
            </w:r>
            <w:r>
              <w:rPr>
                <w:color w:val="000000"/>
                <w:spacing w:val="0"/>
                <w:w w:val="100"/>
                <w:position w:val="0"/>
                <w:u w:val="single"/>
              </w:rPr>
              <w:t>年</w:t>
            </w:r>
          </w:p>
        </w:tc>
      </w:tr>
      <w:tr>
        <w:trPr>
          <w:trHeight w:val="1186" w:hRule="exact"/>
        </w:trPr>
        <w:tc>
          <w:tcPr>
            <w:tcBorders/>
            <w:shd w:val="clear" w:color="auto" w:fill="FFFFFF"/>
            <w:vAlign w:val="center"/>
          </w:tcPr>
          <w:p>
            <w:pPr>
              <w:pStyle w:val="Style14"/>
              <w:keepNext w:val="0"/>
              <w:keepLines w:val="0"/>
              <w:widowControl w:val="0"/>
              <w:shd w:val="clear" w:color="auto" w:fill="auto"/>
              <w:bidi w:val="0"/>
              <w:spacing w:before="0" w:after="0" w:line="283" w:lineRule="exact"/>
              <w:ind w:left="440" w:right="0" w:firstLine="20"/>
              <w:jc w:val="left"/>
            </w:pPr>
            <w:r>
              <w:rPr>
                <w:color w:val="000000"/>
                <w:spacing w:val="0"/>
                <w:w w:val="100"/>
                <w:position w:val="0"/>
              </w:rPr>
              <w:t>与资产相关的政府补助 与收益相关的政府补助 增值税加计抵减</w:t>
            </w:r>
          </w:p>
        </w:tc>
        <w:tc>
          <w:tcPr>
            <w:tcBorders/>
            <w:shd w:val="clear" w:color="auto" w:fill="FFFFFF"/>
            <w:vAlign w:val="center"/>
          </w:tcPr>
          <w:p>
            <w:pPr>
              <w:pStyle w:val="Style14"/>
              <w:keepNext w:val="0"/>
              <w:keepLines w:val="0"/>
              <w:widowControl w:val="0"/>
              <w:shd w:val="clear" w:color="auto" w:fill="auto"/>
              <w:tabs>
                <w:tab w:pos="3906" w:val="right"/>
                <w:tab w:pos="6517" w:val="right"/>
              </w:tabs>
              <w:bidi w:val="0"/>
              <w:spacing w:before="0" w:after="0" w:line="240" w:lineRule="auto"/>
              <w:ind w:left="0" w:right="0" w:firstLine="200"/>
              <w:jc w:val="both"/>
            </w:pPr>
            <w:r>
              <w:rPr>
                <w:color w:val="000000"/>
                <w:spacing w:val="0"/>
                <w:w w:val="100"/>
                <w:position w:val="0"/>
              </w:rPr>
              <w:t>附注五</w:t>
            </w:r>
            <w:r>
              <w:rPr>
                <w:rFonts w:ascii="Arial" w:eastAsia="Arial" w:hAnsi="Arial" w:cs="Arial"/>
                <w:color w:val="000000"/>
                <w:spacing w:val="0"/>
                <w:w w:val="100"/>
                <w:position w:val="0"/>
              </w:rPr>
              <w:t>(29)(a)</w:t>
              <w:tab/>
            </w:r>
            <w:r>
              <w:rPr>
                <w:rFonts w:ascii="Arial" w:eastAsia="Arial" w:hAnsi="Arial" w:cs="Arial"/>
                <w:color w:val="000000"/>
                <w:spacing w:val="0"/>
                <w:w w:val="100"/>
                <w:position w:val="0"/>
              </w:rPr>
              <w:t>242,115,290</w:t>
              <w:tab/>
              <w:t>188,612,073</w:t>
            </w:r>
          </w:p>
          <w:p>
            <w:pPr>
              <w:pStyle w:val="Style14"/>
              <w:keepNext w:val="0"/>
              <w:keepLines w:val="0"/>
              <w:widowControl w:val="0"/>
              <w:shd w:val="clear" w:color="auto" w:fill="auto"/>
              <w:tabs>
                <w:tab w:pos="3906" w:val="right"/>
                <w:tab w:pos="6517" w:val="right"/>
              </w:tabs>
              <w:bidi w:val="0"/>
              <w:spacing w:before="0" w:after="0" w:line="240" w:lineRule="auto"/>
              <w:ind w:left="0" w:right="0" w:firstLine="200"/>
              <w:jc w:val="both"/>
            </w:pPr>
            <w:r>
              <w:rPr>
                <w:color w:val="000000"/>
                <w:spacing w:val="0"/>
                <w:w w:val="100"/>
                <w:position w:val="0"/>
              </w:rPr>
              <w:t>附注五</w:t>
            </w:r>
            <w:r>
              <w:rPr>
                <w:rFonts w:ascii="Arial" w:eastAsia="Arial" w:hAnsi="Arial" w:cs="Arial"/>
                <w:color w:val="000000"/>
                <w:spacing w:val="0"/>
                <w:w w:val="100"/>
                <w:position w:val="0"/>
              </w:rPr>
              <w:t>(29)(a)</w:t>
              <w:tab/>
            </w:r>
            <w:r>
              <w:rPr>
                <w:rFonts w:ascii="Arial" w:eastAsia="Arial" w:hAnsi="Arial" w:cs="Arial"/>
                <w:color w:val="000000"/>
                <w:spacing w:val="0"/>
                <w:w w:val="100"/>
                <w:position w:val="0"/>
              </w:rPr>
              <w:t>211,266,746</w:t>
              <w:tab/>
              <w:t>165,543,393</w:t>
            </w:r>
          </w:p>
          <w:p>
            <w:pPr>
              <w:pStyle w:val="Style14"/>
              <w:keepNext w:val="0"/>
              <w:keepLines w:val="0"/>
              <w:widowControl w:val="0"/>
              <w:shd w:val="clear" w:color="auto" w:fill="auto"/>
              <w:tabs>
                <w:tab w:leader="underscore" w:pos="936" w:val="left"/>
                <w:tab w:leader="underscore" w:pos="5002" w:val="right"/>
              </w:tabs>
              <w:bidi w:val="0"/>
              <w:spacing w:before="0" w:after="0" w:line="240" w:lineRule="auto"/>
              <w:ind w:left="0" w:right="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1,455,818,502</w:t>
            </w:r>
            <w:r>
              <w:rPr>
                <w:rFonts w:ascii="Arial" w:eastAsia="Arial" w:hAnsi="Arial" w:cs="Arial"/>
                <w:color w:val="000000"/>
                <w:spacing w:val="0"/>
                <w:w w:val="100"/>
                <w:position w:val="0"/>
              </w:rPr>
              <w:t xml:space="preserve"> </w:t>
              <w:tab/>
            </w:r>
            <w:r>
              <w:rPr>
                <w:rFonts w:ascii="Arial" w:eastAsia="Arial" w:hAnsi="Arial" w:cs="Arial"/>
                <w:color w:val="000000"/>
                <w:spacing w:val="0"/>
                <w:w w:val="100"/>
                <w:position w:val="0"/>
                <w:u w:val="single"/>
              </w:rPr>
              <w:t>422,204,569</w:t>
            </w:r>
          </w:p>
        </w:tc>
      </w:tr>
      <w:tr>
        <w:trPr>
          <w:trHeight w:val="61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2813" w:val="left"/>
              </w:tabs>
              <w:bidi w:val="0"/>
              <w:spacing w:before="0" w:after="0" w:line="240" w:lineRule="auto"/>
              <w:ind w:left="0" w:right="0" w:firstLine="0"/>
              <w:jc w:val="right"/>
            </w:pPr>
            <w:r>
              <w:rPr>
                <w:rFonts w:ascii="Arial" w:eastAsia="Arial" w:hAnsi="Arial" w:cs="Arial"/>
                <w:color w:val="000000"/>
                <w:spacing w:val="0"/>
                <w:w w:val="100"/>
                <w:position w:val="0"/>
                <w:u w:val="single"/>
              </w:rPr>
              <w:t>1,909,200,538</w:t>
              <w:tab/>
              <w:t>776,360,035</w:t>
            </w:r>
          </w:p>
        </w:tc>
      </w:tr>
    </w:tbl>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47</w:t>
      </w:r>
      <w:r>
        <w:rPr>
          <w:b w:val="0"/>
          <w:bCs w:val="0"/>
          <w:color w:val="000000"/>
          <w:spacing w:val="0"/>
          <w:w w:val="100"/>
          <w:position w:val="0"/>
        </w:rPr>
        <w:t>、营业外收支</w:t>
      </w:r>
    </w:p>
    <w:tbl>
      <w:tblPr>
        <w:tblOverlap w:val="never"/>
        <w:jc w:val="center"/>
        <w:tblLayout w:type="fixed"/>
      </w:tblPr>
      <w:tblGrid>
        <w:gridCol w:w="2741"/>
        <w:gridCol w:w="6677"/>
      </w:tblGrid>
      <w:tr>
        <w:trPr>
          <w:trHeight w:val="974" w:hRule="exact"/>
        </w:trPr>
        <w:tc>
          <w:tcPr>
            <w:tcBorders/>
            <w:shd w:val="clear" w:color="auto" w:fill="FFFFFF"/>
            <w:vAlign w:val="top"/>
          </w:tcPr>
          <w:p>
            <w:pPr>
              <w:pStyle w:val="Style14"/>
              <w:keepNext w:val="0"/>
              <w:keepLines w:val="0"/>
              <w:widowControl w:val="0"/>
              <w:shd w:val="clear" w:color="auto" w:fill="auto"/>
              <w:bidi w:val="0"/>
              <w:spacing w:before="140" w:after="0" w:line="240" w:lineRule="auto"/>
              <w:ind w:left="0" w:right="0" w:firstLine="0"/>
              <w:jc w:val="left"/>
            </w:pPr>
            <w:r>
              <w:rPr>
                <w:rFonts w:ascii="Arial" w:eastAsia="Arial" w:hAnsi="Arial" w:cs="Arial"/>
                <w:color w:val="000000"/>
                <w:spacing w:val="0"/>
                <w:w w:val="100"/>
                <w:position w:val="0"/>
              </w:rPr>
              <w:t xml:space="preserve">(a) </w:t>
            </w:r>
            <w:r>
              <w:rPr>
                <w:color w:val="000000"/>
                <w:spacing w:val="0"/>
                <w:w w:val="100"/>
                <w:position w:val="0"/>
              </w:rPr>
              <w:t>营业外收入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2020</w:t>
            </w:r>
            <w:r>
              <w:rPr>
                <w:color w:val="000000"/>
                <w:spacing w:val="0"/>
                <w:w w:val="100"/>
                <w:position w:val="0"/>
              </w:rPr>
              <w:t>年计入</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p>
        </w:tc>
        <w:tc>
          <w:tcPr>
            <w:tcBorders>
              <w:bottom w:val="single" w:sz="4"/>
            </w:tcBorders>
            <w:shd w:val="clear" w:color="auto" w:fill="FFFFFF"/>
            <w:vAlign w:val="bottom"/>
          </w:tcPr>
          <w:p>
            <w:pPr>
              <w:pStyle w:val="Style14"/>
              <w:keepNext w:val="0"/>
              <w:keepLines w:val="0"/>
              <w:widowControl w:val="0"/>
              <w:shd w:val="clear" w:color="auto" w:fill="auto"/>
              <w:tabs>
                <w:tab w:pos="1834" w:val="left"/>
              </w:tabs>
              <w:bidi w:val="0"/>
              <w:spacing w:before="0" w:after="0" w:line="240" w:lineRule="auto"/>
              <w:ind w:left="0" w:right="0" w:firstLine="0"/>
              <w:jc w:val="right"/>
            </w:pPr>
            <w:r>
              <w:rPr>
                <w:rFonts w:ascii="Arial" w:eastAsia="Arial" w:hAnsi="Arial" w:cs="Arial"/>
                <w:color w:val="000000"/>
                <w:spacing w:val="0"/>
                <w:w w:val="100"/>
                <w:position w:val="0"/>
              </w:rPr>
              <w:t>2020</w:t>
            </w:r>
            <w:r>
              <w:rPr>
                <w:color w:val="000000"/>
                <w:spacing w:val="0"/>
                <w:w w:val="100"/>
                <w:position w:val="0"/>
              </w:rPr>
              <w:t>年</w:t>
              <w:tab/>
            </w:r>
            <w:r>
              <w:rPr>
                <w:rFonts w:ascii="Arial" w:eastAsia="Arial" w:hAnsi="Arial" w:cs="Arial"/>
                <w:color w:val="000000"/>
                <w:spacing w:val="0"/>
                <w:w w:val="100"/>
                <w:position w:val="0"/>
              </w:rPr>
              <w:t>2019</w:t>
            </w:r>
            <w:r>
              <w:rPr>
                <w:color w:val="000000"/>
                <w:spacing w:val="0"/>
                <w:w w:val="100"/>
                <w:position w:val="0"/>
              </w:rPr>
              <w:t>年 非经常性损益的金额</w:t>
            </w:r>
          </w:p>
        </w:tc>
      </w:tr>
    </w:tbl>
    <w:p>
      <w:pPr>
        <w:widowControl w:val="0"/>
        <w:spacing w:after="279" w:line="1" w:lineRule="exact"/>
      </w:pPr>
    </w:p>
    <w:p>
      <w:pPr>
        <w:pStyle w:val="Style27"/>
        <w:keepNext w:val="0"/>
        <w:keepLines w:val="0"/>
        <w:widowControl w:val="0"/>
        <w:shd w:val="clear" w:color="auto" w:fill="auto"/>
        <w:tabs>
          <w:tab w:pos="3403" w:val="left"/>
          <w:tab w:pos="5309" w:val="left"/>
          <w:tab w:pos="7531" w:val="left"/>
        </w:tabs>
        <w:bidi w:val="0"/>
        <w:spacing w:before="0" w:after="0" w:line="240" w:lineRule="auto"/>
        <w:ind w:left="0" w:right="0" w:firstLine="0"/>
        <w:jc w:val="right"/>
      </w:pPr>
      <w:r>
        <w:rPr>
          <w:b w:val="0"/>
          <w:bCs w:val="0"/>
          <w:color w:val="000000"/>
          <w:spacing w:val="0"/>
          <w:w w:val="100"/>
          <w:position w:val="0"/>
        </w:rPr>
        <w:t>违约赔款收入</w:t>
        <w:tab/>
      </w:r>
      <w:r>
        <w:rPr>
          <w:rFonts w:ascii="Arial" w:eastAsia="Arial" w:hAnsi="Arial" w:cs="Arial"/>
          <w:b w:val="0"/>
          <w:bCs w:val="0"/>
          <w:color w:val="000000"/>
          <w:spacing w:val="0"/>
          <w:w w:val="100"/>
          <w:position w:val="0"/>
        </w:rPr>
        <w:t>236,307,205</w:t>
        <w:tab/>
        <w:t>226,611,265</w:t>
        <w:tab/>
        <w:t>236,307,205</w:t>
      </w:r>
    </w:p>
    <w:p>
      <w:pPr>
        <w:pStyle w:val="Style27"/>
        <w:keepNext w:val="0"/>
        <w:keepLines w:val="0"/>
        <w:widowControl w:val="0"/>
        <w:shd w:val="clear" w:color="auto" w:fill="auto"/>
        <w:tabs>
          <w:tab w:pos="1392" w:val="left"/>
          <w:tab w:pos="3514" w:val="left"/>
          <w:tab w:pos="5438" w:val="left"/>
          <w:tab w:pos="7666" w:val="left"/>
        </w:tabs>
        <w:bidi w:val="0"/>
        <w:spacing w:before="0" w:after="0" w:line="240" w:lineRule="auto"/>
        <w:ind w:left="0" w:right="0" w:firstLine="0"/>
        <w:jc w:val="right"/>
      </w:pPr>
      <w:r>
        <w:rPr>
          <w:b w:val="0"/>
          <w:bCs w:val="0"/>
          <w:color w:val="000000"/>
          <w:spacing w:val="0"/>
          <w:w w:val="100"/>
          <w:position w:val="0"/>
        </w:rPr>
        <w:t>政府补助</w:t>
        <w:tab/>
        <w:t>附注五</w:t>
      </w:r>
      <w:r>
        <w:rPr>
          <w:rFonts w:ascii="Arial" w:eastAsia="Arial" w:hAnsi="Arial" w:cs="Arial"/>
          <w:b w:val="0"/>
          <w:bCs w:val="0"/>
          <w:color w:val="000000"/>
          <w:spacing w:val="0"/>
          <w:w w:val="100"/>
          <w:position w:val="0"/>
        </w:rPr>
        <w:t>(29)(a)</w:t>
        <w:tab/>
      </w:r>
      <w:r>
        <w:rPr>
          <w:rFonts w:ascii="Arial" w:eastAsia="Arial" w:hAnsi="Arial" w:cs="Arial"/>
          <w:b w:val="0"/>
          <w:bCs w:val="0"/>
          <w:color w:val="000000"/>
          <w:spacing w:val="0"/>
          <w:w w:val="100"/>
          <w:position w:val="0"/>
        </w:rPr>
        <w:t>53,381,238</w:t>
        <w:tab/>
        <w:t>30,998,022</w:t>
        <w:tab/>
        <w:t>53,381,238</w:t>
      </w:r>
    </w:p>
    <w:tbl>
      <w:tblPr>
        <w:tblOverlap w:val="never"/>
        <w:jc w:val="center"/>
        <w:tblLayout w:type="fixed"/>
      </w:tblPr>
      <w:tblGrid>
        <w:gridCol w:w="2741"/>
        <w:gridCol w:w="6677"/>
      </w:tblGrid>
      <w:tr>
        <w:trPr>
          <w:trHeight w:val="1013" w:hRule="exact"/>
        </w:trPr>
        <w:tc>
          <w:tcPr>
            <w:tcBorders/>
            <w:shd w:val="clear" w:color="auto" w:fill="FFFFFF"/>
            <w:vAlign w:val="top"/>
          </w:tcPr>
          <w:p>
            <w:pPr>
              <w:pStyle w:val="Style14"/>
              <w:keepNext w:val="0"/>
              <w:keepLines w:val="0"/>
              <w:widowControl w:val="0"/>
              <w:shd w:val="clear" w:color="auto" w:fill="auto"/>
              <w:bidi w:val="0"/>
              <w:spacing w:before="0" w:after="0" w:line="288" w:lineRule="exact"/>
              <w:ind w:left="720" w:right="0" w:hanging="260"/>
              <w:jc w:val="left"/>
            </w:pPr>
            <w:r>
              <w:rPr>
                <w:color w:val="000000"/>
                <w:spacing w:val="0"/>
                <w:w w:val="100"/>
                <w:position w:val="0"/>
              </w:rPr>
              <w:t>无法支付的 应付账款</w:t>
            </w:r>
          </w:p>
          <w:p>
            <w:pPr>
              <w:pStyle w:val="Style14"/>
              <w:keepNext w:val="0"/>
              <w:keepLines w:val="0"/>
              <w:widowControl w:val="0"/>
              <w:shd w:val="clear" w:color="auto" w:fill="auto"/>
              <w:bidi w:val="0"/>
              <w:spacing w:before="0" w:after="0" w:line="288" w:lineRule="exact"/>
              <w:ind w:left="0" w:right="0" w:firstLine="440"/>
              <w:jc w:val="left"/>
            </w:pPr>
            <w:r>
              <w:rPr>
                <w:color w:val="000000"/>
                <w:spacing w:val="0"/>
                <w:w w:val="100"/>
                <w:position w:val="0"/>
              </w:rPr>
              <w:t>其他</w:t>
            </w:r>
          </w:p>
        </w:tc>
        <w:tc>
          <w:tcPr>
            <w:tcBorders/>
            <w:shd w:val="clear" w:color="auto" w:fill="FFFFFF"/>
            <w:vAlign w:val="center"/>
          </w:tcPr>
          <w:p>
            <w:pPr>
              <w:pStyle w:val="Style14"/>
              <w:keepNext w:val="0"/>
              <w:keepLines w:val="0"/>
              <w:widowControl w:val="0"/>
              <w:shd w:val="clear" w:color="auto" w:fill="auto"/>
              <w:tabs>
                <w:tab w:pos="2960" w:val="left"/>
                <w:tab w:pos="5206" w:val="left"/>
              </w:tabs>
              <w:bidi w:val="0"/>
              <w:spacing w:before="0" w:after="0" w:line="240" w:lineRule="auto"/>
              <w:ind w:left="1160" w:right="0" w:firstLine="0"/>
              <w:jc w:val="both"/>
            </w:pPr>
            <w:r>
              <w:rPr>
                <w:rFonts w:ascii="Arial" w:eastAsia="Arial" w:hAnsi="Arial" w:cs="Arial"/>
                <w:color w:val="000000"/>
                <w:spacing w:val="0"/>
                <w:w w:val="100"/>
                <w:position w:val="0"/>
              </w:rPr>
              <w:t>321,789,874</w:t>
              <w:tab/>
              <w:t>208,004,545</w:t>
              <w:tab/>
              <w:t>321,789,874</w:t>
            </w:r>
          </w:p>
          <w:p>
            <w:pPr>
              <w:pStyle w:val="Style14"/>
              <w:keepNext w:val="0"/>
              <w:keepLines w:val="0"/>
              <w:widowControl w:val="0"/>
              <w:shd w:val="clear" w:color="auto" w:fill="auto"/>
              <w:tabs>
                <w:tab w:pos="2960" w:val="left"/>
              </w:tabs>
              <w:bidi w:val="0"/>
              <w:spacing w:before="0" w:after="0" w:line="240" w:lineRule="auto"/>
              <w:ind w:left="1160" w:right="0" w:firstLine="0"/>
              <w:jc w:val="both"/>
            </w:pPr>
            <w:r>
              <w:rPr>
                <w:rFonts w:ascii="Arial" w:eastAsia="Arial" w:hAnsi="Arial" w:cs="Arial"/>
                <w:color w:val="000000"/>
                <w:spacing w:val="0"/>
                <w:w w:val="100"/>
                <w:position w:val="0"/>
              </w:rPr>
              <w:t>251,744,520</w:t>
              <w:tab/>
              <w:t>352,935,807 251,744,520</w:t>
            </w:r>
          </w:p>
        </w:tc>
      </w:tr>
      <w:tr>
        <w:trPr>
          <w:trHeight w:val="55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3022" w:val="left"/>
              </w:tabs>
              <w:bidi w:val="0"/>
              <w:spacing w:before="0" w:after="0" w:line="240" w:lineRule="auto"/>
              <w:ind w:left="1160" w:right="0" w:firstLine="0"/>
              <w:jc w:val="both"/>
            </w:pPr>
            <w:r>
              <w:rPr>
                <w:rFonts w:ascii="Arial" w:eastAsia="Arial" w:hAnsi="Arial" w:cs="Arial"/>
                <w:color w:val="000000"/>
                <w:spacing w:val="0"/>
                <w:w w:val="100"/>
                <w:position w:val="0"/>
              </w:rPr>
              <w:t>863,222,837</w:t>
              <w:tab/>
              <w:t>818,549,639 863,222,837</w:t>
            </w:r>
          </w:p>
        </w:tc>
      </w:tr>
      <w:tr>
        <w:trPr>
          <w:trHeight w:val="1392"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营业外支出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2020</w:t>
            </w:r>
            <w:r>
              <w:rPr>
                <w:color w:val="000000"/>
                <w:spacing w:val="0"/>
                <w:w w:val="100"/>
                <w:position w:val="0"/>
              </w:rPr>
              <w:t>年计入</w:t>
            </w:r>
          </w:p>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2020</w:t>
            </w:r>
            <w:r>
              <w:rPr>
                <w:color w:val="000000"/>
                <w:spacing w:val="0"/>
                <w:w w:val="100"/>
                <w:position w:val="0"/>
              </w:rPr>
              <w:t xml:space="preserve">年 </w:t>
            </w:r>
            <w:r>
              <w:rPr>
                <w:rFonts w:ascii="Arial" w:eastAsia="Arial" w:hAnsi="Arial" w:cs="Arial"/>
                <w:color w:val="000000"/>
                <w:spacing w:val="0"/>
                <w:w w:val="100"/>
                <w:position w:val="0"/>
              </w:rPr>
              <w:t>2019</w:t>
            </w:r>
            <w:r>
              <w:rPr>
                <w:color w:val="000000"/>
                <w:spacing w:val="0"/>
                <w:w w:val="100"/>
                <w:position w:val="0"/>
              </w:rPr>
              <w:t>年 非经常性损益的金额</w:t>
            </w:r>
          </w:p>
        </w:tc>
      </w:tr>
      <w:tr>
        <w:trPr>
          <w:trHeight w:val="1430" w:hRule="exact"/>
        </w:trPr>
        <w:tc>
          <w:tcPr>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440"/>
              <w:jc w:val="left"/>
            </w:pPr>
            <w:r>
              <w:rPr>
                <w:color w:val="000000"/>
                <w:spacing w:val="0"/>
                <w:w w:val="100"/>
                <w:position w:val="0"/>
              </w:rPr>
              <w:t>违约赔偿支出</w:t>
            </w:r>
          </w:p>
          <w:p>
            <w:pPr>
              <w:pStyle w:val="Style14"/>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捐赠支出</w:t>
            </w:r>
          </w:p>
          <w:p>
            <w:pPr>
              <w:pStyle w:val="Style14"/>
              <w:keepNext w:val="0"/>
              <w:keepLines w:val="0"/>
              <w:widowControl w:val="0"/>
              <w:shd w:val="clear" w:color="auto" w:fill="auto"/>
              <w:bidi w:val="0"/>
              <w:spacing w:before="0" w:after="0" w:line="269" w:lineRule="exact"/>
              <w:ind w:left="440" w:right="0" w:firstLine="20"/>
              <w:jc w:val="left"/>
            </w:pPr>
            <w:r>
              <w:rPr>
                <w:color w:val="000000"/>
                <w:spacing w:val="0"/>
                <w:w w:val="100"/>
                <w:position w:val="0"/>
              </w:rPr>
              <w:t>非流动资产毁损报废 其他</w:t>
            </w:r>
          </w:p>
        </w:tc>
        <w:tc>
          <w:tcPr>
            <w:tcBorders/>
            <w:shd w:val="clear" w:color="auto" w:fill="FFFFFF"/>
            <w:vAlign w:val="center"/>
          </w:tcPr>
          <w:p>
            <w:pPr>
              <w:pStyle w:val="Style14"/>
              <w:keepNext w:val="0"/>
              <w:keepLines w:val="0"/>
              <w:widowControl w:val="0"/>
              <w:shd w:val="clear" w:color="auto" w:fill="auto"/>
              <w:tabs>
                <w:tab w:pos="4299" w:val="right"/>
                <w:tab w:pos="6507" w:val="right"/>
              </w:tabs>
              <w:bidi w:val="0"/>
              <w:spacing w:before="0" w:after="0" w:line="240" w:lineRule="auto"/>
              <w:ind w:left="1160" w:right="0" w:firstLine="0"/>
              <w:jc w:val="both"/>
            </w:pPr>
            <w:r>
              <w:rPr>
                <w:rFonts w:ascii="Arial" w:eastAsia="Arial" w:hAnsi="Arial" w:cs="Arial"/>
                <w:color w:val="000000"/>
                <w:spacing w:val="0"/>
                <w:w w:val="100"/>
                <w:position w:val="0"/>
              </w:rPr>
              <w:t>(56,199,570)</w:t>
              <w:tab/>
              <w:t>(34,809,941)</w:t>
              <w:tab/>
              <w:t>(56,199,570)</w:t>
            </w:r>
          </w:p>
          <w:p>
            <w:pPr>
              <w:pStyle w:val="Style14"/>
              <w:keepNext w:val="0"/>
              <w:keepLines w:val="0"/>
              <w:widowControl w:val="0"/>
              <w:shd w:val="clear" w:color="auto" w:fill="auto"/>
              <w:tabs>
                <w:tab w:pos="3014" w:val="right"/>
                <w:tab w:pos="5222" w:val="right"/>
              </w:tabs>
              <w:bidi w:val="0"/>
              <w:spacing w:before="0" w:after="0" w:line="240" w:lineRule="auto"/>
              <w:ind w:left="0" w:right="0" w:firstLine="0"/>
              <w:jc w:val="right"/>
            </w:pPr>
            <w:r>
              <w:rPr>
                <w:rFonts w:ascii="Arial" w:eastAsia="Arial" w:hAnsi="Arial" w:cs="Arial"/>
                <w:color w:val="000000"/>
                <w:spacing w:val="0"/>
                <w:w w:val="100"/>
                <w:position w:val="0"/>
              </w:rPr>
              <w:t>(6,241,810)</w:t>
              <w:tab/>
              <w:t>(1,756,844)</w:t>
              <w:tab/>
              <w:t>(6,241,810)</w:t>
            </w:r>
          </w:p>
          <w:p>
            <w:pPr>
              <w:pStyle w:val="Style14"/>
              <w:keepNext w:val="0"/>
              <w:keepLines w:val="0"/>
              <w:widowControl w:val="0"/>
              <w:shd w:val="clear" w:color="auto" w:fill="auto"/>
              <w:tabs>
                <w:tab w:pos="4299" w:val="right"/>
                <w:tab w:pos="6507" w:val="right"/>
              </w:tabs>
              <w:bidi w:val="0"/>
              <w:spacing w:before="0" w:after="0" w:line="240" w:lineRule="auto"/>
              <w:ind w:left="1040" w:right="0" w:firstLine="0"/>
              <w:jc w:val="both"/>
            </w:pPr>
            <w:r>
              <w:rPr>
                <w:rFonts w:ascii="Arial" w:eastAsia="Arial" w:hAnsi="Arial" w:cs="Arial"/>
                <w:color w:val="000000"/>
                <w:spacing w:val="0"/>
                <w:w w:val="100"/>
                <w:position w:val="0"/>
              </w:rPr>
              <w:t>(115,737,320)</w:t>
              <w:tab/>
              <w:t>(61,124,202)</w:t>
              <w:tab/>
              <w:t>(115,737,320)</w:t>
            </w:r>
          </w:p>
          <w:p>
            <w:pPr>
              <w:pStyle w:val="Style14"/>
              <w:keepNext w:val="0"/>
              <w:keepLines w:val="0"/>
              <w:widowControl w:val="0"/>
              <w:shd w:val="clear" w:color="auto" w:fill="auto"/>
              <w:tabs>
                <w:tab w:pos="2835" w:val="left"/>
              </w:tabs>
              <w:bidi w:val="0"/>
              <w:spacing w:before="0" w:after="0" w:line="240" w:lineRule="auto"/>
              <w:ind w:left="1040" w:right="0" w:firstLine="0"/>
              <w:jc w:val="both"/>
            </w:pPr>
            <w:r>
              <w:rPr>
                <w:rFonts w:ascii="Arial" w:eastAsia="Arial" w:hAnsi="Arial" w:cs="Arial"/>
                <w:color w:val="000000"/>
                <w:spacing w:val="0"/>
                <w:w w:val="100"/>
                <w:position w:val="0"/>
              </w:rPr>
              <w:t>(315,833,755)</w:t>
              <w:tab/>
              <w:t>(128,828,061)(315,833,755)</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440" w:right="0" w:firstLine="2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pos="2850" w:val="left"/>
                <w:tab w:pos="5106" w:val="left"/>
              </w:tabs>
              <w:bidi w:val="0"/>
              <w:spacing w:before="0" w:after="0" w:line="240" w:lineRule="auto"/>
              <w:ind w:left="1040" w:right="0" w:firstLine="0"/>
              <w:jc w:val="both"/>
            </w:pPr>
            <w:r>
              <w:rPr>
                <w:rFonts w:ascii="Arial" w:eastAsia="Arial" w:hAnsi="Arial" w:cs="Arial"/>
                <w:color w:val="000000"/>
                <w:spacing w:val="0"/>
                <w:w w:val="100"/>
                <w:position w:val="0"/>
              </w:rPr>
              <w:t>(494,012,455)</w:t>
              <w:tab/>
              <w:t>(226,519,048)</w:t>
              <w:tab/>
              <w:t>(494,012,455)</w:t>
            </w:r>
          </w:p>
        </w:tc>
      </w:tr>
    </w:tbl>
    <w:p>
      <w:pPr>
        <w:sectPr>
          <w:footnotePr>
            <w:pos w:val="pageBottom"/>
            <w:numFmt w:val="decimal"/>
            <w:numRestart w:val="continuous"/>
          </w:footnotePr>
          <w:pgSz w:w="11900" w:h="16840"/>
          <w:pgMar w:top="1736" w:right="1008" w:bottom="1736"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48</w:t>
      </w:r>
      <w:r>
        <w:rPr>
          <w:color w:val="000000"/>
          <w:spacing w:val="0"/>
          <w:w w:val="100"/>
          <w:position w:val="0"/>
        </w:rPr>
        <w:t>、所得税</w:t>
      </w:r>
    </w:p>
    <w:p>
      <w:pPr>
        <w:pStyle w:val="Style81"/>
        <w:keepNext w:val="0"/>
        <w:keepLines w:val="0"/>
        <w:widowControl w:val="0"/>
        <w:shd w:val="clear" w:color="auto" w:fill="auto"/>
        <w:tabs>
          <w:tab w:pos="2074" w:val="left"/>
        </w:tabs>
        <w:bidi w:val="0"/>
        <w:spacing w:before="0" w:after="260" w:line="240" w:lineRule="auto"/>
        <w:ind w:left="0" w:right="0" w:firstLine="0"/>
        <w:jc w:val="right"/>
      </w:pPr>
      <w:r>
        <w:rPr>
          <w:color w:val="000000"/>
          <w:spacing w:val="0"/>
          <w:w w:val="100"/>
          <w:position w:val="0"/>
        </w:rPr>
        <w:t xml:space="preserve">2020 </w:t>
      </w:r>
      <w:r>
        <w:rPr>
          <w:rFonts w:ascii="SimSun" w:eastAsia="SimSun" w:hAnsi="SimSun" w:cs="SimSun"/>
          <w:color w:val="000000"/>
          <w:spacing w:val="0"/>
          <w:w w:val="100"/>
          <w:position w:val="0"/>
        </w:rPr>
        <w:t>年</w:t>
        <w:tab/>
      </w:r>
      <w:r>
        <w:rPr>
          <w:color w:val="000000"/>
          <w:spacing w:val="0"/>
          <w:w w:val="100"/>
          <w:position w:val="0"/>
        </w:rPr>
        <w:t xml:space="preserve">2019 </w:t>
      </w:r>
      <w:r>
        <w:rPr>
          <w:rFonts w:ascii="SimSun" w:eastAsia="SimSun" w:hAnsi="SimSun" w:cs="SimSun"/>
          <w:color w:val="000000"/>
          <w:spacing w:val="0"/>
          <w:w w:val="100"/>
          <w:position w:val="0"/>
        </w:rPr>
        <w:t>年</w:t>
      </w:r>
    </w:p>
    <w:tbl>
      <w:tblPr>
        <w:tblOverlap w:val="never"/>
        <w:jc w:val="center"/>
        <w:tblLayout w:type="fixed"/>
      </w:tblPr>
      <w:tblGrid>
        <w:gridCol w:w="2995"/>
        <w:gridCol w:w="6072"/>
      </w:tblGrid>
      <w:tr>
        <w:trPr>
          <w:trHeight w:val="720" w:hRule="exact"/>
        </w:trPr>
        <w:tc>
          <w:tcPr>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当期所得税 加：递延所得税</w:t>
            </w:r>
          </w:p>
        </w:tc>
        <w:tc>
          <w:tcPr>
            <w:tcBorders/>
            <w:shd w:val="clear" w:color="auto" w:fill="FFFFFF"/>
            <w:vAlign w:val="top"/>
          </w:tcPr>
          <w:p>
            <w:pPr>
              <w:pStyle w:val="Style14"/>
              <w:keepNext w:val="0"/>
              <w:keepLines w:val="0"/>
              <w:widowControl w:val="0"/>
              <w:shd w:val="clear" w:color="auto" w:fill="auto"/>
              <w:tabs>
                <w:tab w:pos="4756" w:val="left"/>
              </w:tabs>
              <w:bidi w:val="0"/>
              <w:spacing w:before="0" w:after="0" w:line="240" w:lineRule="auto"/>
              <w:ind w:left="2500" w:right="0" w:firstLine="0"/>
              <w:jc w:val="left"/>
            </w:pPr>
            <w:r>
              <w:rPr>
                <w:rFonts w:ascii="Arial" w:eastAsia="Arial" w:hAnsi="Arial" w:cs="Arial"/>
                <w:color w:val="000000"/>
                <w:spacing w:val="0"/>
                <w:w w:val="100"/>
                <w:position w:val="0"/>
              </w:rPr>
              <w:t>3,030,097,736</w:t>
              <w:tab/>
              <w:t>396,118,890</w:t>
            </w:r>
          </w:p>
          <w:p>
            <w:pPr>
              <w:pStyle w:val="Style14"/>
              <w:keepNext w:val="0"/>
              <w:keepLines w:val="0"/>
              <w:widowControl w:val="0"/>
              <w:shd w:val="clear" w:color="auto" w:fill="auto"/>
              <w:tabs>
                <w:tab w:leader="underscore" w:pos="1224" w:val="left"/>
                <w:tab w:pos="3110" w:val="left"/>
              </w:tabs>
              <w:bidi w:val="0"/>
              <w:spacing w:before="0" w:after="0" w:line="240" w:lineRule="auto"/>
              <w:ind w:left="0" w:right="0" w:firstLine="0"/>
              <w:jc w:val="right"/>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404,488,304</w:t>
              <w:tab/>
              <w:t>2,374,943,193</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tabs>
                <w:tab w:pos="4569" w:val="left"/>
              </w:tabs>
              <w:bidi w:val="0"/>
              <w:spacing w:before="0" w:after="0" w:line="240" w:lineRule="auto"/>
              <w:ind w:left="2500" w:right="0" w:firstLine="0"/>
              <w:jc w:val="left"/>
            </w:pPr>
            <w:r>
              <w:rPr>
                <w:rFonts w:ascii="Arial" w:eastAsia="Arial" w:hAnsi="Arial" w:cs="Arial"/>
                <w:color w:val="000000"/>
                <w:spacing w:val="0"/>
                <w:w w:val="100"/>
                <w:position w:val="0"/>
              </w:rPr>
              <w:t>3,434,586,040</w:t>
              <w:tab/>
              <w:t>2,771,062,083</w:t>
            </w:r>
          </w:p>
        </w:tc>
      </w:tr>
    </w:tbl>
    <w:p>
      <w:pPr>
        <w:widowControl w:val="0"/>
        <w:spacing w:after="25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(a)</w:t>
      </w:r>
      <w:r>
        <w:rPr>
          <w:b w:val="0"/>
          <w:bCs w:val="0"/>
          <w:color w:val="000000"/>
          <w:spacing w:val="0"/>
          <w:w w:val="100"/>
          <w:position w:val="0"/>
        </w:rPr>
        <w:t>按法定税率计算之所得税与实际所得税费用调整如下:</w:t>
      </w:r>
    </w:p>
    <w:tbl>
      <w:tblPr>
        <w:tblOverlap w:val="never"/>
        <w:jc w:val="center"/>
        <w:tblLayout w:type="fixed"/>
      </w:tblPr>
      <w:tblGrid>
        <w:gridCol w:w="3955"/>
        <w:gridCol w:w="859"/>
        <w:gridCol w:w="2246"/>
        <w:gridCol w:w="2011"/>
      </w:tblGrid>
      <w:tr>
        <w:trPr>
          <w:trHeight w:val="42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注释_</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2020 </w:t>
            </w:r>
            <w:r>
              <w:rPr>
                <w:color w:val="000000"/>
                <w:spacing w:val="0"/>
                <w:w w:val="100"/>
                <w:position w:val="0"/>
              </w:rPr>
              <w:t xml:space="preserve">年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15,959,508,916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14,035,186,382</w:t>
            </w:r>
          </w:p>
        </w:tc>
      </w:tr>
      <w:tr>
        <w:trPr>
          <w:trHeight w:val="989" w:hRule="exact"/>
        </w:trPr>
        <w:tc>
          <w:tcPr>
            <w:tcBorders/>
            <w:shd w:val="clear" w:color="auto" w:fill="FFFFFF"/>
            <w:vAlign w:val="top"/>
          </w:tcPr>
          <w:p>
            <w:pPr>
              <w:pStyle w:val="Style1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w:t>
            </w:r>
            <w:r>
              <w:rPr>
                <w:rFonts w:ascii="Arial" w:eastAsia="Arial" w:hAnsi="Arial" w:cs="Arial"/>
                <w:color w:val="000000"/>
                <w:spacing w:val="0"/>
                <w:w w:val="100"/>
                <w:position w:val="0"/>
              </w:rPr>
              <w:t>25%</w:t>
            </w:r>
            <w:r>
              <w:rPr>
                <w:color w:val="000000"/>
                <w:spacing w:val="0"/>
                <w:w w:val="100"/>
                <w:position w:val="0"/>
              </w:rPr>
              <w:t>计算的预期所得税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所得税影响调整：</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3,989,877,229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3,508,796,596</w:t>
            </w:r>
          </w:p>
        </w:tc>
      </w:tr>
      <w:tr>
        <w:trPr>
          <w:trHeight w:val="72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加：不得扣除的成本、费用和损失</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权益法核算的长期股权投资持有期</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446,760,999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367,523,758</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间投资收益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(527,364,564)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(424,561,319)</w:t>
            </w:r>
          </w:p>
        </w:tc>
      </w:tr>
      <w:tr>
        <w:trPr>
          <w:trHeight w:val="55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当期汇算清缴差异</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使用前期未确认递延所得税资产</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39,771,406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(249,876,987)</w:t>
            </w:r>
          </w:p>
        </w:tc>
      </w:tr>
      <w:tr>
        <w:trPr>
          <w:trHeight w:val="57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的可抵扣亏损的影响</w:t>
            </w:r>
          </w:p>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本年未确认递延所得税资产的</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(90,149,798)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(138,071,292)</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可抵扣亏损影响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22,492,455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55,290,297</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子公司适用不同税率的影响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(179,089,361)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(142,987,541)</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研发费用加计扣除</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(267,712,326)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(138,797,743)</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42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(66,253,686)</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 xml:space="preserve">3,434,586,040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2,771,062,083</w:t>
            </w:r>
          </w:p>
        </w:tc>
      </w:tr>
    </w:tbl>
    <w:p>
      <w:pPr>
        <w:widowControl w:val="0"/>
        <w:spacing w:after="259" w:line="1" w:lineRule="exact"/>
      </w:pPr>
    </w:p>
    <w:p>
      <w:pPr>
        <w:pStyle w:val="Style11"/>
        <w:keepNext w:val="0"/>
        <w:keepLines w:val="0"/>
        <w:widowControl w:val="0"/>
        <w:numPr>
          <w:ilvl w:val="0"/>
          <w:numId w:val="61"/>
        </w:numPr>
        <w:shd w:val="clear" w:color="auto" w:fill="auto"/>
        <w:tabs>
          <w:tab w:pos="440" w:val="left"/>
        </w:tabs>
        <w:bidi w:val="0"/>
        <w:spacing w:before="0" w:after="260" w:line="278" w:lineRule="exact"/>
        <w:ind w:left="440" w:right="0" w:hanging="440"/>
        <w:jc w:val="left"/>
      </w:pPr>
      <w:bookmarkStart w:id="445" w:name="bookmark445"/>
      <w:bookmarkEnd w:id="445"/>
      <w:r>
        <w:rPr>
          <w:color w:val="000000"/>
          <w:spacing w:val="0"/>
          <w:w w:val="100"/>
          <w:position w:val="0"/>
        </w:rPr>
        <w:t>本集团在年度企业所得税汇算清缴时，因前期与税务机关就部分税前可抵扣项目的认定存在差 异，经与主管税务机关确认后退回</w:t>
      </w:r>
      <w:r>
        <w:rPr>
          <w:rFonts w:ascii="Arial" w:eastAsia="Arial" w:hAnsi="Arial" w:cs="Arial"/>
          <w:color w:val="000000"/>
          <w:spacing w:val="0"/>
          <w:w w:val="100"/>
          <w:position w:val="0"/>
        </w:rPr>
        <w:t>/</w:t>
      </w:r>
      <w:r>
        <w:rPr>
          <w:color w:val="000000"/>
          <w:spacing w:val="0"/>
          <w:w w:val="100"/>
          <w:position w:val="0"/>
        </w:rPr>
        <w:t>补缴企业所得税。</w:t>
      </w:r>
    </w:p>
    <w:p>
      <w:pPr>
        <w:pStyle w:val="Style11"/>
        <w:keepNext w:val="0"/>
        <w:keepLines w:val="0"/>
        <w:widowControl w:val="0"/>
        <w:numPr>
          <w:ilvl w:val="0"/>
          <w:numId w:val="61"/>
        </w:numPr>
        <w:shd w:val="clear" w:color="auto" w:fill="auto"/>
        <w:tabs>
          <w:tab w:pos="440" w:val="left"/>
        </w:tabs>
        <w:bidi w:val="0"/>
        <w:spacing w:before="0" w:after="260" w:line="283" w:lineRule="exact"/>
        <w:ind w:left="0" w:right="0" w:firstLine="0"/>
        <w:jc w:val="left"/>
      </w:pPr>
      <w:bookmarkStart w:id="446" w:name="bookmark446"/>
      <w:bookmarkEnd w:id="446"/>
      <w:r>
        <w:rPr>
          <w:color w:val="000000"/>
          <w:spacing w:val="0"/>
          <w:w w:val="100"/>
          <w:position w:val="0"/>
        </w:rPr>
        <w:t>本公司的个别子公司运营状况改善实现盈利，因而使用前期未确认递延所得税资产的亏损。</w:t>
      </w:r>
    </w:p>
    <w:p>
      <w:pPr>
        <w:pStyle w:val="Style11"/>
        <w:keepNext w:val="0"/>
        <w:keepLines w:val="0"/>
        <w:widowControl w:val="0"/>
        <w:numPr>
          <w:ilvl w:val="0"/>
          <w:numId w:val="61"/>
        </w:numPr>
        <w:shd w:val="clear" w:color="auto" w:fill="auto"/>
        <w:tabs>
          <w:tab w:pos="440" w:val="left"/>
        </w:tabs>
        <w:bidi w:val="0"/>
        <w:spacing w:before="0" w:after="260" w:line="298" w:lineRule="exact"/>
        <w:ind w:left="440" w:right="0" w:hanging="440"/>
        <w:jc w:val="left"/>
      </w:pPr>
      <w:bookmarkStart w:id="447" w:name="bookmark447"/>
      <w:bookmarkEnd w:id="447"/>
      <w:r>
        <w:rPr>
          <w:color w:val="000000"/>
          <w:spacing w:val="0"/>
          <w:w w:val="100"/>
          <w:position w:val="0"/>
        </w:rPr>
        <w:t>本集团的个别子公司于</w:t>
      </w:r>
      <w:r>
        <w:rPr>
          <w:rFonts w:ascii="Arial" w:eastAsia="Arial" w:hAnsi="Arial" w:cs="Arial"/>
          <w:color w:val="000000"/>
          <w:spacing w:val="0"/>
          <w:w w:val="100"/>
          <w:position w:val="0"/>
        </w:rPr>
        <w:t>2020</w:t>
      </w:r>
      <w:r>
        <w:rPr>
          <w:color w:val="000000"/>
          <w:spacing w:val="0"/>
          <w:w w:val="100"/>
          <w:position w:val="0"/>
        </w:rPr>
        <w:t>年产生亏损，管理层预计在税务亏损到期前很难获取足够的应税 利润用于弥补亏损，因此本年未确认递延所得税资产。</w:t>
      </w:r>
    </w:p>
    <w:p>
      <w:pPr>
        <w:pStyle w:val="Style11"/>
        <w:keepNext w:val="0"/>
        <w:keepLines w:val="0"/>
        <w:widowControl w:val="0"/>
        <w:numPr>
          <w:ilvl w:val="0"/>
          <w:numId w:val="61"/>
        </w:numPr>
        <w:shd w:val="clear" w:color="auto" w:fill="auto"/>
        <w:tabs>
          <w:tab w:pos="440" w:val="left"/>
        </w:tabs>
        <w:bidi w:val="0"/>
        <w:spacing w:before="0" w:after="0" w:line="283" w:lineRule="exact"/>
        <w:ind w:left="440" w:right="0" w:hanging="440"/>
        <w:jc w:val="left"/>
      </w:pPr>
      <w:bookmarkStart w:id="448" w:name="bookmark448"/>
      <w:bookmarkEnd w:id="448"/>
      <w:r>
        <w:rPr>
          <w:color w:val="000000"/>
          <w:spacing w:val="0"/>
          <w:w w:val="100"/>
          <w:position w:val="0"/>
        </w:rPr>
        <w:t>子公司适用不同税率的影响包括本集团中的若干子公司及分公司享受的优惠税率及境外子公司 不同税率的影响，参见附注四</w:t>
      </w:r>
      <w:r>
        <w:rPr>
          <w:rFonts w:ascii="Arial" w:eastAsia="Arial" w:hAnsi="Arial" w:cs="Arial"/>
          <w:color w:val="000000"/>
          <w:spacing w:val="0"/>
          <w:w w:val="100"/>
          <w:position w:val="0"/>
        </w:rPr>
        <w:t>(2)(b)</w:t>
      </w:r>
      <w:r>
        <w:rPr>
          <w:color w:val="000000"/>
          <w:spacing w:val="0"/>
          <w:w w:val="100"/>
          <w:position w:val="0"/>
        </w:rPr>
        <w:t>、附注四</w:t>
      </w:r>
      <w:r>
        <w:rPr>
          <w:rFonts w:ascii="Arial" w:eastAsia="Arial" w:hAnsi="Arial" w:cs="Arial"/>
          <w:color w:val="000000"/>
          <w:spacing w:val="0"/>
          <w:w w:val="100"/>
          <w:position w:val="0"/>
        </w:rPr>
        <w:t>(2)(c)</w:t>
      </w:r>
      <w:r>
        <w:rPr>
          <w:color w:val="000000"/>
          <w:spacing w:val="0"/>
          <w:w w:val="100"/>
          <w:position w:val="0"/>
        </w:rPr>
        <w:t>及附注四</w:t>
      </w:r>
      <w:r>
        <w:rPr>
          <w:rFonts w:ascii="Arial" w:eastAsia="Arial" w:hAnsi="Arial" w:cs="Arial"/>
          <w:color w:val="000000"/>
          <w:spacing w:val="0"/>
          <w:w w:val="100"/>
          <w:position w:val="0"/>
        </w:rPr>
        <w:t>(2)(d)</w:t>
      </w:r>
      <w:r>
        <w:rPr>
          <w:color w:val="000000"/>
          <w:spacing w:val="0"/>
          <w:w w:val="100"/>
          <w:position w:val="0"/>
        </w:rPr>
        <w:t>。</w:t>
      </w:r>
    </w:p>
    <w:p>
      <w:pPr>
        <w:pStyle w:val="Style11"/>
        <w:keepNext w:val="0"/>
        <w:keepLines w:val="0"/>
        <w:widowControl w:val="0"/>
        <w:numPr>
          <w:ilvl w:val="0"/>
          <w:numId w:val="61"/>
        </w:numPr>
        <w:shd w:val="clear" w:color="auto" w:fill="auto"/>
        <w:tabs>
          <w:tab w:pos="440" w:val="left"/>
        </w:tabs>
        <w:bidi w:val="0"/>
        <w:spacing w:before="0" w:after="260" w:line="283" w:lineRule="exact"/>
        <w:ind w:left="440" w:right="0" w:hanging="440"/>
        <w:jc w:val="left"/>
      </w:pPr>
      <w:bookmarkStart w:id="449" w:name="bookmark449"/>
      <w:bookmarkEnd w:id="449"/>
      <w:r>
        <w:rPr>
          <w:color w:val="000000"/>
          <w:spacing w:val="0"/>
          <w:w w:val="100"/>
          <w:position w:val="0"/>
        </w:rPr>
        <w:t xml:space="preserve">根据所得税法，联通运营公司及子公司实际发生的研发费用，可以在计算应纳税所得额时实行 </w:t>
      </w:r>
      <w:r>
        <w:rPr>
          <w:rFonts w:ascii="Arial" w:eastAsia="Arial" w:hAnsi="Arial" w:cs="Arial"/>
          <w:color w:val="000000"/>
          <w:spacing w:val="0"/>
          <w:w w:val="100"/>
          <w:position w:val="0"/>
        </w:rPr>
        <w:t>75%</w:t>
      </w: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75%</w:t>
      </w:r>
      <w:r>
        <w:rPr>
          <w:color w:val="000000"/>
          <w:spacing w:val="0"/>
          <w:w w:val="100"/>
          <w:position w:val="0"/>
        </w:rPr>
        <w:t>)加计扣除。</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50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48</w:t>
      </w:r>
      <w:r>
        <w:rPr>
          <w:color w:val="000000"/>
          <w:spacing w:val="0"/>
          <w:w w:val="100"/>
          <w:position w:val="0"/>
        </w:rPr>
        <w:t>、所得税（续）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（b）</w:t>
      </w:r>
      <w:r>
        <w:rPr>
          <w:b w:val="0"/>
          <w:bCs w:val="0"/>
          <w:color w:val="000000"/>
          <w:spacing w:val="0"/>
          <w:w w:val="100"/>
          <w:position w:val="0"/>
        </w:rPr>
        <w:t>递延所得税资产及负债的变动如下:</w:t>
      </w:r>
    </w:p>
    <w:tbl>
      <w:tblPr>
        <w:tblOverlap w:val="never"/>
        <w:jc w:val="center"/>
        <w:tblLayout w:type="fixed"/>
      </w:tblPr>
      <w:tblGrid>
        <w:gridCol w:w="4459"/>
        <w:gridCol w:w="2832"/>
        <w:gridCol w:w="1973"/>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原准则下的年初余额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369,979,729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2,048,586,266</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首次执行新准则的调整金额</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271,457,283</w:t>
            </w: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调整后的年初余额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369,979,729</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2,320,043,549</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计入利润表的递延所得税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(151,863,316)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(1,950,909,811)</w:t>
            </w:r>
          </w:p>
        </w:tc>
      </w:tr>
      <w:tr>
        <w:trPr>
          <w:trHeight w:val="4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计入其他综合收益的递延所得税</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 xml:space="preserve">(10,002,014)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845,991</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年末余额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208,114,399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369,979,729</w:t>
            </w:r>
          </w:p>
        </w:tc>
      </w:tr>
      <w:tr>
        <w:trPr>
          <w:trHeight w:val="56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30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年初余额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(548,989,767)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(125,457,945)</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计入利润表的递延所得税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(252,624,988)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(424,033,382)</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计入其他综合收益的递延所得税</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5,209,102</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pPr>
            <w:r>
              <w:rPr>
                <w:rFonts w:ascii="Arial" w:eastAsia="Arial" w:hAnsi="Arial" w:cs="Arial"/>
                <w:color w:val="000000"/>
                <w:spacing w:val="0"/>
                <w:w w:val="100"/>
                <w:position w:val="0"/>
              </w:rPr>
              <w:t>501,560</w:t>
            </w:r>
          </w:p>
        </w:tc>
      </w:tr>
    </w:tbl>
    <w:p>
      <w:pPr>
        <w:pStyle w:val="Style27"/>
        <w:keepNext w:val="0"/>
        <w:keepLines w:val="0"/>
        <w:widowControl w:val="0"/>
        <w:shd w:val="clear" w:color="auto" w:fill="auto"/>
        <w:tabs>
          <w:tab w:pos="5501" w:val="left"/>
          <w:tab w:pos="7790" w:val="left"/>
        </w:tabs>
        <w:bidi w:val="0"/>
        <w:spacing w:before="0" w:after="0" w:line="240" w:lineRule="auto"/>
        <w:ind w:left="221" w:right="0" w:firstLine="0"/>
        <w:jc w:val="left"/>
      </w:pPr>
      <w:r>
        <w:rPr>
          <w:b w:val="0"/>
          <w:bCs w:val="0"/>
          <w:color w:val="000000"/>
          <w:spacing w:val="0"/>
          <w:w w:val="100"/>
          <w:position w:val="0"/>
        </w:rPr>
        <w:t>年末余额</w:t>
        <w:tab/>
      </w:r>
      <w:r>
        <w:rPr>
          <w:rFonts w:ascii="Arial" w:eastAsia="Arial" w:hAnsi="Arial" w:cs="Arial"/>
          <w:b w:val="0"/>
          <w:bCs w:val="0"/>
          <w:color w:val="000000"/>
          <w:spacing w:val="0"/>
          <w:w w:val="100"/>
          <w:position w:val="0"/>
          <w:u w:val="single"/>
        </w:rPr>
        <w:t>(796,405,653)</w:t>
        <w:tab/>
        <w:t>(548,989,767)</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 xml:space="preserve">（除特别注明外，金额单位为人民币元） </w:t>
      </w: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rPr>
        <w:t>48</w:t>
      </w:r>
      <w:r>
        <w:rPr>
          <w:color w:val="000000"/>
          <w:spacing w:val="0"/>
          <w:w w:val="100"/>
          <w:position w:val="0"/>
        </w:rPr>
        <w:t>、所得税（续）</w:t>
      </w:r>
    </w:p>
    <w:p>
      <w:pPr>
        <w:pStyle w:val="Style11"/>
        <w:keepNext w:val="0"/>
        <w:keepLines w:val="0"/>
        <w:widowControl w:val="0"/>
        <w:shd w:val="clear" w:color="auto" w:fill="auto"/>
        <w:bidi w:val="0"/>
        <w:spacing w:before="0" w:after="180" w:line="240" w:lineRule="auto"/>
        <w:ind w:left="0" w:right="0" w:firstLine="0"/>
        <w:jc w:val="left"/>
      </w:pPr>
      <w:bookmarkStart w:id="450" w:name="bookmark450"/>
      <w:r>
        <w:rPr>
          <w:rFonts w:ascii="Arial" w:eastAsia="Arial" w:hAnsi="Arial" w:cs="Arial"/>
          <w:color w:val="000000"/>
          <w:spacing w:val="0"/>
          <w:w w:val="100"/>
          <w:position w:val="0"/>
        </w:rPr>
        <w:t>（</w:t>
      </w:r>
      <w:bookmarkEnd w:id="450"/>
      <w:r>
        <w:rPr>
          <w:rFonts w:ascii="Arial" w:eastAsia="Arial" w:hAnsi="Arial" w:cs="Arial"/>
          <w:color w:val="000000"/>
          <w:spacing w:val="0"/>
          <w:w w:val="100"/>
          <w:position w:val="0"/>
        </w:rPr>
        <w:t>c）</w:t>
      </w:r>
      <w:r>
        <w:rPr>
          <w:color w:val="000000"/>
          <w:spacing w:val="0"/>
          <w:w w:val="100"/>
          <w:position w:val="0"/>
        </w:rPr>
        <w:t>递延所得税资产及负债包括以下暂时性差异对所得税的影响:</w:t>
      </w:r>
    </w:p>
    <w:p>
      <w:pPr>
        <w:pStyle w:val="Style11"/>
        <w:keepNext w:val="0"/>
        <w:keepLines w:val="0"/>
        <w:widowControl w:val="0"/>
        <w:shd w:val="clear" w:color="auto" w:fill="auto"/>
        <w:bidi w:val="0"/>
        <w:spacing w:before="0" w:after="180" w:line="240" w:lineRule="auto"/>
        <w:ind w:left="0" w:right="0" w:firstLine="0"/>
        <w:jc w:val="left"/>
      </w:pPr>
      <w:bookmarkStart w:id="451" w:name="bookmark451"/>
      <w:r>
        <w:rPr>
          <w:rFonts w:ascii="Arial" w:eastAsia="Arial" w:hAnsi="Arial" w:cs="Arial"/>
          <w:color w:val="000000"/>
          <w:spacing w:val="0"/>
          <w:w w:val="100"/>
          <w:position w:val="0"/>
        </w:rPr>
        <w:t>（</w:t>
      </w:r>
      <w:bookmarkEnd w:id="451"/>
      <w:r>
        <w:rPr>
          <w:rFonts w:ascii="Arial" w:eastAsia="Arial" w:hAnsi="Arial" w:cs="Arial"/>
          <w:color w:val="000000"/>
          <w:spacing w:val="0"/>
          <w:w w:val="100"/>
          <w:position w:val="0"/>
        </w:rPr>
        <w:t>i）</w:t>
      </w:r>
      <w:r>
        <w:rPr>
          <w:color w:val="000000"/>
          <w:spacing w:val="0"/>
          <w:w w:val="100"/>
          <w:position w:val="0"/>
        </w:rPr>
        <w:t>递延所得税资产与递延所得税负债：</w:t>
      </w:r>
    </w:p>
    <w:p>
      <w:pPr>
        <w:pStyle w:val="Style27"/>
        <w:keepNext w:val="0"/>
        <w:keepLines w:val="0"/>
        <w:widowControl w:val="0"/>
        <w:shd w:val="clear" w:color="auto" w:fill="auto"/>
        <w:tabs>
          <w:tab w:pos="6835" w:val="left"/>
        </w:tabs>
        <w:bidi w:val="0"/>
        <w:spacing w:before="0" w:after="0" w:line="240" w:lineRule="auto"/>
        <w:ind w:left="3245" w:right="0" w:firstLine="0"/>
        <w:jc w:val="left"/>
        <w:rPr>
          <w:sz w:val="16"/>
          <w:szCs w:val="16"/>
        </w:rPr>
      </w:pPr>
      <w:r>
        <w:rPr>
          <w:rFonts w:ascii="Arial" w:eastAsia="Arial" w:hAnsi="Arial" w:cs="Arial"/>
          <w:b w:val="0"/>
          <w:bCs w:val="0"/>
          <w:color w:val="000000"/>
          <w:spacing w:val="0"/>
          <w:w w:val="100"/>
          <w:position w:val="0"/>
          <w:sz w:val="16"/>
          <w:szCs w:val="16"/>
        </w:rPr>
        <w:t>2020</w:t>
      </w:r>
      <w:r>
        <w:rPr>
          <w:b w:val="0"/>
          <w:bCs w:val="0"/>
          <w:color w:val="000000"/>
          <w:spacing w:val="0"/>
          <w:w w:val="100"/>
          <w:position w:val="0"/>
          <w:sz w:val="16"/>
          <w:szCs w:val="16"/>
        </w:rPr>
        <w:t>年</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月</w:t>
      </w:r>
      <w:r>
        <w:rPr>
          <w:rFonts w:ascii="Arial" w:eastAsia="Arial" w:hAnsi="Arial" w:cs="Arial"/>
          <w:b w:val="0"/>
          <w:bCs w:val="0"/>
          <w:color w:val="000000"/>
          <w:spacing w:val="0"/>
          <w:w w:val="100"/>
          <w:position w:val="0"/>
          <w:sz w:val="16"/>
          <w:szCs w:val="16"/>
        </w:rPr>
        <w:t>31</w:t>
      </w:r>
      <w:r>
        <w:rPr>
          <w:b w:val="0"/>
          <w:bCs w:val="0"/>
          <w:color w:val="000000"/>
          <w:spacing w:val="0"/>
          <w:w w:val="100"/>
          <w:position w:val="0"/>
          <w:sz w:val="16"/>
          <w:szCs w:val="16"/>
        </w:rPr>
        <w:t>日</w:t>
        <w:tab/>
      </w:r>
      <w:r>
        <w:rPr>
          <w:rFonts w:ascii="Arial" w:eastAsia="Arial" w:hAnsi="Arial" w:cs="Arial"/>
          <w:b w:val="0"/>
          <w:bCs w:val="0"/>
          <w:color w:val="000000"/>
          <w:spacing w:val="0"/>
          <w:w w:val="100"/>
          <w:position w:val="0"/>
          <w:sz w:val="16"/>
          <w:szCs w:val="16"/>
        </w:rPr>
        <w:t>2019</w:t>
      </w:r>
      <w:r>
        <w:rPr>
          <w:b w:val="0"/>
          <w:bCs w:val="0"/>
          <w:color w:val="000000"/>
          <w:spacing w:val="0"/>
          <w:w w:val="100"/>
          <w:position w:val="0"/>
          <w:sz w:val="16"/>
          <w:szCs w:val="16"/>
        </w:rPr>
        <w:t>年</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月</w:t>
      </w:r>
      <w:r>
        <w:rPr>
          <w:rFonts w:ascii="Arial" w:eastAsia="Arial" w:hAnsi="Arial" w:cs="Arial"/>
          <w:b w:val="0"/>
          <w:bCs w:val="0"/>
          <w:color w:val="000000"/>
          <w:spacing w:val="0"/>
          <w:w w:val="100"/>
          <w:position w:val="0"/>
          <w:sz w:val="16"/>
          <w:szCs w:val="16"/>
        </w:rPr>
        <w:t>31</w:t>
      </w:r>
      <w:r>
        <w:rPr>
          <w:b w:val="0"/>
          <w:bCs w:val="0"/>
          <w:color w:val="000000"/>
          <w:spacing w:val="0"/>
          <w:w w:val="100"/>
          <w:position w:val="0"/>
          <w:sz w:val="16"/>
          <w:szCs w:val="16"/>
        </w:rPr>
        <w:t>日</w:t>
      </w:r>
    </w:p>
    <w:tbl>
      <w:tblPr>
        <w:tblOverlap w:val="never"/>
        <w:jc w:val="center"/>
        <w:tblLayout w:type="fixed"/>
      </w:tblPr>
      <w:tblGrid>
        <w:gridCol w:w="1838"/>
        <w:gridCol w:w="614"/>
        <w:gridCol w:w="1738"/>
        <w:gridCol w:w="1742"/>
        <w:gridCol w:w="1930"/>
        <w:gridCol w:w="1450"/>
      </w:tblGrid>
      <w:tr>
        <w:trPr>
          <w:trHeight w:val="88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项目</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注释</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00" w:lineRule="exact"/>
              <w:ind w:left="0" w:right="0" w:firstLine="140"/>
              <w:jc w:val="both"/>
              <w:rPr>
                <w:sz w:val="19"/>
                <w:szCs w:val="19"/>
              </w:rPr>
            </w:pPr>
            <w:r>
              <w:rPr>
                <w:color w:val="000000"/>
                <w:spacing w:val="0"/>
                <w:w w:val="100"/>
                <w:position w:val="0"/>
                <w:sz w:val="16"/>
                <w:szCs w:val="16"/>
              </w:rPr>
              <w:t>可抵扣或应纳税 暂时性差异</w:t>
            </w:r>
            <w:r>
              <w:rPr>
                <w:rFonts w:ascii="Arial" w:eastAsia="Arial" w:hAnsi="Arial" w:cs="Arial"/>
                <w:color w:val="000000"/>
                <w:spacing w:val="0"/>
                <w:w w:val="100"/>
                <w:position w:val="0"/>
                <w:sz w:val="16"/>
                <w:szCs w:val="16"/>
              </w:rPr>
              <w:t>（</w:t>
            </w:r>
            <w:r>
              <w:rPr>
                <w:color w:val="000000"/>
                <w:spacing w:val="0"/>
                <w:w w:val="100"/>
                <w:position w:val="0"/>
                <w:sz w:val="16"/>
                <w:szCs w:val="16"/>
              </w:rPr>
              <w:t>应 纳税暂时性差异 以“ 一，，号填列</w:t>
            </w:r>
            <w:r>
              <w:rPr>
                <w:color w:val="000000"/>
                <w:spacing w:val="0"/>
                <w:w w:val="100"/>
                <w:position w:val="0"/>
                <w:sz w:val="19"/>
                <w:szCs w:val="19"/>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21" w:lineRule="exact"/>
              <w:ind w:left="0" w:right="0" w:firstLine="0"/>
              <w:jc w:val="center"/>
              <w:rPr>
                <w:sz w:val="19"/>
                <w:szCs w:val="19"/>
              </w:rPr>
            </w:pPr>
            <w:r>
              <w:rPr>
                <w:color w:val="000000"/>
                <w:spacing w:val="0"/>
                <w:w w:val="100"/>
                <w:position w:val="0"/>
                <w:sz w:val="16"/>
                <w:szCs w:val="16"/>
              </w:rPr>
              <w:t>递延所得税 资产</w:t>
            </w:r>
            <w:r>
              <w:rPr>
                <w:rFonts w:ascii="Arial" w:eastAsia="Arial" w:hAnsi="Arial" w:cs="Arial"/>
                <w:color w:val="000000"/>
                <w:spacing w:val="0"/>
                <w:w w:val="100"/>
                <w:position w:val="0"/>
                <w:sz w:val="16"/>
                <w:szCs w:val="16"/>
              </w:rPr>
              <w:t>/</w:t>
            </w:r>
            <w:r>
              <w:rPr>
                <w:color w:val="000000"/>
                <w:spacing w:val="0"/>
                <w:w w:val="100"/>
                <w:position w:val="0"/>
                <w:sz w:val="16"/>
                <w:szCs w:val="16"/>
              </w:rPr>
              <w:t xml:space="preserve">负债 </w:t>
            </w:r>
            <w:r>
              <w:rPr>
                <w:rFonts w:ascii="Arial" w:eastAsia="Arial" w:hAnsi="Arial" w:cs="Arial"/>
                <w:color w:val="000000"/>
                <w:spacing w:val="0"/>
                <w:w w:val="100"/>
                <w:position w:val="0"/>
                <w:sz w:val="16"/>
                <w:szCs w:val="16"/>
              </w:rPr>
              <w:t>（</w:t>
            </w:r>
            <w:r>
              <w:rPr>
                <w:color w:val="000000"/>
                <w:spacing w:val="0"/>
                <w:w w:val="100"/>
                <w:position w:val="0"/>
                <w:sz w:val="16"/>
                <w:szCs w:val="16"/>
              </w:rPr>
              <w:t>负债以"一”号 填列</w:t>
            </w:r>
            <w:r>
              <w:rPr>
                <w:color w:val="000000"/>
                <w:spacing w:val="0"/>
                <w:w w:val="100"/>
                <w:position w:val="0"/>
                <w:sz w:val="19"/>
                <w:szCs w:val="19"/>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00" w:lineRule="exact"/>
              <w:ind w:left="260" w:right="0" w:firstLine="20"/>
              <w:jc w:val="left"/>
              <w:rPr>
                <w:sz w:val="19"/>
                <w:szCs w:val="19"/>
              </w:rPr>
            </w:pPr>
            <w:r>
              <w:rPr>
                <w:color w:val="000000"/>
                <w:spacing w:val="0"/>
                <w:w w:val="100"/>
                <w:position w:val="0"/>
                <w:sz w:val="16"/>
                <w:szCs w:val="16"/>
              </w:rPr>
              <w:t>可抵扣或应纳税 暂时性差异</w:t>
            </w:r>
            <w:r>
              <w:rPr>
                <w:rFonts w:ascii="Arial" w:eastAsia="Arial" w:hAnsi="Arial" w:cs="Arial"/>
                <w:color w:val="000000"/>
                <w:spacing w:val="0"/>
                <w:w w:val="100"/>
                <w:position w:val="0"/>
                <w:sz w:val="16"/>
                <w:szCs w:val="16"/>
              </w:rPr>
              <w:t>（</w:t>
            </w:r>
            <w:r>
              <w:rPr>
                <w:color w:val="000000"/>
                <w:spacing w:val="0"/>
                <w:w w:val="100"/>
                <w:position w:val="0"/>
                <w:sz w:val="16"/>
                <w:szCs w:val="16"/>
              </w:rPr>
              <w:t>应 纳税暂时性差异 以“ 一，，号填列</w:t>
            </w:r>
            <w:r>
              <w:rPr>
                <w:color w:val="000000"/>
                <w:spacing w:val="0"/>
                <w:w w:val="100"/>
                <w:position w:val="0"/>
                <w:sz w:val="19"/>
                <w:szCs w:val="19"/>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递延所得税 资产</w:t>
            </w:r>
            <w:r>
              <w:rPr>
                <w:rFonts w:ascii="Arial" w:eastAsia="Arial" w:hAnsi="Arial" w:cs="Arial"/>
                <w:color w:val="000000"/>
                <w:spacing w:val="0"/>
                <w:w w:val="100"/>
                <w:position w:val="0"/>
                <w:sz w:val="16"/>
                <w:szCs w:val="16"/>
              </w:rPr>
              <w:t>/</w:t>
            </w:r>
            <w:r>
              <w:rPr>
                <w:color w:val="000000"/>
                <w:spacing w:val="0"/>
                <w:w w:val="100"/>
                <w:position w:val="0"/>
                <w:sz w:val="16"/>
                <w:szCs w:val="16"/>
              </w:rPr>
              <w:t xml:space="preserve">负债 </w:t>
            </w:r>
            <w:r>
              <w:rPr>
                <w:rFonts w:ascii="Arial" w:eastAsia="Arial" w:hAnsi="Arial" w:cs="Arial"/>
                <w:color w:val="000000"/>
                <w:spacing w:val="0"/>
                <w:w w:val="100"/>
                <w:position w:val="0"/>
                <w:sz w:val="16"/>
                <w:szCs w:val="16"/>
              </w:rPr>
              <w:t>（</w:t>
            </w:r>
            <w:r>
              <w:rPr>
                <w:color w:val="000000"/>
                <w:spacing w:val="0"/>
                <w:w w:val="100"/>
                <w:position w:val="0"/>
                <w:sz w:val="16"/>
                <w:szCs w:val="16"/>
              </w:rPr>
              <w:t>负债以"一”号 填列</w:t>
            </w:r>
            <w:r>
              <w:rPr>
                <w:rFonts w:ascii="Arial" w:eastAsia="Arial" w:hAnsi="Arial" w:cs="Arial"/>
                <w:color w:val="000000"/>
                <w:spacing w:val="0"/>
                <w:w w:val="100"/>
                <w:position w:val="0"/>
                <w:sz w:val="16"/>
                <w:szCs w:val="16"/>
              </w:rPr>
              <w:t>）</w:t>
            </w:r>
          </w:p>
        </w:tc>
      </w:tr>
      <w:tr>
        <w:trPr>
          <w:trHeight w:val="226"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固定资产及在建工程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减值准备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26,456,716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6,614,179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80,320,120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20,080,030</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存货跌价准备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19,387,916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4,846,979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12,244,764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3,061,191</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应收款项坏账准备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10,377,064,610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2,475,841,813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7,868,517,413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1,919,251,360</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尚未抵扣的预提费用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16,578,252,147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4,138,679,579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13,257,609,571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3,302,399,647</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递延收益</w:t>
            </w:r>
            <w:r>
              <w:rPr>
                <w:rFonts w:ascii="Arial" w:eastAsia="Arial" w:hAnsi="Arial" w:cs="Arial"/>
                <w:color w:val="000000"/>
                <w:spacing w:val="0"/>
                <w:w w:val="100"/>
                <w:position w:val="0"/>
                <w:sz w:val="16"/>
                <w:szCs w:val="16"/>
              </w:rPr>
              <w:t>/</w:t>
            </w:r>
            <w:r>
              <w:rPr>
                <w:color w:val="000000"/>
                <w:spacing w:val="0"/>
                <w:w w:val="100"/>
                <w:position w:val="0"/>
                <w:sz w:val="16"/>
                <w:szCs w:val="16"/>
              </w:rPr>
              <w:t>合同负债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6,362,435,102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1,588,365,862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3,724,855,604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931,213,901</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已计提尚未发放的职工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福利开支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2,280,508,977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566,897,031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000000"/>
                <w:spacing w:val="0"/>
                <w:w w:val="100"/>
                <w:position w:val="0"/>
                <w:sz w:val="16"/>
                <w:szCs w:val="16"/>
              </w:rPr>
              <w:t>742,879,488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182,913,820</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集团内部购销业务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未实现净利润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1,471,934,984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367,983,746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000000"/>
                <w:spacing w:val="0"/>
                <w:w w:val="100"/>
                <w:position w:val="0"/>
                <w:sz w:val="16"/>
                <w:szCs w:val="16"/>
              </w:rPr>
              <w:t>907,353,136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226,838,284</w:t>
            </w:r>
          </w:p>
        </w:tc>
      </w:tr>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与联营企业交易未实现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净利润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1,260,347,952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315,086,989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1,521,109,600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380,277,401</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无形资产摊销差异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1,700,613,462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420,404,658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1,874,169,880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463,072,368</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可抵扣亏损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1,478,868,744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369,717,186</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新租赁准则影响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1,557,268,568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390,805,071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1,490,329,216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370,906,654</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公允价值变动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rPr>
                <w:sz w:val="16"/>
                <w:szCs w:val="16"/>
              </w:rPr>
            </w:pPr>
            <w:r>
              <w:rPr>
                <w:rFonts w:ascii="Arial" w:eastAsia="Arial" w:hAnsi="Arial" w:cs="Arial"/>
                <w:color w:val="000000"/>
                <w:spacing w:val="0"/>
                <w:w w:val="100"/>
                <w:position w:val="0"/>
                <w:sz w:val="16"/>
                <w:szCs w:val="16"/>
              </w:rPr>
              <w:t>5,657,119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848,568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5,639,940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845,991</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尚未解锁的的权益结算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股份支付</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797,519,992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199,379,998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1,152,967,528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288,241,882</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834,413,313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206,881,743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Arial" w:eastAsia="Arial" w:hAnsi="Arial" w:cs="Arial"/>
                <w:color w:val="000000"/>
                <w:spacing w:val="0"/>
                <w:w w:val="100"/>
                <w:position w:val="0"/>
                <w:sz w:val="16"/>
                <w:szCs w:val="16"/>
              </w:rPr>
              <w:t>506,089,685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118,018,060</w:t>
            </w:r>
          </w:p>
        </w:tc>
      </w:tr>
      <w:tr>
        <w:trPr>
          <w:trHeight w:val="24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43,271,860,858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10,682,636,216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34,622,954,689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8,576,837,775</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互抵金额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(10,474,521,817)</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(8,206,858,046)</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互抵后的金额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208,114,399</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369,979,729</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递延所得税负债：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增量佣金支出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(157,177,816)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(39,294,454)</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固定资产加速折旧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(44,396,354,816)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(11,099,088,704)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(34,289,703,988)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(8,572,425,997)</w:t>
            </w:r>
          </w:p>
        </w:tc>
      </w:tr>
      <w:tr>
        <w:trPr>
          <w:trHeight w:val="22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固定资产计提折旧的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核算差异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(497,257,200)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(82,047,438)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(528,788,364)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(87,250,080)</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改制评估增值</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(51,106,900)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Arial" w:eastAsia="Arial" w:hAnsi="Arial" w:cs="Arial"/>
                <w:color w:val="000000"/>
                <w:spacing w:val="0"/>
                <w:w w:val="100"/>
                <w:position w:val="0"/>
                <w:sz w:val="16"/>
                <w:szCs w:val="16"/>
              </w:rPr>
              <w:t>(7,666,035)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(110,818,413)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(16,622,762)</w:t>
            </w:r>
          </w:p>
        </w:tc>
      </w:tr>
      <w:tr>
        <w:trPr>
          <w:trHeight w:val="21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公允价值变动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(130,224,900)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(19,533,735)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(92,736,787)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(13,910,518)</w:t>
            </w:r>
          </w:p>
        </w:tc>
      </w:tr>
      <w:tr>
        <w:trPr>
          <w:trHeight w:val="22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(250,366,232)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(62,591,558)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(105,376,010)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(26,344,002)</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(45,325,310,048)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(11,270,927,470)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(35,284,601,378)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(8,755,847,813)</w:t>
            </w:r>
          </w:p>
        </w:tc>
      </w:tr>
      <w:tr>
        <w:trPr>
          <w:trHeight w:val="21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互抵金额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10,474,521,817</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8,206,858,046</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互抵后的金额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(796,405,653)</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(548,989,767)</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707" w:right="968" w:bottom="1165" w:left="966" w:header="0" w:footer="3" w:gutter="0"/>
          <w:cols w:space="720"/>
          <w:noEndnote/>
          <w:rtlGutter w:val="0"/>
          <w:docGrid w:linePitch="360"/>
        </w:sectPr>
      </w:pPr>
    </w:p>
    <w:p>
      <w:pPr>
        <w:pStyle w:val="Style11"/>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160" w:line="271" w:lineRule="auto"/>
        <w:ind w:left="0" w:right="0" w:firstLine="0"/>
        <w:jc w:val="left"/>
      </w:pPr>
      <w:bookmarkStart w:id="452" w:name="bookmark452"/>
      <w:r>
        <w:rPr>
          <w:rFonts w:ascii="Arial" w:eastAsia="Arial" w:hAnsi="Arial" w:cs="Arial"/>
          <w:color w:val="000000"/>
          <w:spacing w:val="0"/>
          <w:w w:val="100"/>
          <w:position w:val="0"/>
        </w:rPr>
        <w:t>4</w:t>
      </w:r>
      <w:bookmarkEnd w:id="452"/>
      <w:r>
        <w:rPr>
          <w:rFonts w:ascii="Arial" w:eastAsia="Arial" w:hAnsi="Arial" w:cs="Arial"/>
          <w:color w:val="000000"/>
          <w:spacing w:val="0"/>
          <w:w w:val="100"/>
          <w:position w:val="0"/>
        </w:rPr>
        <w:t>8</w:t>
      </w:r>
      <w:r>
        <w:rPr>
          <w:color w:val="000000"/>
          <w:spacing w:val="0"/>
          <w:w w:val="100"/>
          <w:position w:val="0"/>
        </w:rPr>
        <w:t>、所得税(续)</w:t>
      </w:r>
    </w:p>
    <w:p>
      <w:pPr>
        <w:pStyle w:val="Style11"/>
        <w:keepNext w:val="0"/>
        <w:keepLines w:val="0"/>
        <w:widowControl w:val="0"/>
        <w:shd w:val="clear" w:color="auto" w:fill="auto"/>
        <w:bidi w:val="0"/>
        <w:spacing w:before="0" w:after="240" w:line="287" w:lineRule="exact"/>
        <w:ind w:left="0" w:right="0" w:firstLine="0"/>
        <w:jc w:val="left"/>
      </w:pPr>
      <w:r>
        <w:rPr>
          <w:rFonts w:ascii="Arial" w:eastAsia="Arial" w:hAnsi="Arial" w:cs="Arial"/>
          <w:color w:val="000000"/>
          <w:spacing w:val="0"/>
          <w:w w:val="100"/>
          <w:position w:val="0"/>
        </w:rPr>
        <w:t>(c)</w:t>
      </w:r>
      <w:r>
        <w:rPr>
          <w:color w:val="000000"/>
          <w:spacing w:val="0"/>
          <w:w w:val="100"/>
          <w:position w:val="0"/>
        </w:rPr>
        <w:t>递延所得税资产及负债包括以下暂时性差异对所得税的影响(续)：</w:t>
      </w:r>
    </w:p>
    <w:p>
      <w:pPr>
        <w:pStyle w:val="Style81"/>
        <w:keepNext w:val="0"/>
        <w:keepLines w:val="0"/>
        <w:widowControl w:val="0"/>
        <w:shd w:val="clear" w:color="auto" w:fill="auto"/>
        <w:bidi w:val="0"/>
        <w:spacing w:before="0" w:after="160" w:line="240" w:lineRule="auto"/>
        <w:ind w:left="0" w:right="0" w:firstLine="0"/>
        <w:jc w:val="left"/>
      </w:pPr>
      <w:r>
        <w:rPr>
          <w:color w:val="000000"/>
          <w:spacing w:val="0"/>
          <w:w w:val="100"/>
          <w:position w:val="0"/>
        </w:rPr>
        <w:t>(ii)</w:t>
      </w:r>
      <w:r>
        <w:rPr>
          <w:rFonts w:ascii="SimSun" w:eastAsia="SimSun" w:hAnsi="SimSun" w:cs="SimSun"/>
          <w:color w:val="000000"/>
          <w:spacing w:val="0"/>
          <w:w w:val="100"/>
          <w:position w:val="0"/>
        </w:rPr>
        <w:t>注释</w:t>
      </w:r>
    </w:p>
    <w:p>
      <w:pPr>
        <w:pStyle w:val="Style11"/>
        <w:keepNext w:val="0"/>
        <w:keepLines w:val="0"/>
        <w:widowControl w:val="0"/>
        <w:shd w:val="clear" w:color="auto" w:fill="auto"/>
        <w:bidi w:val="0"/>
        <w:spacing w:before="0" w:after="240" w:line="283" w:lineRule="exact"/>
        <w:ind w:left="500" w:right="0" w:firstLine="0"/>
        <w:jc w:val="both"/>
      </w:pPr>
      <w:r>
        <w:rPr>
          <w:color w:val="000000"/>
          <w:spacing w:val="0"/>
          <w:w w:val="100"/>
          <w:position w:val="0"/>
        </w:rPr>
        <w:t>以上递延所得税资产及负债是根据本集团在各期间因暂时性差异对所得税影响金额计算。在资产 负债表债务法下，暂时性差异对所得税的影响金额，在考虑了当时有关税务法规及市场发展情 况，可以递延和分配到以后各期。这些暂时性差异的详细说明如下：</w:t>
      </w:r>
    </w:p>
    <w:p>
      <w:pPr>
        <w:pStyle w:val="Style11"/>
        <w:keepNext w:val="0"/>
        <w:keepLines w:val="0"/>
        <w:widowControl w:val="0"/>
        <w:numPr>
          <w:ilvl w:val="0"/>
          <w:numId w:val="63"/>
        </w:numPr>
        <w:shd w:val="clear" w:color="auto" w:fill="auto"/>
        <w:tabs>
          <w:tab w:pos="442" w:val="left"/>
        </w:tabs>
        <w:bidi w:val="0"/>
        <w:spacing w:before="0" w:after="240" w:line="286" w:lineRule="exact"/>
        <w:ind w:left="500" w:right="0" w:hanging="500"/>
        <w:jc w:val="both"/>
      </w:pPr>
      <w:bookmarkStart w:id="453" w:name="bookmark453"/>
      <w:bookmarkEnd w:id="453"/>
      <w:r>
        <w:rPr>
          <w:color w:val="000000"/>
          <w:spacing w:val="0"/>
          <w:w w:val="100"/>
          <w:position w:val="0"/>
        </w:rPr>
        <w:t>本公司于资产负债表日对集团内受同一纳税征管部门管理的同一纳税实体的递延所得税资产和递 延所得税负债的余额进行分析，如果递延所得税资产的余额大于递延所得税负债的余额，则将递 延所得税资产与递延所得税负债抵销后的净额列示于资产负债表的“递延所得税资产”项下；如 果递延所得税资产的余额小于递延所得税负债的余额，则将递延所得税资产与递延所得税负债抵 销后的净额列示于资产负债表的“递延所得税负债”项下。</w:t>
      </w:r>
    </w:p>
    <w:p>
      <w:pPr>
        <w:pStyle w:val="Style11"/>
        <w:keepNext w:val="0"/>
        <w:keepLines w:val="0"/>
        <w:widowControl w:val="0"/>
        <w:numPr>
          <w:ilvl w:val="0"/>
          <w:numId w:val="63"/>
        </w:numPr>
        <w:shd w:val="clear" w:color="auto" w:fill="auto"/>
        <w:tabs>
          <w:tab w:pos="442" w:val="left"/>
        </w:tabs>
        <w:bidi w:val="0"/>
        <w:spacing w:before="0" w:after="240" w:line="287" w:lineRule="exact"/>
        <w:ind w:left="500" w:right="0" w:hanging="500"/>
        <w:jc w:val="both"/>
      </w:pPr>
      <w:bookmarkStart w:id="454" w:name="bookmark454"/>
      <w:bookmarkEnd w:id="454"/>
      <w:r>
        <w:rPr>
          <w:color w:val="000000"/>
          <w:spacing w:val="0"/>
          <w:w w:val="100"/>
          <w:position w:val="0"/>
        </w:rPr>
        <w:t>本集团于资产负债表日，对有关资产减值准备是否能在未来为本集团抵扣以后年度的所得税进行 评估。按税务法规的有关规定，当期计提的各项资产减值准备虽然不得在当期税前列支，但期后 可于相关资产的减值损失实现时在税前列支。这些已减值的资产按纳税的需要根据减值前的金额 通过折旧和摊销在以后年度抵减应纳税所得额。因此本集团对确信可于未来期间实现的资产减值 准备对所得税的影响，确认递延所得税资产。</w:t>
      </w:r>
    </w:p>
    <w:p>
      <w:pPr>
        <w:pStyle w:val="Style11"/>
        <w:keepNext w:val="0"/>
        <w:keepLines w:val="0"/>
        <w:widowControl w:val="0"/>
        <w:numPr>
          <w:ilvl w:val="0"/>
          <w:numId w:val="63"/>
        </w:numPr>
        <w:shd w:val="clear" w:color="auto" w:fill="auto"/>
        <w:tabs>
          <w:tab w:pos="442" w:val="left"/>
        </w:tabs>
        <w:bidi w:val="0"/>
        <w:spacing w:before="0" w:after="240" w:line="289" w:lineRule="exact"/>
        <w:ind w:left="500" w:right="0" w:hanging="500"/>
        <w:jc w:val="both"/>
      </w:pPr>
      <w:bookmarkStart w:id="455" w:name="bookmark455"/>
      <w:bookmarkEnd w:id="455"/>
      <w:r>
        <w:rPr>
          <w:color w:val="000000"/>
          <w:spacing w:val="0"/>
          <w:w w:val="100"/>
          <w:position w:val="0"/>
        </w:rPr>
        <w:t>应收款项坏账准备所对应的递延所得税资产主要由本集团计提的应收账款、合同资产及其他应收 款坏账准备产生。根据税收相关法规，实际坏账损失经向主管税务机关报备后可作为税前扣除项 目。因此，本集团将尚未形成实际坏账损失的坏账准备所对应的所得税的影响确认为递延所得税 资产，而将形成坏账损失的坏账准备向主管税务机关报备后于所得税前扣除，同时转回相应的递 延所得税资产。</w:t>
      </w:r>
    </w:p>
    <w:p>
      <w:pPr>
        <w:pStyle w:val="Style11"/>
        <w:keepNext w:val="0"/>
        <w:keepLines w:val="0"/>
        <w:widowControl w:val="0"/>
        <w:numPr>
          <w:ilvl w:val="0"/>
          <w:numId w:val="63"/>
        </w:numPr>
        <w:shd w:val="clear" w:color="auto" w:fill="auto"/>
        <w:tabs>
          <w:tab w:pos="442" w:val="left"/>
        </w:tabs>
        <w:bidi w:val="0"/>
        <w:spacing w:before="0" w:after="240" w:line="290" w:lineRule="exact"/>
        <w:ind w:left="500" w:right="0" w:hanging="500"/>
        <w:jc w:val="both"/>
        <w:sectPr>
          <w:headerReference w:type="default" r:id="rId241"/>
          <w:footerReference w:type="default" r:id="rId242"/>
          <w:headerReference w:type="even" r:id="rId243"/>
          <w:footerReference w:type="even" r:id="rId244"/>
          <w:footnotePr>
            <w:pos w:val="pageBottom"/>
            <w:numFmt w:val="decimal"/>
            <w:numRestart w:val="continuous"/>
          </w:footnotePr>
          <w:type w:val="continuous"/>
          <w:pgSz w:w="11900" w:h="16840"/>
          <w:pgMar w:top="1707" w:right="968" w:bottom="1165" w:left="966" w:header="0" w:footer="3" w:gutter="0"/>
          <w:cols w:space="720"/>
          <w:noEndnote/>
          <w:rtlGutter w:val="0"/>
          <w:docGrid w:linePitch="360"/>
        </w:sectPr>
      </w:pPr>
      <w:bookmarkStart w:id="456" w:name="bookmark456"/>
      <w:bookmarkEnd w:id="456"/>
      <w:r>
        <w:rPr>
          <w:color w:val="000000"/>
          <w:spacing w:val="0"/>
          <w:w w:val="100"/>
          <w:position w:val="0"/>
        </w:rPr>
        <w:t>本集团对本年已经发生但尚未支付的成本费用在合理估计的基础上进行预提。而根据中国税收法 规的有关规定，成本费用应该按照实际发生额在税前列支，对于没有明确证据的预提费用不得在 税前列支，因此本集团对估计预提的成本费用确认了相应的递延所得税资产，并在该等估计预提 成本费用实际支付时，将有关递延所得税资产予以转回。</w:t>
      </w:r>
    </w:p>
    <w:p>
      <w:pPr>
        <w:pStyle w:val="Style11"/>
        <w:keepNext w:val="0"/>
        <w:keepLines w:val="0"/>
        <w:widowControl w:val="0"/>
        <w:shd w:val="clear" w:color="auto" w:fill="auto"/>
        <w:bidi w:val="0"/>
        <w:spacing w:before="0" w:after="0" w:line="285"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5" w:lineRule="exact"/>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line="271" w:lineRule="auto"/>
        <w:ind w:left="0" w:right="0" w:firstLine="0"/>
        <w:jc w:val="left"/>
      </w:pPr>
      <w:r>
        <w:rPr>
          <w:rFonts w:ascii="Arial" w:eastAsia="Arial" w:hAnsi="Arial" w:cs="Arial"/>
          <w:color w:val="000000"/>
          <w:spacing w:val="0"/>
          <w:w w:val="100"/>
          <w:position w:val="0"/>
        </w:rPr>
        <w:t>48</w:t>
      </w:r>
      <w:r>
        <w:rPr>
          <w:color w:val="000000"/>
          <w:spacing w:val="0"/>
          <w:w w:val="100"/>
          <w:position w:val="0"/>
        </w:rPr>
        <w:t>、所得税(续)</w:t>
      </w:r>
    </w:p>
    <w:p>
      <w:pPr>
        <w:pStyle w:val="Style11"/>
        <w:keepNext w:val="0"/>
        <w:keepLines w:val="0"/>
        <w:widowControl w:val="0"/>
        <w:shd w:val="clear" w:color="auto" w:fill="auto"/>
        <w:bidi w:val="0"/>
        <w:spacing w:before="0" w:after="240" w:line="285" w:lineRule="exact"/>
        <w:ind w:left="0" w:right="0" w:firstLine="0"/>
        <w:jc w:val="left"/>
      </w:pPr>
      <w:r>
        <w:rPr>
          <w:rFonts w:ascii="Arial" w:eastAsia="Arial" w:hAnsi="Arial" w:cs="Arial"/>
          <w:color w:val="000000"/>
          <w:spacing w:val="0"/>
          <w:w w:val="100"/>
          <w:position w:val="0"/>
        </w:rPr>
        <w:t>(c)</w:t>
      </w:r>
      <w:r>
        <w:rPr>
          <w:color w:val="000000"/>
          <w:spacing w:val="0"/>
          <w:w w:val="100"/>
          <w:position w:val="0"/>
        </w:rPr>
        <w:t>递延所得税资产及负债包括以下暂时性差异对所得税的影响(续)：</w:t>
      </w:r>
    </w:p>
    <w:p>
      <w:pPr>
        <w:pStyle w:val="Style11"/>
        <w:keepNext w:val="0"/>
        <w:keepLines w:val="0"/>
        <w:widowControl w:val="0"/>
        <w:shd w:val="clear" w:color="auto" w:fill="auto"/>
        <w:bidi w:val="0"/>
        <w:spacing w:before="0" w:after="240" w:line="271" w:lineRule="auto"/>
        <w:ind w:left="0" w:right="0" w:firstLine="0"/>
        <w:jc w:val="left"/>
      </w:pPr>
      <w:r>
        <w:rPr>
          <w:rFonts w:ascii="Arial" w:eastAsia="Arial" w:hAnsi="Arial" w:cs="Arial"/>
          <w:color w:val="000000"/>
          <w:spacing w:val="0"/>
          <w:w w:val="100"/>
          <w:position w:val="0"/>
        </w:rPr>
        <w:t>(ii)</w:t>
      </w:r>
      <w:r>
        <w:rPr>
          <w:color w:val="000000"/>
          <w:spacing w:val="0"/>
          <w:w w:val="100"/>
          <w:position w:val="0"/>
        </w:rPr>
        <w:t>注释(续)</w:t>
      </w:r>
    </w:p>
    <w:p>
      <w:pPr>
        <w:pStyle w:val="Style11"/>
        <w:keepNext w:val="0"/>
        <w:keepLines w:val="0"/>
        <w:widowControl w:val="0"/>
        <w:numPr>
          <w:ilvl w:val="0"/>
          <w:numId w:val="63"/>
        </w:numPr>
        <w:shd w:val="clear" w:color="auto" w:fill="auto"/>
        <w:tabs>
          <w:tab w:pos="451" w:val="left"/>
        </w:tabs>
        <w:bidi w:val="0"/>
        <w:spacing w:before="0" w:after="240" w:line="293" w:lineRule="exact"/>
        <w:ind w:left="500" w:right="0" w:hanging="500"/>
        <w:jc w:val="both"/>
      </w:pPr>
      <w:bookmarkStart w:id="457" w:name="bookmark457"/>
      <w:bookmarkEnd w:id="457"/>
      <w:r>
        <w:rPr>
          <w:color w:val="000000"/>
          <w:spacing w:val="0"/>
          <w:w w:val="100"/>
          <w:position w:val="0"/>
        </w:rPr>
        <w:t>在税法下与资产相关以及与收益相关的政府补助于收到当期计入应税收入并缴纳所得税，而在会 计上将在以后递延收益摊销期间确认收入，由此产生的暂时性差异确认为相关的递延所得税资产。</w:t>
      </w:r>
    </w:p>
    <w:p>
      <w:pPr>
        <w:pStyle w:val="Style11"/>
        <w:keepNext w:val="0"/>
        <w:keepLines w:val="0"/>
        <w:widowControl w:val="0"/>
        <w:shd w:val="clear" w:color="auto" w:fill="auto"/>
        <w:bidi w:val="0"/>
        <w:spacing w:before="0" w:after="240" w:line="286" w:lineRule="exact"/>
        <w:ind w:left="500" w:right="0" w:firstLine="20"/>
        <w:jc w:val="both"/>
      </w:pPr>
      <w:r>
        <w:rPr>
          <w:color w:val="000000"/>
          <w:spacing w:val="0"/>
          <w:w w:val="100"/>
          <w:position w:val="0"/>
        </w:rPr>
        <w:t>本集团实施积分奖励计划，将部分交易价格分摊至用户在未来购买本集团商品或服务时可兑换抵 扣的奖励积分。分摊比例按照奖励积分和相关商品或服务单独售价的相对比例确定。本集团将分 摊至奖励积分的金额予以递延并在积分兑换或到期时确认为收入。但是根据税法要求，当本集团 就向用户收取或应收现金时即已产生纳税义务，而非在积分兑换当期。因此，年末未兑换的积分 奖励计划的递延收益对应的所得税影响被确认为递延所得税资产。</w:t>
      </w:r>
    </w:p>
    <w:p>
      <w:pPr>
        <w:pStyle w:val="Style11"/>
        <w:keepNext w:val="0"/>
        <w:keepLines w:val="0"/>
        <w:widowControl w:val="0"/>
        <w:numPr>
          <w:ilvl w:val="0"/>
          <w:numId w:val="63"/>
        </w:numPr>
        <w:shd w:val="clear" w:color="auto" w:fill="auto"/>
        <w:tabs>
          <w:tab w:pos="451" w:val="left"/>
        </w:tabs>
        <w:bidi w:val="0"/>
        <w:spacing w:before="0" w:after="240" w:line="283" w:lineRule="exact"/>
        <w:ind w:left="500" w:right="0" w:hanging="500"/>
        <w:jc w:val="both"/>
      </w:pPr>
      <w:bookmarkStart w:id="458" w:name="bookmark458"/>
      <w:bookmarkEnd w:id="458"/>
      <w:r>
        <w:rPr>
          <w:color w:val="000000"/>
          <w:spacing w:val="0"/>
          <w:w w:val="100"/>
          <w:position w:val="0"/>
        </w:rPr>
        <w:t>本集团位于中国境内的若干子公司年末有未支付的工资。根据中国税收法规的有关规定，年末未 发放的工资薪金在以后期间实际发放时或一定比例内计提的商业保险在缴纳时，经主管税务机关 审核，可在实际发放</w:t>
      </w:r>
      <w:r>
        <w:rPr>
          <w:rFonts w:ascii="Arial" w:eastAsia="Arial" w:hAnsi="Arial" w:cs="Arial"/>
          <w:color w:val="000000"/>
          <w:spacing w:val="0"/>
          <w:w w:val="100"/>
          <w:position w:val="0"/>
        </w:rPr>
        <w:t>/</w:t>
      </w:r>
      <w:r>
        <w:rPr>
          <w:color w:val="000000"/>
          <w:spacing w:val="0"/>
          <w:w w:val="100"/>
          <w:position w:val="0"/>
        </w:rPr>
        <w:t>缴纳期间企业所得税前扣除，由此产生的暂时性差异被确认为递延所得税资 产。</w:t>
      </w:r>
    </w:p>
    <w:p>
      <w:pPr>
        <w:pStyle w:val="Style11"/>
        <w:keepNext w:val="0"/>
        <w:keepLines w:val="0"/>
        <w:widowControl w:val="0"/>
        <w:numPr>
          <w:ilvl w:val="0"/>
          <w:numId w:val="63"/>
        </w:numPr>
        <w:shd w:val="clear" w:color="auto" w:fill="auto"/>
        <w:tabs>
          <w:tab w:pos="451" w:val="left"/>
        </w:tabs>
        <w:bidi w:val="0"/>
        <w:spacing w:before="0" w:after="240" w:line="278" w:lineRule="exact"/>
        <w:ind w:left="500" w:right="0" w:hanging="500"/>
        <w:jc w:val="both"/>
      </w:pPr>
      <w:bookmarkStart w:id="459" w:name="bookmark459"/>
      <w:bookmarkEnd w:id="459"/>
      <w:r>
        <w:rPr>
          <w:color w:val="000000"/>
          <w:spacing w:val="0"/>
          <w:w w:val="100"/>
          <w:position w:val="0"/>
        </w:rPr>
        <w:t>本集团子公司之间的内部交易产生的未实现利润抵销构成会计与税务上的暂时性差异，其所得税 影响确认递延所得税资产。</w:t>
      </w:r>
    </w:p>
    <w:p>
      <w:pPr>
        <w:pStyle w:val="Style11"/>
        <w:keepNext w:val="0"/>
        <w:keepLines w:val="0"/>
        <w:widowControl w:val="0"/>
        <w:numPr>
          <w:ilvl w:val="0"/>
          <w:numId w:val="63"/>
        </w:numPr>
        <w:shd w:val="clear" w:color="auto" w:fill="auto"/>
        <w:tabs>
          <w:tab w:pos="451" w:val="left"/>
        </w:tabs>
        <w:bidi w:val="0"/>
        <w:spacing w:before="0" w:after="240" w:line="283" w:lineRule="exact"/>
        <w:ind w:left="500" w:right="0" w:hanging="500"/>
        <w:jc w:val="both"/>
      </w:pPr>
      <w:bookmarkStart w:id="460" w:name="bookmark460"/>
      <w:bookmarkEnd w:id="460"/>
      <w:r>
        <w:rPr>
          <w:color w:val="000000"/>
          <w:spacing w:val="0"/>
          <w:w w:val="100"/>
          <w:position w:val="0"/>
        </w:rPr>
        <w:t>中讯设计院、联通香港运营等子公司部分固定资产的折旧年限在会计与税务上存在差异，此暂时 性差异的所得税影响确认递延所得税资产或负债。</w:t>
      </w:r>
    </w:p>
    <w:p>
      <w:pPr>
        <w:pStyle w:val="Style11"/>
        <w:keepNext w:val="0"/>
        <w:keepLines w:val="0"/>
        <w:widowControl w:val="0"/>
        <w:numPr>
          <w:ilvl w:val="0"/>
          <w:numId w:val="63"/>
        </w:numPr>
        <w:shd w:val="clear" w:color="auto" w:fill="auto"/>
        <w:tabs>
          <w:tab w:pos="451" w:val="left"/>
        </w:tabs>
        <w:bidi w:val="0"/>
        <w:spacing w:before="0" w:after="240" w:line="285" w:lineRule="exact"/>
        <w:ind w:left="500" w:right="0" w:hanging="500"/>
        <w:jc w:val="both"/>
      </w:pPr>
      <w:bookmarkStart w:id="461" w:name="bookmark461"/>
      <w:bookmarkEnd w:id="461"/>
      <w:r>
        <w:rPr>
          <w:color w:val="000000"/>
          <w:spacing w:val="0"/>
          <w:w w:val="100"/>
          <w:position w:val="0"/>
        </w:rPr>
        <w:t>中讯设计院和规划设计院进行公司制改建时确认了相关资产的评估增值，并按评估值作为基础计 提折旧及摊销；而根据所得税法规定，中讯设计院和规划设计院仍按原计税基础，即资产以历史 成本为计税基础并按历史成本计提折旧和摊销并计算应交所得税，因此资产评估增值的所得税影 响被确认为递延所得税负债。</w:t>
      </w:r>
    </w:p>
    <w:p>
      <w:pPr>
        <w:pStyle w:val="Style11"/>
        <w:keepNext w:val="0"/>
        <w:keepLines w:val="0"/>
        <w:widowControl w:val="0"/>
        <w:numPr>
          <w:ilvl w:val="0"/>
          <w:numId w:val="63"/>
        </w:numPr>
        <w:shd w:val="clear" w:color="auto" w:fill="auto"/>
        <w:tabs>
          <w:tab w:pos="565" w:val="left"/>
        </w:tabs>
        <w:bidi w:val="0"/>
        <w:spacing w:before="0" w:after="240" w:line="287" w:lineRule="exact"/>
        <w:ind w:left="500" w:right="0" w:hanging="500"/>
        <w:jc w:val="both"/>
      </w:pPr>
      <w:bookmarkStart w:id="462" w:name="bookmark462"/>
      <w:bookmarkEnd w:id="462"/>
      <w:r>
        <w:rPr>
          <w:color w:val="000000"/>
          <w:spacing w:val="0"/>
          <w:w w:val="100"/>
          <w:position w:val="0"/>
        </w:rPr>
        <w:t>按照企业会计准则要求，本集团每一会计期间会确认本集团持有的其他权益工具及其他债权投资 的公允价值的变动并计入其他综合收益。在本集团持有该等其他权益</w:t>
      </w:r>
      <w:r>
        <w:rPr>
          <w:rFonts w:ascii="Arial" w:eastAsia="Arial" w:hAnsi="Arial" w:cs="Arial"/>
          <w:color w:val="000000"/>
          <w:spacing w:val="0"/>
          <w:w w:val="100"/>
          <w:position w:val="0"/>
        </w:rPr>
        <w:t>/</w:t>
      </w:r>
      <w:r>
        <w:rPr>
          <w:color w:val="000000"/>
          <w:spacing w:val="0"/>
          <w:w w:val="100"/>
          <w:position w:val="0"/>
        </w:rPr>
        <w:t>债权工具投资期间不计入 应纳税所得额，而实际处置或出售该等其他权益工具投资时产生的收益或损失将计入当期应纳税 所得额，由此产生的暂时性差异的所得税影响被确认为递延所得税负债(对收益)或递延所得税 资产(对损失)。</w:t>
      </w:r>
    </w:p>
    <w:p>
      <w:pPr>
        <w:pStyle w:val="Style11"/>
        <w:keepNext w:val="0"/>
        <w:keepLines w:val="0"/>
        <w:widowControl w:val="0"/>
        <w:numPr>
          <w:ilvl w:val="0"/>
          <w:numId w:val="63"/>
        </w:numPr>
        <w:shd w:val="clear" w:color="auto" w:fill="auto"/>
        <w:tabs>
          <w:tab w:pos="565" w:val="left"/>
        </w:tabs>
        <w:bidi w:val="0"/>
        <w:spacing w:before="0" w:after="240" w:line="269" w:lineRule="exact"/>
        <w:ind w:left="500" w:right="0" w:hanging="500"/>
        <w:jc w:val="both"/>
      </w:pPr>
      <w:bookmarkStart w:id="463" w:name="bookmark463"/>
      <w:bookmarkEnd w:id="463"/>
      <w:r>
        <w:rPr>
          <w:color w:val="000000"/>
          <w:spacing w:val="0"/>
          <w:w w:val="100"/>
          <w:position w:val="0"/>
        </w:rPr>
        <w:t>由于出售铁塔资产未实现利润中按持股比例占有部分构成会计与税务上的暂时性差异，其所得税 影响确认递延所得税资产。</w:t>
      </w:r>
      <w:r>
        <w:br w:type="page"/>
      </w:r>
    </w:p>
    <w:p>
      <w:pPr>
        <w:pStyle w:val="Style11"/>
        <w:keepNext w:val="0"/>
        <w:keepLines w:val="0"/>
        <w:widowControl w:val="0"/>
        <w:shd w:val="clear" w:color="auto" w:fill="auto"/>
        <w:bidi w:val="0"/>
        <w:spacing w:before="0" w:after="0" w:line="291"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91"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91" w:lineRule="exact"/>
        <w:ind w:left="0" w:right="0" w:firstLine="0"/>
        <w:jc w:val="both"/>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180" w:line="276" w:lineRule="auto"/>
        <w:ind w:left="0" w:right="0" w:firstLine="0"/>
        <w:jc w:val="both"/>
      </w:pPr>
      <w:r>
        <w:rPr>
          <w:rFonts w:ascii="Arial" w:eastAsia="Arial" w:hAnsi="Arial" w:cs="Arial"/>
          <w:color w:val="000000"/>
          <w:spacing w:val="0"/>
          <w:w w:val="100"/>
          <w:position w:val="0"/>
        </w:rPr>
        <w:t>48</w:t>
      </w:r>
      <w:r>
        <w:rPr>
          <w:color w:val="000000"/>
          <w:spacing w:val="0"/>
          <w:w w:val="100"/>
          <w:position w:val="0"/>
        </w:rPr>
        <w:t>、所得税(续)</w:t>
      </w:r>
    </w:p>
    <w:p>
      <w:pPr>
        <w:pStyle w:val="Style11"/>
        <w:keepNext w:val="0"/>
        <w:keepLines w:val="0"/>
        <w:widowControl w:val="0"/>
        <w:shd w:val="clear" w:color="auto" w:fill="auto"/>
        <w:bidi w:val="0"/>
        <w:spacing w:before="0" w:after="240" w:line="291" w:lineRule="exact"/>
        <w:ind w:left="0" w:right="0" w:firstLine="0"/>
        <w:jc w:val="both"/>
      </w:pPr>
      <w:r>
        <w:rPr>
          <w:rFonts w:ascii="Arial" w:eastAsia="Arial" w:hAnsi="Arial" w:cs="Arial"/>
          <w:color w:val="000000"/>
          <w:spacing w:val="0"/>
          <w:w w:val="100"/>
          <w:position w:val="0"/>
        </w:rPr>
        <w:t>(c)</w:t>
      </w:r>
      <w:r>
        <w:rPr>
          <w:color w:val="000000"/>
          <w:spacing w:val="0"/>
          <w:w w:val="100"/>
          <w:position w:val="0"/>
        </w:rPr>
        <w:t>递延所得税资产及负债包括以下暂时性差异对所得税的影响(续)：</w:t>
      </w:r>
    </w:p>
    <w:p>
      <w:pPr>
        <w:pStyle w:val="Style11"/>
        <w:keepNext w:val="0"/>
        <w:keepLines w:val="0"/>
        <w:widowControl w:val="0"/>
        <w:shd w:val="clear" w:color="auto" w:fill="auto"/>
        <w:bidi w:val="0"/>
        <w:spacing w:before="0" w:after="180" w:line="276" w:lineRule="auto"/>
        <w:ind w:left="0" w:right="0" w:firstLine="0"/>
        <w:jc w:val="both"/>
      </w:pPr>
      <w:r>
        <w:rPr>
          <w:rFonts w:ascii="Arial" w:eastAsia="Arial" w:hAnsi="Arial" w:cs="Arial"/>
          <w:color w:val="000000"/>
          <w:spacing w:val="0"/>
          <w:w w:val="100"/>
          <w:position w:val="0"/>
        </w:rPr>
        <w:t>(ii)</w:t>
      </w:r>
      <w:r>
        <w:rPr>
          <w:color w:val="000000"/>
          <w:spacing w:val="0"/>
          <w:w w:val="100"/>
          <w:position w:val="0"/>
        </w:rPr>
        <w:t>注释(续)</w:t>
      </w:r>
    </w:p>
    <w:p>
      <w:pPr>
        <w:pStyle w:val="Style11"/>
        <w:keepNext w:val="0"/>
        <w:keepLines w:val="0"/>
        <w:widowControl w:val="0"/>
        <w:numPr>
          <w:ilvl w:val="0"/>
          <w:numId w:val="63"/>
        </w:numPr>
        <w:shd w:val="clear" w:color="auto" w:fill="auto"/>
        <w:tabs>
          <w:tab w:pos="565" w:val="left"/>
        </w:tabs>
        <w:bidi w:val="0"/>
        <w:spacing w:before="0" w:after="240" w:line="298" w:lineRule="exact"/>
        <w:ind w:left="540" w:right="0" w:hanging="540"/>
        <w:jc w:val="both"/>
      </w:pPr>
      <w:bookmarkStart w:id="464" w:name="bookmark464"/>
      <w:bookmarkEnd w:id="464"/>
      <w:r>
        <w:rPr>
          <w:color w:val="000000"/>
          <w:spacing w:val="0"/>
          <w:w w:val="100"/>
          <w:position w:val="0"/>
        </w:rPr>
        <w:t>本集团部分软件的摊销年限在会计与税务上存在差异，此暂时性差异的所得税影响确认递延所得 税资产。</w:t>
      </w:r>
    </w:p>
    <w:p>
      <w:pPr>
        <w:pStyle w:val="Style11"/>
        <w:keepNext w:val="0"/>
        <w:keepLines w:val="0"/>
        <w:widowControl w:val="0"/>
        <w:numPr>
          <w:ilvl w:val="0"/>
          <w:numId w:val="63"/>
        </w:numPr>
        <w:shd w:val="clear" w:color="auto" w:fill="auto"/>
        <w:tabs>
          <w:tab w:pos="565" w:val="left"/>
        </w:tabs>
        <w:bidi w:val="0"/>
        <w:spacing w:before="0" w:after="240" w:line="290" w:lineRule="exact"/>
        <w:ind w:left="540" w:right="0" w:hanging="540"/>
        <w:jc w:val="both"/>
      </w:pPr>
      <w:bookmarkStart w:id="465" w:name="bookmark465"/>
      <w:bookmarkEnd w:id="465"/>
      <w:r>
        <w:rPr>
          <w:color w:val="000000"/>
          <w:spacing w:val="0"/>
          <w:w w:val="100"/>
          <w:position w:val="0"/>
        </w:rPr>
        <w:t>本集团于</w:t>
      </w:r>
      <w:r>
        <w:rPr>
          <w:rFonts w:ascii="Arial" w:eastAsia="Arial" w:hAnsi="Arial" w:cs="Arial"/>
          <w:color w:val="000000"/>
          <w:spacing w:val="0"/>
          <w:w w:val="100"/>
          <w:position w:val="0"/>
        </w:rPr>
        <w:t>2014</w:t>
      </w:r>
      <w:r>
        <w:rPr>
          <w:color w:val="000000"/>
          <w:spacing w:val="0"/>
          <w:w w:val="100"/>
          <w:position w:val="0"/>
        </w:rPr>
        <w:t>年起，根据财政部、国家税务总局《关于完善固定资产加速折旧企业所得税政策 的通知》(“财税</w:t>
      </w:r>
      <w:r>
        <w:rPr>
          <w:rFonts w:ascii="Arial" w:eastAsia="Arial" w:hAnsi="Arial" w:cs="Arial"/>
          <w:color w:val="000000"/>
          <w:spacing w:val="0"/>
          <w:w w:val="100"/>
          <w:position w:val="0"/>
        </w:rPr>
        <w:t>[2014]75</w:t>
      </w:r>
      <w:r>
        <w:rPr>
          <w:color w:val="000000"/>
          <w:spacing w:val="0"/>
          <w:w w:val="100"/>
          <w:position w:val="0"/>
        </w:rPr>
        <w:t>号”)文件规定，对符合规定的固定资产按照缩短折旧年限方法计算 折旧或一次性计入当期成本费用，在计算应纳税所得额时扣除，税法与会计上折旧年限区别构成 暂时性差异，其所得税影响确认为递延所得税负债。</w:t>
      </w:r>
    </w:p>
    <w:p>
      <w:pPr>
        <w:pStyle w:val="Style11"/>
        <w:keepNext w:val="0"/>
        <w:keepLines w:val="0"/>
        <w:widowControl w:val="0"/>
        <w:numPr>
          <w:ilvl w:val="0"/>
          <w:numId w:val="63"/>
        </w:numPr>
        <w:shd w:val="clear" w:color="auto" w:fill="auto"/>
        <w:tabs>
          <w:tab w:pos="565" w:val="left"/>
        </w:tabs>
        <w:bidi w:val="0"/>
        <w:spacing w:before="0" w:after="240" w:line="293" w:lineRule="exact"/>
        <w:ind w:left="540" w:right="0" w:hanging="540"/>
        <w:jc w:val="both"/>
      </w:pPr>
      <w:bookmarkStart w:id="466" w:name="bookmark466"/>
      <w:bookmarkEnd w:id="466"/>
      <w:r>
        <w:rPr>
          <w:color w:val="000000"/>
          <w:spacing w:val="0"/>
          <w:w w:val="100"/>
          <w:position w:val="0"/>
        </w:rPr>
        <w:t>指联通运营公司发生税务亏损而形成的可抵扣暂时性差异。于</w:t>
      </w:r>
      <w:r>
        <w:rPr>
          <w:rFonts w:ascii="Arial" w:eastAsia="Arial" w:hAnsi="Arial" w:cs="Arial"/>
          <w:color w:val="000000"/>
          <w:spacing w:val="0"/>
          <w:w w:val="100"/>
          <w:position w:val="0"/>
        </w:rPr>
        <w:t>2020</w:t>
      </w:r>
      <w:r>
        <w:rPr>
          <w:color w:val="000000"/>
          <w:spacing w:val="0"/>
          <w:w w:val="100"/>
          <w:position w:val="0"/>
        </w:rPr>
        <w:t>年，相关可抵扣亏损已转回。 本集团预计，联通运营公司在未来期间能够获得足够的应纳税所得额用以抵扣递延所得税资产的 利益，由此确认递延所得税资产。</w:t>
      </w:r>
    </w:p>
    <w:p>
      <w:pPr>
        <w:pStyle w:val="Style11"/>
        <w:keepNext w:val="0"/>
        <w:keepLines w:val="0"/>
        <w:widowControl w:val="0"/>
        <w:numPr>
          <w:ilvl w:val="0"/>
          <w:numId w:val="63"/>
        </w:numPr>
        <w:shd w:val="clear" w:color="auto" w:fill="auto"/>
        <w:tabs>
          <w:tab w:pos="565" w:val="left"/>
        </w:tabs>
        <w:bidi w:val="0"/>
        <w:spacing w:before="0" w:after="240" w:line="288" w:lineRule="exact"/>
        <w:ind w:left="540" w:right="0" w:hanging="540"/>
        <w:jc w:val="both"/>
      </w:pPr>
      <w:bookmarkStart w:id="467" w:name="bookmark467"/>
      <w:bookmarkEnd w:id="467"/>
      <w:r>
        <w:rPr>
          <w:color w:val="000000"/>
          <w:spacing w:val="0"/>
          <w:w w:val="100"/>
          <w:position w:val="0"/>
        </w:rPr>
        <w:t>如附注五</w:t>
      </w:r>
      <w:r>
        <w:rPr>
          <w:rFonts w:ascii="Arial" w:eastAsia="Arial" w:hAnsi="Arial" w:cs="Arial"/>
          <w:color w:val="000000"/>
          <w:spacing w:val="0"/>
          <w:w w:val="100"/>
          <w:position w:val="0"/>
        </w:rPr>
        <w:t>16(a</w:t>
      </w:r>
      <w:r>
        <w:rPr>
          <w:rFonts w:ascii="Arial" w:eastAsia="Arial" w:hAnsi="Arial" w:cs="Arial"/>
          <w:color w:val="000000"/>
          <w:spacing w:val="0"/>
          <w:w w:val="100"/>
          <w:position w:val="0"/>
        </w:rPr>
        <w:t>)</w:t>
      </w:r>
      <w:r>
        <w:rPr>
          <w:color w:val="000000"/>
          <w:spacing w:val="0"/>
          <w:w w:val="100"/>
          <w:position w:val="0"/>
        </w:rPr>
        <w:t>所述，本集团将摊销期在</w:t>
      </w:r>
      <w:r>
        <w:rPr>
          <w:rFonts w:ascii="Arial" w:eastAsia="Arial" w:hAnsi="Arial" w:cs="Arial"/>
          <w:color w:val="000000"/>
          <w:spacing w:val="0"/>
          <w:w w:val="100"/>
          <w:position w:val="0"/>
        </w:rPr>
        <w:t>1</w:t>
      </w:r>
      <w:r>
        <w:rPr>
          <w:color w:val="000000"/>
          <w:spacing w:val="0"/>
          <w:w w:val="100"/>
          <w:position w:val="0"/>
        </w:rPr>
        <w:t>年以上的支付给渠道商的增量佣金支出资本化，在对 应收入确认期摊销计入损益，而在税法上按支出时进行税务抵扣。该暂时性差异对于所得税的影 响确认为递延所得税负债。</w:t>
      </w:r>
    </w:p>
    <w:p>
      <w:pPr>
        <w:pStyle w:val="Style11"/>
        <w:keepNext w:val="0"/>
        <w:keepLines w:val="0"/>
        <w:widowControl w:val="0"/>
        <w:numPr>
          <w:ilvl w:val="0"/>
          <w:numId w:val="63"/>
        </w:numPr>
        <w:shd w:val="clear" w:color="auto" w:fill="auto"/>
        <w:tabs>
          <w:tab w:pos="565" w:val="left"/>
        </w:tabs>
        <w:bidi w:val="0"/>
        <w:spacing w:before="0" w:after="240" w:line="293" w:lineRule="exact"/>
        <w:ind w:left="540" w:right="0" w:hanging="540"/>
        <w:jc w:val="both"/>
      </w:pPr>
      <w:bookmarkStart w:id="468" w:name="bookmark468"/>
      <w:bookmarkEnd w:id="468"/>
      <w:r>
        <w:rPr>
          <w:color w:val="000000"/>
          <w:spacing w:val="0"/>
          <w:w w:val="100"/>
          <w:position w:val="0"/>
        </w:rPr>
        <w:t>由于适用新租赁准则，本集团确认的使用权资产及租赁负债的账面价值与所得税法认可的计税基 础存在差异，确认相关递延税影响。</w:t>
      </w:r>
    </w:p>
    <w:p>
      <w:pPr>
        <w:pStyle w:val="Style11"/>
        <w:keepNext w:val="0"/>
        <w:keepLines w:val="0"/>
        <w:widowControl w:val="0"/>
        <w:numPr>
          <w:ilvl w:val="0"/>
          <w:numId w:val="65"/>
        </w:numPr>
        <w:shd w:val="clear" w:color="auto" w:fill="auto"/>
        <w:bidi w:val="0"/>
        <w:spacing w:before="0" w:after="240" w:line="291" w:lineRule="exact"/>
        <w:ind w:left="0" w:right="0" w:firstLine="0"/>
        <w:jc w:val="left"/>
      </w:pPr>
      <w:bookmarkStart w:id="469" w:name="bookmark469"/>
      <w:bookmarkEnd w:id="469"/>
      <w:r>
        <w:rPr>
          <w:color w:val="000000"/>
          <w:spacing w:val="0"/>
          <w:w w:val="100"/>
          <w:position w:val="0"/>
        </w:rPr>
        <w:t>本集团未确认递延所得税资产的可抵扣暂时性差异及可抵扣亏损分析如下：</w:t>
      </w:r>
    </w:p>
    <w:p>
      <w:pPr>
        <w:widowControl w:val="0"/>
        <w:spacing w:line="1" w:lineRule="exact"/>
        <w:sectPr>
          <w:footnotePr>
            <w:pos w:val="pageBottom"/>
            <w:numFmt w:val="decimal"/>
            <w:numRestart w:val="continuous"/>
          </w:footnotePr>
          <w:pgSz w:w="11900" w:h="16840"/>
          <w:pgMar w:top="1736" w:right="885" w:bottom="2917" w:left="1050" w:header="0" w:footer="3" w:gutter="0"/>
          <w:cols w:space="720"/>
          <w:noEndnote/>
          <w:rtlGutter w:val="0"/>
          <w:docGrid w:linePitch="360"/>
        </w:sectPr>
      </w:pPr>
      <w:r>
        <mc:AlternateContent>
          <mc:Choice Requires="wps">
            <w:drawing>
              <wp:anchor distT="420370" distB="29845" distL="0" distR="0" simplePos="0" relativeHeight="125829412" behindDoc="0" locked="0" layoutInCell="1" allowOverlap="1">
                <wp:simplePos x="0" y="0"/>
                <wp:positionH relativeFrom="page">
                  <wp:posOffset>1094740</wp:posOffset>
                </wp:positionH>
                <wp:positionV relativeFrom="paragraph">
                  <wp:posOffset>420370</wp:posOffset>
                </wp:positionV>
                <wp:extent cx="1143000" cy="356870"/>
                <wp:wrapTopAndBottom/>
                <wp:docPr id="510" name="Shape 510"/>
                <a:graphic xmlns:a="http://schemas.openxmlformats.org/drawingml/2006/main">
                  <a:graphicData uri="http://schemas.microsoft.com/office/word/2010/wordprocessingShape">
                    <wps:wsp>
                      <wps:cNvSpPr txBox="1"/>
                      <wps:spPr>
                        <a:xfrm>
                          <a:ext cx="1143000" cy="3568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xbxContent>
                      </wps:txbx>
                      <wps:bodyPr lIns="0" tIns="0" rIns="0" bIns="0">
                        <a:noAutoFit/>
                      </wps:bodyPr>
                    </wps:wsp>
                  </a:graphicData>
                </a:graphic>
              </wp:anchor>
            </w:drawing>
          </mc:Choice>
          <mc:Fallback>
            <w:pict>
              <v:shape id="_x0000_s1536" type="#_x0000_t202" style="position:absolute;margin-left:86.200000000000003pt;margin-top:33.100000000000001pt;width:90.pt;height:28.100000000000001pt;z-index:-125829341;mso-wrap-distance-left:0;mso-wrap-distance-top:33.100000000000001pt;mso-wrap-distance-right:0;mso-wrap-distance-bottom:2.350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xbxContent>
                </v:textbox>
                <w10:wrap type="topAndBottom" anchorx="page"/>
              </v:shape>
            </w:pict>
          </mc:Fallback>
        </mc:AlternateContent>
      </w:r>
      <w:r>
        <mc:AlternateContent>
          <mc:Choice Requires="wps">
            <w:drawing>
              <wp:anchor distT="215900" distB="0" distL="0" distR="0" simplePos="0" relativeHeight="125829414" behindDoc="0" locked="0" layoutInCell="1" allowOverlap="1">
                <wp:simplePos x="0" y="0"/>
                <wp:positionH relativeFrom="page">
                  <wp:posOffset>3947795</wp:posOffset>
                </wp:positionH>
                <wp:positionV relativeFrom="paragraph">
                  <wp:posOffset>215900</wp:posOffset>
                </wp:positionV>
                <wp:extent cx="1280160" cy="591185"/>
                <wp:wrapTopAndBottom/>
                <wp:docPr id="512" name="Shape 512"/>
                <a:graphic xmlns:a="http://schemas.openxmlformats.org/drawingml/2006/main">
                  <a:graphicData uri="http://schemas.microsoft.com/office/word/2010/wordprocessingShape">
                    <wps:wsp>
                      <wps:cNvSpPr txBox="1"/>
                      <wps:spPr>
                        <a:xfrm>
                          <a:ext cx="1280160" cy="59118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9,792,749,841</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726,403,084</w:t>
                            </w:r>
                          </w:p>
                        </w:txbxContent>
                      </wps:txbx>
                      <wps:bodyPr lIns="0" tIns="0" rIns="0" bIns="0">
                        <a:noAutoFit/>
                      </wps:bodyPr>
                    </wps:wsp>
                  </a:graphicData>
                </a:graphic>
              </wp:anchor>
            </w:drawing>
          </mc:Choice>
          <mc:Fallback>
            <w:pict>
              <v:shape id="_x0000_s1538" type="#_x0000_t202" style="position:absolute;margin-left:310.85000000000002pt;margin-top:17.pt;width:100.8pt;height:46.550000000000004pt;z-index:-125829339;mso-wrap-distance-left:0;mso-wrap-distance-top:17.pt;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9,792,749,841</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726,403,084</w:t>
                      </w:r>
                    </w:p>
                  </w:txbxContent>
                </v:textbox>
                <w10:wrap type="topAndBottom" anchorx="page"/>
              </v:shape>
            </w:pict>
          </mc:Fallback>
        </mc:AlternateContent>
      </w:r>
      <w:r>
        <mc:AlternateContent>
          <mc:Choice Requires="wps">
            <w:drawing>
              <wp:anchor distT="215900" distB="0" distL="0" distR="0" simplePos="0" relativeHeight="125829416" behindDoc="0" locked="0" layoutInCell="1" allowOverlap="1">
                <wp:simplePos x="0" y="0"/>
                <wp:positionH relativeFrom="page">
                  <wp:posOffset>5477510</wp:posOffset>
                </wp:positionH>
                <wp:positionV relativeFrom="paragraph">
                  <wp:posOffset>215900</wp:posOffset>
                </wp:positionV>
                <wp:extent cx="1298575" cy="591185"/>
                <wp:wrapTopAndBottom/>
                <wp:docPr id="514" name="Shape 514"/>
                <a:graphic xmlns:a="http://schemas.openxmlformats.org/drawingml/2006/main">
                  <a:graphicData uri="http://schemas.microsoft.com/office/word/2010/wordprocessingShape">
                    <wps:wsp>
                      <wps:cNvSpPr txBox="1"/>
                      <wps:spPr>
                        <a:xfrm>
                          <a:ext cx="1298575" cy="591185"/>
                        </a:xfrm>
                        <a:prstGeom prst="rect"/>
                        <a:noFill/>
                      </wps:spPr>
                      <wps:txbx>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8,340,060,490</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997,032,455</w:t>
                            </w:r>
                          </w:p>
                        </w:txbxContent>
                      </wps:txbx>
                      <wps:bodyPr lIns="0" tIns="0" rIns="0" bIns="0">
                        <a:noAutoFit/>
                      </wps:bodyPr>
                    </wps:wsp>
                  </a:graphicData>
                </a:graphic>
              </wp:anchor>
            </w:drawing>
          </mc:Choice>
          <mc:Fallback>
            <w:pict>
              <v:shape id="_x0000_s1540" type="#_x0000_t202" style="position:absolute;margin-left:431.30000000000001pt;margin-top:17.pt;width:102.25pt;height:46.550000000000004pt;z-index:-125829337;mso-wrap-distance-left:0;mso-wrap-distance-top:17.pt;mso-wrap-distance-right:0;mso-position-horizontal-relative:page" filled="f" stroked="f">
                <v:textbox inset="0,0,0,0">
                  <w:txbxContent>
                    <w:p>
                      <w:pPr>
                        <w:pStyle w:val="Style81"/>
                        <w:keepNext w:val="0"/>
                        <w:keepLines w:val="0"/>
                        <w:widowControl w:val="0"/>
                        <w:pBdr>
                          <w:bottom w:val="single" w:sz="4" w:space="0" w:color="auto"/>
                        </w:pBdr>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81"/>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8,340,060,490</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997,032,455</w:t>
                      </w:r>
                    </w:p>
                  </w:txbxContent>
                </v:textbox>
                <w10:wrap type="topAndBottom" anchorx="page"/>
              </v:shape>
            </w:pict>
          </mc:Fallback>
        </mc:AlternateConten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48</w:t>
      </w:r>
      <w:r>
        <w:rPr>
          <w:color w:val="000000"/>
          <w:spacing w:val="0"/>
          <w:w w:val="100"/>
          <w:position w:val="0"/>
        </w:rPr>
        <w:t>、所得税（续）</w:t>
      </w:r>
    </w:p>
    <w:p>
      <w:pPr>
        <w:pStyle w:val="Style11"/>
        <w:keepNext w:val="0"/>
        <w:keepLines w:val="0"/>
        <w:widowControl w:val="0"/>
        <w:shd w:val="clear" w:color="auto" w:fill="auto"/>
        <w:bidi w:val="0"/>
        <w:spacing w:before="0" w:after="260" w:line="240" w:lineRule="auto"/>
        <w:ind w:left="0" w:right="0" w:firstLine="0"/>
        <w:jc w:val="left"/>
      </w:pPr>
      <w:bookmarkStart w:id="470" w:name="bookmark470"/>
      <w:r>
        <w:rPr>
          <w:rFonts w:ascii="Arial" w:eastAsia="Arial" w:hAnsi="Arial" w:cs="Arial"/>
          <w:color w:val="000000"/>
          <w:spacing w:val="0"/>
          <w:w w:val="100"/>
          <w:position w:val="0"/>
        </w:rPr>
        <w:t>（</w:t>
      </w:r>
      <w:bookmarkEnd w:id="470"/>
      <w:r>
        <w:rPr>
          <w:rFonts w:ascii="Arial" w:eastAsia="Arial" w:hAnsi="Arial" w:cs="Arial"/>
          <w:color w:val="000000"/>
          <w:spacing w:val="0"/>
          <w:w w:val="100"/>
          <w:position w:val="0"/>
        </w:rPr>
        <w:t>e）</w:t>
      </w:r>
      <w:r>
        <w:rPr>
          <w:color w:val="000000"/>
          <w:spacing w:val="0"/>
          <w:w w:val="100"/>
          <w:position w:val="0"/>
        </w:rPr>
        <w:t>未确认递延所得税资产的可抵扣亏损将于以下年度到期:</w:t>
      </w:r>
    </w:p>
    <w:p>
      <w:pPr>
        <w:pStyle w:val="Style27"/>
        <w:keepNext w:val="0"/>
        <w:keepLines w:val="0"/>
        <w:widowControl w:val="0"/>
        <w:shd w:val="clear" w:color="auto" w:fill="auto"/>
        <w:bidi w:val="0"/>
        <w:spacing w:before="0" w:after="0" w:line="240" w:lineRule="auto"/>
        <w:ind w:left="4771" w:right="0" w:firstLine="0"/>
        <w:jc w:val="left"/>
      </w:pP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 xml:space="preserve">日 </w:t>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3590"/>
        <w:gridCol w:w="3643"/>
        <w:gridCol w:w="1766"/>
      </w:tblGrid>
      <w:tr>
        <w:trPr>
          <w:trHeight w:val="2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2020</w:t>
            </w:r>
            <w:r>
              <w:rPr>
                <w:color w:val="000000"/>
                <w:spacing w:val="0"/>
                <w:w w:val="100"/>
                <w:position w:val="0"/>
              </w:rPr>
              <w:t>年度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5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183,731,751</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2021</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403,106,341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514,757,239</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2022</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33,670,432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75,960,765</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2023</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15,646,914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34,096,506</w:t>
            </w:r>
          </w:p>
        </w:tc>
      </w:tr>
      <w:tr>
        <w:trPr>
          <w:trHeight w:val="2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2024</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104,177,958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188,486,194</w:t>
            </w:r>
          </w:p>
        </w:tc>
      </w:tr>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2025</w:t>
            </w:r>
            <w:r>
              <w:rPr>
                <w:color w:val="000000"/>
                <w:spacing w:val="0"/>
                <w:w w:val="100"/>
                <w:position w:val="0"/>
              </w:rPr>
              <w:t>年度及以后</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169,801,439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726,403,084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997,032,455</w:t>
            </w:r>
          </w:p>
        </w:tc>
      </w:tr>
    </w:tbl>
    <w:p>
      <w:pPr>
        <w:sectPr>
          <w:footnotePr>
            <w:pos w:val="pageBottom"/>
            <w:numFmt w:val="decimal"/>
            <w:numRestart w:val="continuous"/>
          </w:footnotePr>
          <w:pgSz w:w="11900" w:h="16840"/>
          <w:pgMar w:top="1707" w:right="1296" w:bottom="1707" w:left="1105" w:header="0" w:footer="3" w:gutter="0"/>
          <w:cols w:space="720"/>
          <w:noEndnote/>
          <w:rtlGutter w:val="0"/>
          <w:docGrid w:linePitch="360"/>
        </w:sectPr>
      </w:pPr>
    </w:p>
    <w:p>
      <w:pPr>
        <w:pStyle w:val="Style1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3"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3" w:lineRule="exact"/>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69" w:lineRule="auto"/>
        <w:ind w:left="0" w:right="0" w:firstLine="0"/>
        <w:jc w:val="left"/>
      </w:pPr>
      <w:bookmarkStart w:id="471" w:name="bookmark471"/>
      <w:r>
        <w:rPr>
          <w:rFonts w:ascii="Arial" w:eastAsia="Arial" w:hAnsi="Arial" w:cs="Arial"/>
          <w:color w:val="000000"/>
          <w:spacing w:val="0"/>
          <w:w w:val="100"/>
          <w:position w:val="0"/>
        </w:rPr>
        <w:t>4</w:t>
      </w:r>
      <w:bookmarkEnd w:id="471"/>
      <w:r>
        <w:rPr>
          <w:rFonts w:ascii="Arial" w:eastAsia="Arial" w:hAnsi="Arial" w:cs="Arial"/>
          <w:color w:val="000000"/>
          <w:spacing w:val="0"/>
          <w:w w:val="100"/>
          <w:position w:val="0"/>
        </w:rPr>
        <w:t>9</w:t>
      </w:r>
      <w:r>
        <w:rPr>
          <w:color w:val="000000"/>
          <w:spacing w:val="0"/>
          <w:w w:val="100"/>
          <w:position w:val="0"/>
        </w:rPr>
        <w:t>、每股收益</w:t>
      </w:r>
    </w:p>
    <w:p>
      <w:pPr>
        <w:pStyle w:val="Style11"/>
        <w:keepNext w:val="0"/>
        <w:keepLines w:val="0"/>
        <w:widowControl w:val="0"/>
        <w:shd w:val="clear" w:color="auto" w:fill="auto"/>
        <w:bidi w:val="0"/>
        <w:spacing w:before="0" w:after="240" w:line="269" w:lineRule="auto"/>
        <w:ind w:left="0" w:right="0" w:firstLine="0"/>
        <w:jc w:val="left"/>
      </w:pPr>
      <w:r>
        <w:rPr>
          <w:rFonts w:ascii="Arial" w:eastAsia="Arial" w:hAnsi="Arial" w:cs="Arial"/>
          <w:color w:val="000000"/>
          <w:spacing w:val="0"/>
          <w:w w:val="100"/>
          <w:position w:val="0"/>
        </w:rPr>
        <w:t>(a)</w:t>
      </w:r>
      <w:r>
        <w:rPr>
          <w:color w:val="000000"/>
          <w:spacing w:val="0"/>
          <w:w w:val="100"/>
          <w:position w:val="0"/>
        </w:rPr>
        <w:t>基本每股收益</w:t>
      </w:r>
    </w:p>
    <w:p>
      <w:pPr>
        <w:pStyle w:val="Style11"/>
        <w:keepNext w:val="0"/>
        <w:keepLines w:val="0"/>
        <w:widowControl w:val="0"/>
        <w:shd w:val="clear" w:color="auto" w:fill="auto"/>
        <w:bidi w:val="0"/>
        <w:spacing w:before="0" w:after="240" w:line="283" w:lineRule="exact"/>
        <w:ind w:left="440" w:right="0" w:firstLine="0"/>
        <w:jc w:val="left"/>
      </w:pPr>
      <w:r>
        <w:rPr>
          <w:color w:val="000000"/>
          <w:spacing w:val="0"/>
          <w:w w:val="100"/>
          <w:position w:val="0"/>
        </w:rPr>
        <w:t>基本每股收益以归属于母公司普通股股东的合并净利润除以母公司发行在外普通股的加权平均 数计算：</w:t>
      </w:r>
    </w:p>
    <w:tbl>
      <w:tblPr>
        <w:tblOverlap w:val="never"/>
        <w:jc w:val="center"/>
        <w:tblLayout w:type="fixed"/>
      </w:tblPr>
      <w:tblGrid>
        <w:gridCol w:w="4435"/>
        <w:gridCol w:w="2606"/>
        <w:gridCol w:w="1973"/>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64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归属于母公司股东的合并净利润</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5,521,311,508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4,982,083,711</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减：限制性股票影响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(94,414,427)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(123,057,468)</w:t>
            </w:r>
          </w:p>
        </w:tc>
      </w:tr>
      <w:tr>
        <w:trPr>
          <w:trHeight w:val="73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调整后归属于母公司股东的合并净利润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u w:val="single"/>
              </w:rPr>
              <w:t>5,426,897,081</w:t>
            </w:r>
            <w:r>
              <w:rPr>
                <w:rFonts w:ascii="Arial" w:eastAsia="Arial" w:hAnsi="Arial" w:cs="Arial"/>
                <w:color w:val="000000"/>
                <w:spacing w:val="0"/>
                <w:w w:val="100"/>
                <w:position w:val="0"/>
              </w:rPr>
              <w:t xml:space="preserve">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4,859,026,243</w:t>
            </w:r>
          </w:p>
        </w:tc>
      </w:tr>
      <w:tr>
        <w:trPr>
          <w:trHeight w:val="7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30,461,436,487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30,233,950,687</w:t>
            </w:r>
          </w:p>
        </w:tc>
      </w:tr>
      <w:tr>
        <w:trPr>
          <w:trHeight w:val="47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0.178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0.161</w:t>
            </w:r>
          </w:p>
        </w:tc>
      </w:tr>
    </w:tbl>
    <w:p>
      <w:pPr>
        <w:widowControl w:val="0"/>
        <w:spacing w:after="239" w:line="1" w:lineRule="exact"/>
      </w:pPr>
    </w:p>
    <w:p>
      <w:pPr>
        <w:pStyle w:val="Style11"/>
        <w:keepNext w:val="0"/>
        <w:keepLines w:val="0"/>
        <w:widowControl w:val="0"/>
        <w:shd w:val="clear" w:color="auto" w:fill="auto"/>
        <w:bidi w:val="0"/>
        <w:spacing w:before="0" w:after="24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稀释每股收益</w:t>
      </w:r>
    </w:p>
    <w:p>
      <w:pPr>
        <w:pStyle w:val="Style1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年度，本公司发行在外的限制性股票对每股收益无稀释性影响。</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bookmarkStart w:id="472" w:name="bookmark472"/>
      <w:r>
        <w:rPr>
          <w:rFonts w:ascii="Arial" w:eastAsia="Arial" w:hAnsi="Arial" w:cs="Arial"/>
          <w:color w:val="000000"/>
          <w:spacing w:val="0"/>
          <w:w w:val="100"/>
          <w:position w:val="0"/>
        </w:rPr>
        <w:t>5</w:t>
      </w:r>
      <w:bookmarkEnd w:id="472"/>
      <w:r>
        <w:rPr>
          <w:rFonts w:ascii="Arial" w:eastAsia="Arial" w:hAnsi="Arial" w:cs="Arial"/>
          <w:color w:val="000000"/>
          <w:spacing w:val="0"/>
          <w:w w:val="100"/>
          <w:position w:val="0"/>
        </w:rPr>
        <w:t>0</w:t>
      </w:r>
      <w:r>
        <w:rPr>
          <w:color w:val="000000"/>
          <w:spacing w:val="0"/>
          <w:w w:val="100"/>
          <w:position w:val="0"/>
        </w:rPr>
        <w:t>、现金流量表项目注释</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(a)</w:t>
      </w:r>
      <w:r>
        <w:rPr>
          <w:b w:val="0"/>
          <w:bCs w:val="0"/>
          <w:color w:val="000000"/>
          <w:spacing w:val="0"/>
          <w:w w:val="100"/>
          <w:position w:val="0"/>
        </w:rPr>
        <w:t>收到其他与经营活动有关的现金</w:t>
      </w:r>
    </w:p>
    <w:p>
      <w:pPr>
        <w:pStyle w:val="Style27"/>
        <w:keepNext w:val="0"/>
        <w:keepLines w:val="0"/>
        <w:widowControl w:val="0"/>
        <w:shd w:val="clear" w:color="auto" w:fill="auto"/>
        <w:tabs>
          <w:tab w:leader="underscore" w:pos="8386" w:val="left"/>
        </w:tabs>
        <w:bidi w:val="0"/>
        <w:spacing w:before="0" w:after="0" w:line="240" w:lineRule="auto"/>
        <w:ind w:left="6264" w:right="0" w:firstLine="0"/>
        <w:jc w:val="left"/>
      </w:pPr>
      <w:r>
        <w:rPr>
          <w:rFonts w:ascii="Arial" w:eastAsia="Arial" w:hAnsi="Arial" w:cs="Arial"/>
          <w:b w:val="0"/>
          <w:bCs w:val="0"/>
          <w:color w:val="000000"/>
          <w:spacing w:val="0"/>
          <w:w w:val="100"/>
          <w:position w:val="0"/>
          <w:u w:val="single"/>
        </w:rPr>
        <w:t xml:space="preserve">2020 </w:t>
      </w:r>
      <w:r>
        <w:rPr>
          <w:b w:val="0"/>
          <w:bCs w:val="0"/>
          <w:color w:val="000000"/>
          <w:spacing w:val="0"/>
          <w:w w:val="100"/>
          <w:position w:val="0"/>
          <w:u w:val="single"/>
        </w:rPr>
        <w:t>年</w:t>
      </w:r>
      <w:r>
        <w:rPr>
          <w:b w:val="0"/>
          <w:bCs w:val="0"/>
          <w:color w:val="000000"/>
          <w:spacing w:val="0"/>
          <w:w w:val="100"/>
          <w:position w:val="0"/>
        </w:rPr>
        <w:t xml:space="preserve"> </w:t>
        <w:tab/>
      </w:r>
      <w:r>
        <w:rPr>
          <w:rFonts w:ascii="Arial" w:eastAsia="Arial" w:hAnsi="Arial" w:cs="Arial"/>
          <w:b w:val="0"/>
          <w:bCs w:val="0"/>
          <w:color w:val="000000"/>
          <w:spacing w:val="0"/>
          <w:w w:val="100"/>
          <w:position w:val="0"/>
          <w:u w:val="single"/>
        </w:rPr>
        <w:t xml:space="preserve">2019 </w:t>
      </w:r>
      <w:r>
        <w:rPr>
          <w:b w:val="0"/>
          <w:bCs w:val="0"/>
          <w:color w:val="000000"/>
          <w:spacing w:val="0"/>
          <w:w w:val="100"/>
          <w:position w:val="0"/>
          <w:u w:val="single"/>
        </w:rPr>
        <w:t>年</w:t>
      </w:r>
    </w:p>
    <w:tbl>
      <w:tblPr>
        <w:tblOverlap w:val="never"/>
        <w:jc w:val="center"/>
        <w:tblLayout w:type="fixed"/>
      </w:tblPr>
      <w:tblGrid>
        <w:gridCol w:w="4570"/>
        <w:gridCol w:w="2842"/>
        <w:gridCol w:w="1992"/>
      </w:tblGrid>
      <w:tr>
        <w:trPr>
          <w:trHeight w:val="55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违约赔款收入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42,687,033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61,822,171</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政府补助</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832,255,125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986,198,176</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2,348,607,739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1,920,798,857</w:t>
            </w:r>
          </w:p>
        </w:tc>
      </w:tr>
      <w:tr>
        <w:trPr>
          <w:trHeight w:val="53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3,223,549,897</w:t>
            </w:r>
            <w:r>
              <w:rPr>
                <w:rFonts w:ascii="Arial" w:eastAsia="Arial" w:hAnsi="Arial" w:cs="Arial"/>
                <w:color w:val="000000"/>
                <w:spacing w:val="0"/>
                <w:w w:val="100"/>
                <w:position w:val="0"/>
              </w:rPr>
              <w:t xml:space="preserve"> =</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2,968,819,204</w:t>
            </w:r>
          </w:p>
        </w:tc>
      </w:tr>
      <w:tr>
        <w:trPr>
          <w:trHeight w:val="51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(b)</w:t>
            </w:r>
            <w:r>
              <w:rPr>
                <w:color w:val="000000"/>
                <w:spacing w:val="0"/>
                <w:w w:val="100"/>
                <w:position w:val="0"/>
              </w:rPr>
              <w:t>支付其他与经营活动有关的现金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3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办公及交通费</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1,010,334,617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1,329,275,256</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水电及取暖费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628,662,000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681,482,631</w:t>
            </w:r>
          </w:p>
        </w:tc>
      </w:tr>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差旅费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158,607,174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293,297,345</w:t>
            </w:r>
          </w:p>
        </w:tc>
      </w:tr>
      <w:tr>
        <w:trP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违约赔偿支出</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56,199,570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35,232,103</w:t>
            </w:r>
          </w:p>
        </w:tc>
      </w:tr>
      <w:tr>
        <w:trPr>
          <w:trHeight w:val="41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4,332,761,383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3,480,363,630</w:t>
            </w:r>
          </w:p>
        </w:tc>
      </w:tr>
      <w:tr>
        <w:trPr>
          <w:trHeight w:val="46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6,186,564,744</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5,819,650,965</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50</w:t>
      </w:r>
      <w:r>
        <w:rPr>
          <w:color w:val="000000"/>
          <w:spacing w:val="0"/>
          <w:w w:val="100"/>
          <w:position w:val="0"/>
        </w:rPr>
        <w:t>、现金流量表项目注释(续)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(c)</w:t>
      </w:r>
      <w:r>
        <w:rPr>
          <w:b w:val="0"/>
          <w:bCs w:val="0"/>
          <w:color w:val="000000"/>
          <w:spacing w:val="0"/>
          <w:w w:val="100"/>
          <w:position w:val="0"/>
        </w:rPr>
        <w:t>收到其他与投资活动有关的现金</w:t>
      </w:r>
    </w:p>
    <w:tbl>
      <w:tblPr>
        <w:tblOverlap w:val="never"/>
        <w:jc w:val="center"/>
        <w:tblLayout w:type="fixed"/>
      </w:tblPr>
      <w:tblGrid>
        <w:gridCol w:w="4930"/>
        <w:gridCol w:w="2486"/>
        <w:gridCol w:w="1963"/>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3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w:t>
            </w:r>
            <w:r>
              <w:rPr>
                <w:color w:val="000000"/>
                <w:spacing w:val="0"/>
                <w:w w:val="100"/>
                <w:position w:val="0"/>
              </w:rPr>
              <w:t>个月以上银行存款及限制性存款的减少</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一</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34,022,050</w:t>
            </w: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财务公司收回贷款</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13,704,000,000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11,134,000,000</w:t>
            </w:r>
          </w:p>
        </w:tc>
      </w:tr>
      <w:tr>
        <w:trPr>
          <w:trHeight w:val="54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u w:val="single"/>
              </w:rPr>
              <w:t>13,704,000,000</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11,168,022,050</w:t>
            </w:r>
          </w:p>
        </w:tc>
      </w:tr>
      <w:tr>
        <w:trPr>
          <w:trHeight w:val="53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(d)</w:t>
            </w:r>
            <w:r>
              <w:rPr>
                <w:color w:val="000000"/>
                <w:spacing w:val="0"/>
                <w:w w:val="100"/>
                <w:position w:val="0"/>
              </w:rPr>
              <w:t>支付其他与投资活动有关的现金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53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3</w:t>
            </w:r>
            <w:r>
              <w:rPr>
                <w:color w:val="000000"/>
                <w:spacing w:val="0"/>
                <w:w w:val="100"/>
                <w:position w:val="0"/>
              </w:rPr>
              <w:t>个月以上银行存款及限制性存款的增加</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6,900,000,000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432" w:hRule="exact"/>
        </w:trPr>
        <w:tc>
          <w:tcPr>
            <w:tcBorders/>
            <w:shd w:val="clear" w:color="auto" w:fill="FFFFFF"/>
            <w:vAlign w:val="top"/>
          </w:tcPr>
          <w:p>
            <w:pPr>
              <w:pStyle w:val="Style14"/>
              <w:keepNext w:val="0"/>
              <w:keepLines w:val="0"/>
              <w:widowControl w:val="0"/>
              <w:shd w:val="clear" w:color="auto" w:fill="auto"/>
              <w:tabs>
                <w:tab w:pos="4774" w:val="left"/>
              </w:tabs>
              <w:bidi w:val="0"/>
              <w:spacing w:before="0" w:after="0" w:line="240" w:lineRule="auto"/>
              <w:ind w:left="0" w:right="0" w:firstLine="420"/>
              <w:jc w:val="left"/>
            </w:pPr>
            <w:r>
              <w:rPr>
                <w:color w:val="000000"/>
                <w:spacing w:val="0"/>
                <w:w w:val="100"/>
                <w:position w:val="0"/>
              </w:rPr>
              <w:t>财务公司发放贷款</w:t>
              <w:tab/>
              <w:t>_</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 xml:space="preserve">16,500,000,000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11,434,000,000</w:t>
            </w:r>
          </w:p>
        </w:tc>
      </w:tr>
      <w:tr>
        <w:trPr>
          <w:trHeight w:val="677" w:hRule="exact"/>
        </w:trPr>
        <w:tc>
          <w:tcPr>
            <w:tcBorders/>
            <w:shd w:val="clear" w:color="auto" w:fill="FFFFFF"/>
            <w:vAlign w:val="center"/>
          </w:tcPr>
          <w:p>
            <w:pPr>
              <w:pStyle w:val="Style14"/>
              <w:keepNext w:val="0"/>
              <w:keepLines w:val="0"/>
              <w:widowControl w:val="0"/>
              <w:shd w:val="clear" w:color="auto" w:fill="auto"/>
              <w:tabs>
                <w:tab w:pos="4807" w:val="left"/>
              </w:tabs>
              <w:bidi w:val="0"/>
              <w:spacing w:before="0" w:after="0" w:line="240" w:lineRule="auto"/>
              <w:ind w:left="0" w:right="0" w:firstLine="420"/>
              <w:jc w:val="left"/>
            </w:pPr>
            <w:r>
              <w:rPr>
                <w:color w:val="000000"/>
                <w:spacing w:val="0"/>
                <w:w w:val="100"/>
                <w:position w:val="0"/>
              </w:rPr>
              <w:t>合计</w:t>
              <w:tab/>
              <w:t>_</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u w:val="single"/>
              </w:rPr>
              <w:t>23,400,000,000</w:t>
            </w:r>
            <w:r>
              <w:rPr>
                <w:rFonts w:ascii="Arial" w:eastAsia="Arial" w:hAnsi="Arial" w:cs="Arial"/>
                <w:color w:val="000000"/>
                <w:spacing w:val="0"/>
                <w:w w:val="100"/>
                <w:position w:val="0"/>
              </w:rPr>
              <w:t xml:space="preserve"> </w:t>
            </w:r>
            <w:r>
              <w:rPr>
                <w:rFonts w:ascii="Arial" w:eastAsia="Arial" w:hAnsi="Arial" w:cs="Arial"/>
                <w:color w:val="000000"/>
                <w:spacing w:val="0"/>
                <w:w w:val="100"/>
                <w:position w:val="0"/>
                <w:vertAlign w:val="subscript"/>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11,434,000,000</w:t>
            </w:r>
          </w:p>
        </w:tc>
      </w:tr>
      <w:tr>
        <w:trPr>
          <w:trHeight w:val="79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w:t>
            </w:r>
            <w:r>
              <w:rPr>
                <w:color w:val="000000"/>
                <w:spacing w:val="0"/>
                <w:w w:val="100"/>
                <w:position w:val="0"/>
              </w:rPr>
              <w:t>支付其他与筹资活动有关的现金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65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财务公司法定存款准备金增加</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1,139,639,283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350,534,533</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财务公司净吸收存款减少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791,506,891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4,628,574</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回购限制性股票支付的现金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Arial" w:eastAsia="Arial" w:hAnsi="Arial" w:cs="Arial"/>
                <w:color w:val="000000"/>
                <w:spacing w:val="0"/>
                <w:w w:val="100"/>
                <w:position w:val="0"/>
              </w:rPr>
              <w:t>51,750,176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58,593,400</w:t>
            </w:r>
          </w:p>
        </w:tc>
      </w:tr>
      <w:tr>
        <w:trPr>
          <w:trHeight w:val="51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6,750,000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2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u w:val="single"/>
              </w:rPr>
              <w:t>1,989,646,350</w:t>
            </w:r>
            <w:r>
              <w:rPr>
                <w:rFonts w:ascii="Arial" w:eastAsia="Arial" w:hAnsi="Arial" w:cs="Arial"/>
                <w:color w:val="000000"/>
                <w:spacing w:val="0"/>
                <w:w w:val="100"/>
                <w:position w:val="0"/>
              </w:rPr>
              <w:t xml:space="preserve"> =</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413,756,507</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73" w:name="bookmark473"/>
      <w:r>
        <w:rPr>
          <w:rFonts w:ascii="Arial" w:eastAsia="Arial" w:hAnsi="Arial" w:cs="Arial"/>
          <w:color w:val="000000"/>
          <w:spacing w:val="0"/>
          <w:w w:val="100"/>
          <w:position w:val="0"/>
        </w:rPr>
        <w:t>5</w:t>
      </w:r>
      <w:bookmarkEnd w:id="473"/>
      <w:r>
        <w:rPr>
          <w:rFonts w:ascii="Arial" w:eastAsia="Arial" w:hAnsi="Arial" w:cs="Arial"/>
          <w:color w:val="000000"/>
          <w:spacing w:val="0"/>
          <w:w w:val="100"/>
          <w:position w:val="0"/>
        </w:rPr>
        <w:t>1</w:t>
      </w:r>
      <w:r>
        <w:rPr>
          <w:color w:val="000000"/>
          <w:spacing w:val="0"/>
          <w:w w:val="100"/>
          <w:position w:val="0"/>
        </w:rPr>
        <w:t>、现金流量表补充资料</w:t>
      </w:r>
    </w:p>
    <w:p>
      <w:pPr>
        <w:pStyle w:val="Style11"/>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现金流量表补充资料</w:t>
      </w:r>
    </w:p>
    <w:p>
      <w:pPr>
        <w:pStyle w:val="Style11"/>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pgSz w:w="11900" w:h="16840"/>
          <w:pgMar w:top="1707" w:right="1317" w:bottom="4376" w:left="1065" w:header="0" w:footer="3" w:gutter="0"/>
          <w:cols w:space="720"/>
          <w:noEndnote/>
          <w:rtlGutter w:val="0"/>
          <w:docGrid w:linePitch="360"/>
        </w:sectPr>
      </w:pPr>
      <w:r>
        <w:rPr>
          <w:color w:val="000000"/>
          <w:spacing w:val="0"/>
          <w:w w:val="100"/>
          <w:position w:val="0"/>
        </w:rPr>
        <w:t>将合并净利润调节为经营活动现金流量:</w:t>
      </w:r>
    </w:p>
    <w:p>
      <w:pPr>
        <w:widowControl w:val="0"/>
        <w:spacing w:line="123" w:lineRule="exact"/>
        <w:rPr>
          <w:sz w:val="10"/>
          <w:szCs w:val="10"/>
        </w:rPr>
      </w:pPr>
    </w:p>
    <w:p>
      <w:pPr>
        <w:widowControl w:val="0"/>
        <w:spacing w:line="1" w:lineRule="exact"/>
        <w:sectPr>
          <w:footnotePr>
            <w:pos w:val="pageBottom"/>
            <w:numFmt w:val="decimal"/>
            <w:numRestart w:val="continuous"/>
          </w:footnotePr>
          <w:type w:val="continuous"/>
          <w:pgSz w:w="11900" w:h="16840"/>
          <w:pgMar w:top="1707" w:right="0" w:bottom="4827" w:left="0" w:header="0" w:footer="3" w:gutter="0"/>
          <w:cols w:space="720"/>
          <w:noEndnote/>
          <w:rtlGutter w:val="0"/>
          <w:docGrid w:linePitch="360"/>
        </w:sectPr>
      </w:pPr>
    </w:p>
    <w:p>
      <w:pPr>
        <w:pStyle w:val="Style81"/>
        <w:keepNext w:val="0"/>
        <w:keepLines w:val="0"/>
        <w:widowControl w:val="0"/>
        <w:shd w:val="clear" w:color="auto" w:fill="auto"/>
        <w:tabs>
          <w:tab w:pos="2544" w:val="left"/>
        </w:tabs>
        <w:bidi w:val="0"/>
        <w:spacing w:before="0" w:after="0" w:line="240" w:lineRule="auto"/>
        <w:ind w:left="0" w:right="0" w:firstLine="0"/>
        <w:jc w:val="center"/>
        <w:sectPr>
          <w:footnotePr>
            <w:pos w:val="pageBottom"/>
            <w:numFmt w:val="decimal"/>
            <w:numRestart w:val="continuous"/>
          </w:footnotePr>
          <w:type w:val="continuous"/>
          <w:pgSz w:w="11900" w:h="16840"/>
          <w:pgMar w:top="1707" w:right="1833" w:bottom="4827" w:left="6706" w:header="0" w:footer="3" w:gutter="0"/>
          <w:cols w:space="720"/>
          <w:noEndnote/>
          <w:rtlGutter w:val="0"/>
          <w:docGrid w:linePitch="360"/>
        </w:sectPr>
      </w:pPr>
      <w:r>
        <w:rPr>
          <w:color w:val="000000"/>
          <w:spacing w:val="0"/>
          <w:w w:val="100"/>
          <w:position w:val="0"/>
        </w:rPr>
        <w:t xml:space="preserve">2020 </w:t>
      </w:r>
      <w:r>
        <w:rPr>
          <w:rFonts w:ascii="SimSun" w:eastAsia="SimSun" w:hAnsi="SimSun" w:cs="SimSun"/>
          <w:color w:val="000000"/>
          <w:spacing w:val="0"/>
          <w:w w:val="100"/>
          <w:position w:val="0"/>
        </w:rPr>
        <w:t>年</w:t>
        <w:tab/>
      </w:r>
      <w:r>
        <w:rPr>
          <w:color w:val="000000"/>
          <w:spacing w:val="0"/>
          <w:w w:val="100"/>
          <w:position w:val="0"/>
        </w:rPr>
        <w:t xml:space="preserve">2019 </w:t>
      </w:r>
      <w:r>
        <w:rPr>
          <w:rFonts w:ascii="SimSun" w:eastAsia="SimSun" w:hAnsi="SimSun" w:cs="SimSun"/>
          <w:color w:val="000000"/>
          <w:spacing w:val="0"/>
          <w:w w:val="100"/>
          <w:position w:val="0"/>
        </w:rPr>
        <w:t>年</w:t>
      </w:r>
    </w:p>
    <w:p>
      <w:pPr>
        <w:widowControl w:val="0"/>
        <w:spacing w:line="128" w:lineRule="exact"/>
        <w:rPr>
          <w:sz w:val="10"/>
          <w:szCs w:val="10"/>
        </w:rPr>
      </w:pPr>
    </w:p>
    <w:p>
      <w:pPr>
        <w:widowControl w:val="0"/>
        <w:spacing w:line="1" w:lineRule="exact"/>
        <w:sectPr>
          <w:footnotePr>
            <w:pos w:val="pageBottom"/>
            <w:numFmt w:val="decimal"/>
            <w:numRestart w:val="continuous"/>
          </w:footnotePr>
          <w:type w:val="continuous"/>
          <w:pgSz w:w="11900" w:h="16840"/>
          <w:pgMar w:top="1707" w:right="0" w:bottom="1707"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18" behindDoc="0" locked="0" layoutInCell="1" allowOverlap="1">
                <wp:simplePos x="0" y="0"/>
                <wp:positionH relativeFrom="page">
                  <wp:posOffset>3615690</wp:posOffset>
                </wp:positionH>
                <wp:positionV relativeFrom="paragraph">
                  <wp:posOffset>82550</wp:posOffset>
                </wp:positionV>
                <wp:extent cx="2892425" cy="4050665"/>
                <wp:wrapSquare wrapText="bothSides"/>
                <wp:docPr id="516" name="Shape 516"/>
                <a:graphic xmlns:a="http://schemas.openxmlformats.org/drawingml/2006/main">
                  <a:graphicData uri="http://schemas.microsoft.com/office/word/2010/wordprocessingShape">
                    <wps:wsp>
                      <wps:cNvSpPr txBox="1"/>
                      <wps:spPr>
                        <a:xfrm>
                          <a:ext cx="2892425" cy="4050665"/>
                        </a:xfrm>
                        <a:prstGeom prst="rect"/>
                        <a:noFill/>
                      </wps:spPr>
                      <wps:txbx>
                        <w:txbxContent>
                          <w:tbl>
                            <w:tblPr>
                              <w:tblOverlap w:val="never"/>
                              <w:jc w:val="left"/>
                              <w:tblLayout w:type="fixed"/>
                            </w:tblPr>
                            <w:tblGrid>
                              <w:gridCol w:w="2352"/>
                              <w:gridCol w:w="2203"/>
                            </w:tblGrid>
                            <w:tr>
                              <w:trPr>
                                <w:tblHeade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12,524,922,876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11,264,124,299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287,739,075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418,783,140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5,308,389,814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3,254,927,233</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62,230,731,986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64,579,136,024</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12,278,943,361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10,897,214,509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5,326,560,929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4,647,512,760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1,437,427,468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1,116,148,078</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(1,368,284,542)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(1,010,479,107)</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2,364,530,542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2,177,138,474</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374,730,000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570,670,000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(154,224,003)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(96,073,752)</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1,338,756,332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1,890,668,989</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(2,846,617,030)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(2,174,504,090)</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151,863,316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1,950,909,809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252,624,988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424,033,382</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58,320,878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(334,875,875)</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(6,531,253,008)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(6,197,783,272)</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14,298,601,621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2,830,685,198</w:t>
                                  </w:r>
                                </w:p>
                              </w:tc>
                            </w:tr>
                            <w:tr>
                              <w:trPr>
                                <w:trHeight w:val="365"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107,333,764,603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96,208,235,799</w:t>
                                  </w:r>
                                </w:p>
                              </w:tc>
                            </w:tr>
                          </w:tbl>
                          <w:p>
                            <w:pPr>
                              <w:widowControl w:val="0"/>
                              <w:spacing w:line="1" w:lineRule="exact"/>
                            </w:pPr>
                          </w:p>
                        </w:txbxContent>
                      </wps:txbx>
                      <wps:bodyPr lIns="0" tIns="0" rIns="0" bIns="0">
                        <a:noAutoFit/>
                      </wps:bodyPr>
                    </wps:wsp>
                  </a:graphicData>
                </a:graphic>
              </wp:anchor>
            </w:drawing>
          </mc:Choice>
          <mc:Fallback>
            <w:pict>
              <v:shape id="_x0000_s1542" type="#_x0000_t202" style="position:absolute;margin-left:284.69999999999999pt;margin-top:6.5pt;width:227.75pt;height:318.94999999999999pt;z-index:-125829335;mso-wrap-distance-left:9.pt;mso-wrap-distance-right:9.pt;mso-position-horizontal-relative:page" filled="f" stroked="f">
                <v:textbox inset="0,0,0,0">
                  <w:txbxContent>
                    <w:tbl>
                      <w:tblPr>
                        <w:tblOverlap w:val="never"/>
                        <w:jc w:val="left"/>
                        <w:tblLayout w:type="fixed"/>
                      </w:tblPr>
                      <w:tblGrid>
                        <w:gridCol w:w="2352"/>
                        <w:gridCol w:w="2203"/>
                      </w:tblGrid>
                      <w:tr>
                        <w:trPr>
                          <w:tblHeader/>
                          <w:trHeight w:val="29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12,524,922,876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11,264,124,299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287,739,075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418,783,140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5,308,389,814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3,254,927,233</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62,230,731,986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64,579,136,024</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12,278,943,361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10,897,214,509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5,326,560,929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4,647,512,760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1,437,427,468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1,116,148,078</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(1,368,284,542)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(1,010,479,107)</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2,364,530,542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2,177,138,474</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374,730,000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570,670,000</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(154,224,003)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(96,073,752)</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both"/>
                            </w:pPr>
                            <w:r>
                              <w:rPr>
                                <w:rFonts w:ascii="Arial" w:eastAsia="Arial" w:hAnsi="Arial" w:cs="Arial"/>
                                <w:color w:val="000000"/>
                                <w:spacing w:val="0"/>
                                <w:w w:val="100"/>
                                <w:position w:val="0"/>
                              </w:rPr>
                              <w:t>1,338,756,332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1,890,668,989</w:t>
                            </w:r>
                          </w:p>
                        </w:tc>
                      </w:tr>
                      <w:tr>
                        <w:trPr>
                          <w:trHeight w:val="3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(2,846,617,030)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(2,174,504,090)</w:t>
                            </w:r>
                          </w:p>
                        </w:tc>
                      </w:tr>
                      <w:tr>
                        <w:trPr>
                          <w:trHeight w:val="33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151,863,316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1,950,909,809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252,624,988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424,033,382</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58,320,878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(334,875,875)</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(6,531,253,008)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(6,197,783,272)</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14,298,601,621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2,830,685,198</w:t>
                            </w:r>
                          </w:p>
                        </w:tc>
                      </w:tr>
                      <w:tr>
                        <w:trPr>
                          <w:trHeight w:val="365"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107,333,764,603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96,208,235,799</w:t>
                            </w:r>
                          </w:p>
                        </w:tc>
                      </w:tr>
                    </w:tbl>
                    <w:p>
                      <w:pPr>
                        <w:widowControl w:val="0"/>
                        <w:spacing w:line="1" w:lineRule="exact"/>
                      </w:pPr>
                    </w:p>
                  </w:txbxContent>
                </v:textbox>
                <w10:wrap type="square" anchorx="page"/>
              </v:shape>
            </w:pict>
          </mc:Fallback>
        </mc:AlternateContent>
      </w:r>
    </w:p>
    <w:p>
      <w:pPr>
        <w:pStyle w:val="Style11"/>
        <w:keepNext w:val="0"/>
        <w:keepLines w:val="0"/>
        <w:widowControl w:val="0"/>
        <w:shd w:val="clear" w:color="auto" w:fill="auto"/>
        <w:bidi w:val="0"/>
        <w:spacing w:before="0" w:after="0" w:line="342" w:lineRule="exact"/>
        <w:ind w:left="0" w:right="0" w:firstLine="0"/>
        <w:jc w:val="left"/>
      </w:pPr>
      <w:r>
        <w:rPr>
          <w:color w:val="000000"/>
          <w:spacing w:val="0"/>
          <w:w w:val="100"/>
          <w:position w:val="0"/>
        </w:rPr>
        <w:t>合并净利润</w:t>
      </w:r>
    </w:p>
    <w:p>
      <w:pPr>
        <w:pStyle w:val="Style11"/>
        <w:keepNext w:val="0"/>
        <w:keepLines w:val="0"/>
        <w:widowControl w:val="0"/>
        <w:shd w:val="clear" w:color="auto" w:fill="auto"/>
        <w:bidi w:val="0"/>
        <w:spacing w:before="0" w:after="0" w:line="342" w:lineRule="exact"/>
        <w:ind w:left="0" w:right="0" w:firstLine="0"/>
        <w:jc w:val="left"/>
      </w:pPr>
      <w:r>
        <w:rPr>
          <w:color w:val="000000"/>
          <w:spacing w:val="0"/>
          <w:w w:val="100"/>
          <w:position w:val="0"/>
        </w:rPr>
        <w:t>加：资产减值损失</w:t>
      </w:r>
    </w:p>
    <w:p>
      <w:pPr>
        <w:pStyle w:val="Style11"/>
        <w:keepNext w:val="0"/>
        <w:keepLines w:val="0"/>
        <w:widowControl w:val="0"/>
        <w:shd w:val="clear" w:color="auto" w:fill="auto"/>
        <w:bidi w:val="0"/>
        <w:spacing w:before="0" w:after="0" w:line="342" w:lineRule="exact"/>
        <w:ind w:left="460" w:right="0" w:firstLine="0"/>
        <w:jc w:val="left"/>
      </w:pPr>
      <w:r>
        <w:rPr>
          <w:color w:val="000000"/>
          <w:spacing w:val="0"/>
          <w:w w:val="100"/>
          <w:position w:val="0"/>
        </w:rPr>
        <w:t>信用减值损失 固定资产折旧 使用权资产折旧 无形资产摊销 长期待摊费用摊销 长期待摊费用增加</w:t>
      </w:r>
    </w:p>
    <w:p>
      <w:pPr>
        <w:pStyle w:val="Style11"/>
        <w:keepNext w:val="0"/>
        <w:keepLines w:val="0"/>
        <w:widowControl w:val="0"/>
        <w:shd w:val="clear" w:color="auto" w:fill="auto"/>
        <w:bidi w:val="0"/>
        <w:spacing w:before="0" w:after="0" w:line="342" w:lineRule="exact"/>
        <w:ind w:left="460" w:right="0" w:firstLine="0"/>
        <w:jc w:val="left"/>
      </w:pPr>
      <w:r>
        <w:rPr>
          <w:color w:val="000000"/>
          <w:spacing w:val="0"/>
          <w:w w:val="100"/>
          <w:position w:val="0"/>
        </w:rPr>
        <w:t>处置固定资产、无形资产的净损失 以股份为基础支付的员工薪酬 公允价值变动收益</w:t>
      </w:r>
    </w:p>
    <w:p>
      <w:pPr>
        <w:pStyle w:val="Style11"/>
        <w:keepNext w:val="0"/>
        <w:keepLines w:val="0"/>
        <w:widowControl w:val="0"/>
        <w:shd w:val="clear" w:color="auto" w:fill="auto"/>
        <w:bidi w:val="0"/>
        <w:spacing w:before="0" w:after="0" w:line="342" w:lineRule="exact"/>
        <w:ind w:left="460" w:right="0" w:firstLine="0"/>
        <w:jc w:val="left"/>
      </w:pPr>
      <w:r>
        <w:rPr>
          <w:color w:val="000000"/>
          <w:spacing w:val="0"/>
          <w:w w:val="100"/>
          <w:position w:val="0"/>
        </w:rPr>
        <w:t>财务费用</w:t>
      </w:r>
    </w:p>
    <w:p>
      <w:pPr>
        <w:pStyle w:val="Style11"/>
        <w:keepNext w:val="0"/>
        <w:keepLines w:val="0"/>
        <w:widowControl w:val="0"/>
        <w:shd w:val="clear" w:color="auto" w:fill="auto"/>
        <w:bidi w:val="0"/>
        <w:spacing w:before="0" w:after="0" w:line="342" w:lineRule="exact"/>
        <w:ind w:left="0" w:right="0" w:firstLine="460"/>
        <w:jc w:val="left"/>
      </w:pPr>
      <w:r>
        <w:rPr>
          <w:color w:val="000000"/>
          <w:spacing w:val="0"/>
          <w:w w:val="100"/>
          <w:position w:val="0"/>
        </w:rPr>
        <w:t>投资收益</w:t>
      </w:r>
    </w:p>
    <w:p>
      <w:pPr>
        <w:pStyle w:val="Style11"/>
        <w:keepNext w:val="0"/>
        <w:keepLines w:val="0"/>
        <w:widowControl w:val="0"/>
        <w:shd w:val="clear" w:color="auto" w:fill="auto"/>
        <w:bidi w:val="0"/>
        <w:spacing w:before="0" w:after="0" w:line="342" w:lineRule="exact"/>
        <w:ind w:left="0" w:right="0" w:firstLine="460"/>
        <w:jc w:val="left"/>
      </w:pPr>
      <w:r>
        <w:rPr>
          <w:color w:val="000000"/>
          <w:spacing w:val="0"/>
          <w:w w:val="100"/>
          <w:position w:val="0"/>
        </w:rPr>
        <w:t>递延所得税资产减少</w:t>
      </w:r>
    </w:p>
    <w:p>
      <w:pPr>
        <w:pStyle w:val="Style11"/>
        <w:keepNext w:val="0"/>
        <w:keepLines w:val="0"/>
        <w:widowControl w:val="0"/>
        <w:shd w:val="clear" w:color="auto" w:fill="auto"/>
        <w:bidi w:val="0"/>
        <w:spacing w:before="0" w:after="0" w:line="342" w:lineRule="exact"/>
        <w:ind w:left="0" w:right="0" w:firstLine="460"/>
        <w:jc w:val="left"/>
        <w:sectPr>
          <w:footnotePr>
            <w:pos w:val="pageBottom"/>
            <w:numFmt w:val="decimal"/>
            <w:numRestart w:val="continuous"/>
          </w:footnotePr>
          <w:type w:val="continuous"/>
          <w:pgSz w:w="11900" w:h="16840"/>
          <w:pgMar w:top="1707" w:right="6576" w:bottom="1707" w:left="1542" w:header="0" w:footer="3" w:gutter="0"/>
          <w:cols w:space="720"/>
          <w:noEndnote/>
          <w:rtlGutter w:val="0"/>
          <w:docGrid w:linePitch="360"/>
        </w:sectPr>
      </w:pPr>
      <w:r>
        <w:rPr>
          <w:color w:val="000000"/>
          <w:spacing w:val="0"/>
          <w:w w:val="100"/>
          <w:position w:val="0"/>
        </w:rPr>
        <w:t>递延所得税负债增加 存货的减少/ （增加） 经营性应收项目的增加 经营性应付项目的增加 经营活动产生的现金流量净额</w:t>
      </w:r>
    </w:p>
    <w:p>
      <w:pPr>
        <w:pStyle w:val="Style11"/>
        <w:keepNext w:val="0"/>
        <w:keepLines w:val="0"/>
        <w:widowControl w:val="0"/>
        <w:shd w:val="clear" w:color="auto" w:fill="auto"/>
        <w:bidi w:val="0"/>
        <w:spacing w:before="0" w:after="0" w:line="290"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90"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90" w:lineRule="exact"/>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40" w:line="276" w:lineRule="auto"/>
        <w:ind w:left="0" w:right="0" w:firstLine="0"/>
        <w:jc w:val="left"/>
      </w:pPr>
      <w:r>
        <w:rPr>
          <w:rFonts w:ascii="Arial" w:eastAsia="Arial" w:hAnsi="Arial" w:cs="Arial"/>
          <w:color w:val="000000"/>
          <w:spacing w:val="0"/>
          <w:w w:val="100"/>
          <w:position w:val="0"/>
        </w:rPr>
        <w:t>51</w:t>
      </w:r>
      <w:r>
        <w:rPr>
          <w:color w:val="000000"/>
          <w:spacing w:val="0"/>
          <w:w w:val="100"/>
          <w:position w:val="0"/>
        </w:rPr>
        <w:t>、现金流量表补充资料（续）</w:t>
      </w:r>
    </w:p>
    <w:p>
      <w:pPr>
        <w:pStyle w:val="Style11"/>
        <w:keepNext w:val="0"/>
        <w:keepLines w:val="0"/>
        <w:widowControl w:val="0"/>
        <w:shd w:val="clear" w:color="auto" w:fill="auto"/>
        <w:tabs>
          <w:tab w:pos="461" w:val="left"/>
        </w:tabs>
        <w:bidi w:val="0"/>
        <w:spacing w:before="0" w:after="240" w:line="276" w:lineRule="auto"/>
        <w:ind w:left="0" w:right="0" w:firstLine="0"/>
        <w:jc w:val="left"/>
      </w:pPr>
      <w:bookmarkStart w:id="474" w:name="bookmark474"/>
      <w:r>
        <w:rPr>
          <w:rFonts w:ascii="Arial" w:eastAsia="Arial" w:hAnsi="Arial" w:cs="Arial"/>
          <w:color w:val="000000"/>
          <w:spacing w:val="0"/>
          <w:w w:val="100"/>
          <w:position w:val="0"/>
        </w:rPr>
        <w:t>（</w:t>
      </w:r>
      <w:bookmarkEnd w:id="474"/>
      <w:r>
        <w:rPr>
          <w:rFonts w:ascii="Arial" w:eastAsia="Arial" w:hAnsi="Arial" w:cs="Arial"/>
          <w:color w:val="000000"/>
          <w:spacing w:val="0"/>
          <w:w w:val="100"/>
          <w:position w:val="0"/>
        </w:rPr>
        <w:t>a）</w:t>
        <w:tab/>
      </w:r>
      <w:r>
        <w:rPr>
          <w:color w:val="000000"/>
          <w:spacing w:val="0"/>
          <w:w w:val="100"/>
          <w:position w:val="0"/>
        </w:rPr>
        <w:t>现金流量表补充资料（续）</w:t>
      </w:r>
    </w:p>
    <w:p>
      <w:pPr>
        <w:pStyle w:val="Style11"/>
        <w:keepNext w:val="0"/>
        <w:keepLines w:val="0"/>
        <w:widowControl w:val="0"/>
        <w:shd w:val="clear" w:color="auto" w:fill="auto"/>
        <w:bidi w:val="0"/>
        <w:spacing w:before="0" w:after="800" w:line="290" w:lineRule="exact"/>
        <w:ind w:left="0" w:right="0" w:firstLine="460"/>
        <w:jc w:val="left"/>
      </w:pPr>
      <w:r>
        <w:rPr>
          <w:color w:val="000000"/>
          <w:spacing w:val="0"/>
          <w:w w:val="100"/>
          <w:position w:val="0"/>
        </w:rPr>
        <w:t>现金及现金等价物净变动情况：</w:t>
      </w:r>
    </w:p>
    <w:p>
      <w:pPr>
        <w:pStyle w:val="Style11"/>
        <w:keepNext w:val="0"/>
        <w:keepLines w:val="0"/>
        <w:widowControl w:val="0"/>
        <w:shd w:val="clear" w:color="auto" w:fill="auto"/>
        <w:bidi w:val="0"/>
        <w:spacing w:before="0" w:after="0" w:line="290" w:lineRule="exact"/>
        <w:ind w:left="460" w:right="0" w:firstLine="40"/>
        <w:jc w:val="left"/>
      </w:pPr>
      <w:r>
        <w:rPr>
          <w:color w:val="000000"/>
          <w:spacing w:val="0"/>
          <w:w w:val="100"/>
          <w:position w:val="0"/>
        </w:rPr>
        <w:t>现金的年末余额</w:t>
      </w:r>
    </w:p>
    <w:p>
      <w:pPr>
        <w:pStyle w:val="Style11"/>
        <w:keepNext w:val="0"/>
        <w:keepLines w:val="0"/>
        <w:widowControl w:val="0"/>
        <w:shd w:val="clear" w:color="auto" w:fill="auto"/>
        <w:bidi w:val="0"/>
        <w:spacing w:before="0" w:after="0" w:line="290" w:lineRule="exact"/>
        <w:ind w:left="460" w:right="0" w:firstLine="40"/>
        <w:jc w:val="left"/>
      </w:pPr>
      <w:r>
        <w:rPr>
          <w:color w:val="000000"/>
          <w:spacing w:val="0"/>
          <w:w w:val="100"/>
          <w:position w:val="0"/>
        </w:rPr>
        <w:t>减：现金的年初余额</w:t>
      </w:r>
    </w:p>
    <w:p>
      <w:pPr>
        <w:pStyle w:val="Style11"/>
        <w:keepNext w:val="0"/>
        <w:keepLines w:val="0"/>
        <w:widowControl w:val="0"/>
        <w:shd w:val="clear" w:color="auto" w:fill="auto"/>
        <w:bidi w:val="0"/>
        <w:spacing w:before="0" w:after="300" w:line="290" w:lineRule="exact"/>
        <w:ind w:left="460" w:right="0" w:firstLine="40"/>
        <w:jc w:val="left"/>
      </w:pPr>
      <w:r>
        <w:rPr>
          <w:color w:val="000000"/>
          <w:spacing w:val="0"/>
          <w:w w:val="100"/>
          <w:position w:val="0"/>
        </w:rPr>
        <w:t>加：现金等价物的年末余额 减：现金等价物的年初余额 现金及现金等价物净（减少）/增加额</w:t>
      </w:r>
    </w:p>
    <w:p>
      <w:pPr>
        <w:pStyle w:val="Style11"/>
        <w:keepNext w:val="0"/>
        <w:keepLines w:val="0"/>
        <w:widowControl w:val="0"/>
        <w:shd w:val="clear" w:color="auto" w:fill="auto"/>
        <w:tabs>
          <w:tab w:pos="461" w:val="left"/>
        </w:tabs>
        <w:bidi w:val="0"/>
        <w:spacing w:before="0" w:after="700" w:line="276" w:lineRule="auto"/>
        <w:ind w:left="0" w:right="0" w:firstLine="0"/>
        <w:jc w:val="left"/>
      </w:pPr>
      <w:bookmarkStart w:id="475" w:name="bookmark475"/>
      <w:r>
        <w:rPr>
          <w:rFonts w:ascii="Arial" w:eastAsia="Arial" w:hAnsi="Arial" w:cs="Arial"/>
          <w:color w:val="000000"/>
          <w:spacing w:val="0"/>
          <w:w w:val="100"/>
          <w:position w:val="0"/>
        </w:rPr>
        <w:t>（</w:t>
      </w:r>
      <w:bookmarkEnd w:id="475"/>
      <w:r>
        <w:rPr>
          <w:rFonts w:ascii="Arial" w:eastAsia="Arial" w:hAnsi="Arial" w:cs="Arial"/>
          <w:color w:val="000000"/>
          <w:spacing w:val="0"/>
          <w:w w:val="100"/>
          <w:position w:val="0"/>
        </w:rPr>
        <w:t>b）</w:t>
        <w:tab/>
      </w:r>
      <w:r>
        <w:rPr>
          <w:color w:val="000000"/>
          <w:spacing w:val="0"/>
          <w:w w:val="100"/>
          <w:position w:val="0"/>
        </w:rPr>
        <w:t>现金及现金等价物</w:t>
      </w:r>
    </w:p>
    <w:p>
      <w:pPr>
        <w:pStyle w:val="Style11"/>
        <w:keepNext w:val="0"/>
        <w:keepLines w:val="0"/>
        <w:widowControl w:val="0"/>
        <w:shd w:val="clear" w:color="auto" w:fill="auto"/>
        <w:bidi w:val="0"/>
        <w:spacing w:before="0" w:after="0" w:line="290" w:lineRule="exact"/>
        <w:ind w:left="0" w:right="0" w:firstLine="460"/>
        <w:jc w:val="left"/>
      </w:pPr>
      <w:r>
        <w:rPr>
          <w:color w:val="000000"/>
          <w:spacing w:val="0"/>
          <w:w w:val="100"/>
          <w:position w:val="0"/>
        </w:rPr>
        <w:t>现金</w:t>
      </w:r>
    </w:p>
    <w:p>
      <w:pPr>
        <w:pStyle w:val="Style11"/>
        <w:keepNext w:val="0"/>
        <w:keepLines w:val="0"/>
        <w:widowControl w:val="0"/>
        <w:shd w:val="clear" w:color="auto" w:fill="auto"/>
        <w:bidi w:val="0"/>
        <w:spacing w:before="0" w:after="0" w:line="290" w:lineRule="exact"/>
        <w:ind w:left="0" w:right="0" w:firstLine="460"/>
        <w:jc w:val="left"/>
      </w:pPr>
      <w:r>
        <w:rPr>
          <w:color w:val="000000"/>
          <w:spacing w:val="0"/>
          <w:w w:val="100"/>
          <w:position w:val="0"/>
        </w:rPr>
        <w:t>其中：库存现金</w:t>
      </w:r>
    </w:p>
    <w:p>
      <w:pPr>
        <w:pStyle w:val="Style11"/>
        <w:keepNext w:val="0"/>
        <w:keepLines w:val="0"/>
        <w:widowControl w:val="0"/>
        <w:shd w:val="clear" w:color="auto" w:fill="auto"/>
        <w:bidi w:val="0"/>
        <w:spacing w:before="0" w:after="240" w:line="290" w:lineRule="exact"/>
        <w:ind w:left="1160" w:right="0" w:firstLine="0"/>
        <w:jc w:val="left"/>
      </w:pPr>
      <w:r>
        <w:rPr>
          <w:color w:val="000000"/>
          <w:spacing w:val="0"/>
          <w:w w:val="100"/>
          <w:position w:val="0"/>
        </w:rPr>
        <w:t>可随时用于支付的银行存款</w:t>
      </w:r>
    </w:p>
    <w:p>
      <w:pPr>
        <w:pStyle w:val="Style11"/>
        <w:keepNext w:val="0"/>
        <w:keepLines w:val="0"/>
        <w:widowControl w:val="0"/>
        <w:shd w:val="clear" w:color="auto" w:fill="auto"/>
        <w:bidi w:val="0"/>
        <w:spacing w:before="0" w:after="240" w:line="290" w:lineRule="exact"/>
        <w:ind w:left="0" w:right="0" w:firstLine="460"/>
        <w:jc w:val="left"/>
      </w:pPr>
      <w:r>
        <w:rPr>
          <w:color w:val="000000"/>
          <w:spacing w:val="0"/>
          <w:w w:val="100"/>
          <w:position w:val="0"/>
        </w:rPr>
        <w:t>其他货币资金</w:t>
      </w:r>
    </w:p>
    <w:p>
      <w:pPr>
        <w:pStyle w:val="Style11"/>
        <w:keepNext w:val="0"/>
        <w:keepLines w:val="0"/>
        <w:widowControl w:val="0"/>
        <w:shd w:val="clear" w:color="auto" w:fill="auto"/>
        <w:bidi w:val="0"/>
        <w:spacing w:before="0" w:after="240" w:line="290" w:lineRule="exact"/>
        <w:ind w:left="0" w:right="0" w:firstLine="460"/>
        <w:jc w:val="left"/>
      </w:pPr>
      <w:r>
        <w:rPr>
          <w:color w:val="000000"/>
          <w:spacing w:val="0"/>
          <w:w w:val="100"/>
          <w:position w:val="0"/>
        </w:rPr>
        <w:t>年末现金及现金等价物余额</w:t>
      </w:r>
    </w:p>
    <w:tbl>
      <w:tblPr>
        <w:tblOverlap w:val="never"/>
        <w:jc w:val="center"/>
        <w:tblLayout w:type="fixed"/>
      </w:tblPr>
      <w:tblGrid>
        <w:gridCol w:w="2506"/>
        <w:gridCol w:w="2117"/>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610"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22,936,801,589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34,824,654,765</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(34,824,654,765)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(29,707,259,073)</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165,555,197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125,131,226</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(125,131,226)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(355,647,409)</w:t>
            </w:r>
          </w:p>
        </w:tc>
      </w:tr>
      <w:tr>
        <w:trPr>
          <w:trHeight w:val="293" w:hRule="exact"/>
        </w:trPr>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(11,847,429,205)</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4,886,879,509</w:t>
            </w:r>
          </w:p>
        </w:tc>
      </w:tr>
      <w:tr>
        <w:trPr>
          <w:trHeight w:val="1070"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3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22,936,801,589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34,824,654,765</w:t>
            </w:r>
          </w:p>
        </w:tc>
      </w:tr>
      <w:tr>
        <w:trPr>
          <w:trHeight w:val="31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758,530</w:t>
            </w:r>
          </w:p>
        </w:tc>
        <w:tc>
          <w:tcPr>
            <w:tcBorders>
              <w:top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1,390,149</w:t>
            </w:r>
          </w:p>
        </w:tc>
      </w:tr>
      <w:tr>
        <w:trPr>
          <w:trHeight w:val="259" w:hRule="exact"/>
        </w:trPr>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22,936,043,059</w:t>
            </w:r>
          </w:p>
        </w:tc>
        <w:tc>
          <w:tcPr>
            <w:tcBorders>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34,823,264,616</w:t>
            </w:r>
          </w:p>
        </w:tc>
      </w:tr>
      <w:tr>
        <w:trPr>
          <w:trHeight w:val="547"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165,555,197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125,131,226</w:t>
            </w:r>
          </w:p>
        </w:tc>
      </w:tr>
      <w:tr>
        <w:trPr>
          <w:trHeight w:val="590" w:hRule="exact"/>
        </w:trPr>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23,102,356,786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34,949,785,991</w:t>
            </w:r>
          </w:p>
        </w:tc>
      </w:tr>
    </w:tbl>
    <w:p>
      <w:p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736" w:right="1483" w:bottom="1736" w:left="1115" w:header="0" w:footer="3" w:gutter="0"/>
          <w:cols w:num="2" w:space="720" w:equalWidth="0">
            <w:col w:w="4162" w:space="518"/>
            <w:col w:w="4622"/>
          </w:cols>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rPr>
        <w:t>52</w:t>
      </w:r>
      <w:r>
        <w:rPr>
          <w:color w:val="000000"/>
          <w:spacing w:val="0"/>
          <w:w w:val="100"/>
          <w:position w:val="0"/>
        </w:rPr>
        <w:t>、租赁</w:t>
      </w:r>
    </w:p>
    <w:p>
      <w:pPr>
        <w:pStyle w:val="Style11"/>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本集团作为承租人的租赁情况</w:t>
      </w:r>
    </w:p>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使用权资产</w:t>
      </w:r>
    </w:p>
    <w:tbl>
      <w:tblPr>
        <w:tblOverlap w:val="never"/>
        <w:jc w:val="center"/>
        <w:tblLayout w:type="fixed"/>
      </w:tblPr>
      <w:tblGrid>
        <w:gridCol w:w="1699"/>
        <w:gridCol w:w="1982"/>
        <w:gridCol w:w="2045"/>
        <w:gridCol w:w="1882"/>
        <w:gridCol w:w="1843"/>
      </w:tblGrid>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通信设备</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合计</w:t>
            </w:r>
          </w:p>
        </w:tc>
      </w:tr>
      <w:tr>
        <w:trPr>
          <w:trHeight w:val="48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17,729,710,950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37,983,533,795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rPr>
              <w:t>937,485,873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56,650,730,618</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本年增加</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2,720,606,733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5,023,156,147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rPr>
              <w:t>425,732,875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8,169,495,755</w:t>
            </w:r>
          </w:p>
        </w:tc>
      </w:tr>
      <w:tr>
        <w:trPr>
          <w:trHeight w:val="24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本年减少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4,584,621,729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550,924,723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rPr>
              <w:t>230,025,047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5,365,571,499</w:t>
            </w:r>
          </w:p>
        </w:tc>
      </w:tr>
      <w:tr>
        <w:trPr>
          <w:trHeight w:val="27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年末余额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15,865,695,954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42,455,765,219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60" w:right="0" w:firstLine="0"/>
              <w:jc w:val="center"/>
              <w:rPr>
                <w:sz w:val="20"/>
                <w:szCs w:val="20"/>
              </w:rPr>
            </w:pPr>
            <w:r>
              <w:rPr>
                <w:rFonts w:ascii="Arial" w:eastAsia="Arial" w:hAnsi="Arial" w:cs="Arial"/>
                <w:color w:val="000000"/>
                <w:spacing w:val="0"/>
                <w:w w:val="100"/>
                <w:position w:val="0"/>
                <w:sz w:val="20"/>
                <w:szCs w:val="20"/>
              </w:rPr>
              <w:t>1,133,193,701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59,454,654,874</w:t>
            </w:r>
          </w:p>
        </w:tc>
      </w:tr>
      <w:tr>
        <w:trPr>
          <w:trHeight w:val="48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年初余额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(8,404,802,088)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(14,061,458,006)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(283,915,569)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(22,750,175,663)</w:t>
            </w: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本年计提</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(3,884,519,933)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(8,140,414,934)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(254,008,494)</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(12,278,943,361)</w:t>
            </w:r>
          </w:p>
        </w:tc>
      </w:tr>
      <w:tr>
        <w:trPr>
          <w:trHeight w:val="26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本年减少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(4,092,581,290)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(304,261,183)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(230,025,047)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(4,626,867,520)</w:t>
            </w:r>
          </w:p>
        </w:tc>
      </w:tr>
      <w:tr>
        <w:trPr>
          <w:trHeight w:val="34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年末余额</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(8,196,740,731)</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(21,897,611,757)</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(307,899,016)</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(30,402,251,504)</w:t>
            </w:r>
          </w:p>
        </w:tc>
      </w:tr>
      <w:tr>
        <w:trPr>
          <w:trHeight w:val="3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年末账面价值</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7,668,955,223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20,558,153,462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825,294,685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29,052,403,370</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年初账面价值</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rPr>
                <w:sz w:val="20"/>
                <w:szCs w:val="20"/>
              </w:rPr>
            </w:pPr>
            <w:r>
              <w:rPr>
                <w:rFonts w:ascii="Arial" w:eastAsia="Arial" w:hAnsi="Arial" w:cs="Arial"/>
                <w:color w:val="000000"/>
                <w:spacing w:val="0"/>
                <w:w w:val="100"/>
                <w:position w:val="0"/>
                <w:sz w:val="20"/>
                <w:szCs w:val="20"/>
              </w:rPr>
              <w:t>9,324,908,862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23,922,075,789</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653,570,304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33,900,554,955</w:t>
            </w:r>
          </w:p>
        </w:tc>
      </w:tr>
    </w:tbl>
    <w:p>
      <w:pPr>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707" w:right="889" w:bottom="1707" w:left="1109"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五 合并财务报表项目附注（续）</w:t>
      </w:r>
    </w:p>
    <w:p>
      <w:pPr>
        <w:pStyle w:val="Style11"/>
        <w:keepNext w:val="0"/>
        <w:keepLines w:val="0"/>
        <w:widowControl w:val="0"/>
        <w:shd w:val="clear" w:color="auto" w:fill="auto"/>
        <w:bidi w:val="0"/>
        <w:spacing w:before="0" w:after="260" w:line="240" w:lineRule="auto"/>
        <w:ind w:left="0" w:right="0" w:firstLine="0"/>
        <w:jc w:val="left"/>
      </w:pPr>
      <w:bookmarkStart w:id="476" w:name="bookmark476"/>
      <w:r>
        <w:rPr>
          <w:rFonts w:ascii="Arial" w:eastAsia="Arial" w:hAnsi="Arial" w:cs="Arial"/>
          <w:color w:val="000000"/>
          <w:spacing w:val="0"/>
          <w:w w:val="100"/>
          <w:position w:val="0"/>
        </w:rPr>
        <w:t>5</w:t>
      </w:r>
      <w:bookmarkEnd w:id="476"/>
      <w:r>
        <w:rPr>
          <w:rFonts w:ascii="Arial" w:eastAsia="Arial" w:hAnsi="Arial" w:cs="Arial"/>
          <w:color w:val="000000"/>
          <w:spacing w:val="0"/>
          <w:w w:val="100"/>
          <w:position w:val="0"/>
        </w:rPr>
        <w:t>2</w:t>
      </w:r>
      <w:r>
        <w:rPr>
          <w:color w:val="000000"/>
          <w:spacing w:val="0"/>
          <w:w w:val="100"/>
          <w:position w:val="0"/>
        </w:rPr>
        <w:t>、租赁（续）</w:t>
      </w:r>
    </w:p>
    <w:p>
      <w:pPr>
        <w:pStyle w:val="Style1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本集团作为承租人的租赁情况（续）</w:t>
      </w:r>
    </w:p>
    <w:p>
      <w:pPr>
        <w:pStyle w:val="Style11"/>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租赁负债</w:t>
      </w:r>
    </w:p>
    <w:tbl>
      <w:tblPr>
        <w:tblOverlap w:val="never"/>
        <w:jc w:val="center"/>
        <w:tblLayout w:type="fixed"/>
      </w:tblPr>
      <w:tblGrid>
        <w:gridCol w:w="4810"/>
        <w:gridCol w:w="4742"/>
      </w:tblGrid>
      <w:tr>
        <w:trPr>
          <w:trHeight w:val="437" w:hRule="exact"/>
        </w:trPr>
        <w:tc>
          <w:tcPr>
            <w:tcBorders/>
            <w:shd w:val="clear" w:color="auto" w:fill="FFFFFF"/>
            <w:vAlign w:val="top"/>
          </w:tcPr>
          <w:p>
            <w:pPr>
              <w:pStyle w:val="Style14"/>
              <w:keepNext w:val="0"/>
              <w:keepLines w:val="0"/>
              <w:widowControl w:val="0"/>
              <w:shd w:val="clear" w:color="auto" w:fill="auto"/>
              <w:tabs>
                <w:tab w:pos="3955" w:val="left"/>
              </w:tabs>
              <w:bidi w:val="0"/>
              <w:spacing w:before="0" w:after="0" w:line="240" w:lineRule="auto"/>
              <w:ind w:left="0" w:right="0" w:firstLine="480"/>
              <w:jc w:val="left"/>
            </w:pPr>
            <w:r>
              <w:rPr>
                <w:color w:val="000000"/>
                <w:spacing w:val="0"/>
                <w:w w:val="100"/>
                <w:position w:val="0"/>
              </w:rPr>
              <w:t>项目</w:t>
              <w:tab/>
              <w:t>附注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 xml:space="preserve">日 </w:t>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9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长期租赁负债</w:t>
            </w:r>
          </w:p>
          <w:p>
            <w:pPr>
              <w:pStyle w:val="Style14"/>
              <w:keepNext w:val="0"/>
              <w:keepLines w:val="0"/>
              <w:widowControl w:val="0"/>
              <w:shd w:val="clear" w:color="auto" w:fill="auto"/>
              <w:tabs>
                <w:tab w:pos="3557" w:val="left"/>
              </w:tabs>
              <w:bidi w:val="0"/>
              <w:spacing w:before="0" w:after="0" w:line="240" w:lineRule="auto"/>
              <w:ind w:left="0" w:right="0" w:firstLine="480"/>
              <w:jc w:val="left"/>
            </w:pPr>
            <w:r>
              <w:rPr>
                <w:color w:val="000000"/>
                <w:spacing w:val="0"/>
                <w:w w:val="100"/>
                <w:position w:val="0"/>
              </w:rPr>
              <w:t>减：一年内到期的租赁负债</w:t>
              <w:tab/>
              <w:t>附注五</w:t>
            </w:r>
            <w:r>
              <w:rPr>
                <w:rFonts w:ascii="Arial" w:eastAsia="Arial" w:hAnsi="Arial" w:cs="Arial"/>
                <w:color w:val="000000"/>
                <w:spacing w:val="0"/>
                <w:w w:val="100"/>
                <w:position w:val="0"/>
              </w:rPr>
              <w:t>（24）</w:t>
            </w:r>
          </w:p>
        </w:tc>
        <w:tc>
          <w:tcPr>
            <w:tcBorders/>
            <w:shd w:val="clear" w:color="auto" w:fill="FFFFFF"/>
            <w:vAlign w:val="center"/>
          </w:tcPr>
          <w:p>
            <w:pPr>
              <w:pStyle w:val="Style14"/>
              <w:keepNext w:val="0"/>
              <w:keepLines w:val="0"/>
              <w:widowControl w:val="0"/>
              <w:shd w:val="clear" w:color="auto" w:fill="auto"/>
              <w:tabs>
                <w:tab w:pos="3093" w:val="left"/>
              </w:tabs>
              <w:bidi w:val="0"/>
              <w:spacing w:before="0" w:after="0" w:line="240" w:lineRule="auto"/>
              <w:ind w:left="0" w:right="0" w:firstLine="760"/>
              <w:jc w:val="left"/>
            </w:pPr>
            <w:r>
              <w:rPr>
                <w:rFonts w:ascii="Arial" w:eastAsia="Arial" w:hAnsi="Arial" w:cs="Arial"/>
                <w:color w:val="000000"/>
                <w:spacing w:val="0"/>
                <w:w w:val="100"/>
                <w:position w:val="0"/>
              </w:rPr>
              <w:t>27,961,468,465</w:t>
              <w:tab/>
              <w:t>32,325,414,447</w:t>
            </w:r>
          </w:p>
          <w:p>
            <w:pPr>
              <w:pStyle w:val="Style14"/>
              <w:keepNext w:val="0"/>
              <w:keepLines w:val="0"/>
              <w:widowControl w:val="0"/>
              <w:shd w:val="clear" w:color="auto" w:fill="auto"/>
              <w:tabs>
                <w:tab w:pos="3074" w:val="left"/>
              </w:tabs>
              <w:bidi w:val="0"/>
              <w:spacing w:before="0" w:after="0" w:line="240" w:lineRule="auto"/>
              <w:ind w:left="0" w:right="0" w:firstLine="760"/>
              <w:jc w:val="left"/>
            </w:pPr>
            <w:r>
              <w:rPr>
                <w:rFonts w:ascii="Arial" w:eastAsia="Arial" w:hAnsi="Arial" w:cs="Arial"/>
                <w:color w:val="000000"/>
                <w:spacing w:val="0"/>
                <w:w w:val="100"/>
                <w:position w:val="0"/>
                <w:u w:val="single"/>
              </w:rPr>
              <w:t>11,503,167,537</w:t>
              <w:tab/>
              <w:t>10,790,131,111</w:t>
            </w:r>
          </w:p>
        </w:tc>
      </w:tr>
      <w:tr>
        <w:trPr>
          <w:trHeight w:val="71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shd w:val="clear" w:color="auto" w:fill="FFFFFF"/>
            <w:vAlign w:val="center"/>
          </w:tcPr>
          <w:p>
            <w:pPr>
              <w:pStyle w:val="Style14"/>
              <w:keepNext w:val="0"/>
              <w:keepLines w:val="0"/>
              <w:widowControl w:val="0"/>
              <w:shd w:val="clear" w:color="auto" w:fill="auto"/>
              <w:tabs>
                <w:tab w:pos="3112" w:val="left"/>
              </w:tabs>
              <w:bidi w:val="0"/>
              <w:spacing w:before="0" w:after="0" w:line="240" w:lineRule="auto"/>
              <w:ind w:left="0" w:right="0" w:firstLine="760"/>
              <w:jc w:val="left"/>
            </w:pPr>
            <w:r>
              <w:rPr>
                <w:rFonts w:ascii="Arial" w:eastAsia="Arial" w:hAnsi="Arial" w:cs="Arial"/>
                <w:color w:val="000000"/>
                <w:spacing w:val="0"/>
                <w:w w:val="100"/>
                <w:position w:val="0"/>
                <w:u w:val="single"/>
              </w:rPr>
              <w:t>16,458,300,928</w:t>
              <w:tab/>
              <w:t>21,535,283,336</w:t>
            </w:r>
          </w:p>
        </w:tc>
      </w:tr>
      <w:tr>
        <w:trPr>
          <w:trHeight w:val="71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shd w:val="clear" w:color="auto" w:fill="FFFFFF"/>
            <w:vAlign w:val="center"/>
          </w:tcPr>
          <w:p>
            <w:pPr>
              <w:pStyle w:val="Style14"/>
              <w:keepNext w:val="0"/>
              <w:keepLines w:val="0"/>
              <w:widowControl w:val="0"/>
              <w:shd w:val="clear" w:color="auto" w:fill="auto"/>
              <w:tabs>
                <w:tab w:pos="1042" w:val="left"/>
                <w:tab w:pos="3240" w:val="left"/>
              </w:tabs>
              <w:bidi w:val="0"/>
              <w:spacing w:before="0" w:after="0" w:line="240" w:lineRule="auto"/>
              <w:ind w:left="0" w:right="0" w:firstLine="0"/>
              <w:jc w:val="left"/>
            </w:pPr>
            <w:r>
              <w:rPr>
                <w:color w:val="000000"/>
                <w:spacing w:val="0"/>
                <w:w w:val="100"/>
                <w:position w:val="0"/>
              </w:rPr>
              <w:t>注</w:t>
              <w:tab/>
            </w:r>
            <w:r>
              <w:rPr>
                <w:rFonts w:ascii="Arial" w:eastAsia="Arial" w:hAnsi="Arial" w:cs="Arial"/>
                <w:color w:val="000000"/>
                <w:spacing w:val="0"/>
                <w:w w:val="100"/>
                <w:position w:val="0"/>
                <w:u w:val="single"/>
              </w:rPr>
              <w:t>2020</w:t>
            </w:r>
            <w:r>
              <w:rPr>
                <w:color w:val="000000"/>
                <w:spacing w:val="0"/>
                <w:w w:val="100"/>
                <w:position w:val="0"/>
                <w:u w:val="single"/>
              </w:rPr>
              <w:t>年</w:t>
              <w:tab/>
            </w:r>
            <w:r>
              <w:rPr>
                <w:rFonts w:ascii="Arial" w:eastAsia="Arial" w:hAnsi="Arial" w:cs="Arial"/>
                <w:color w:val="000000"/>
                <w:spacing w:val="0"/>
                <w:w w:val="100"/>
                <w:position w:val="0"/>
                <w:u w:val="single"/>
              </w:rPr>
              <w:t>2019</w:t>
            </w:r>
            <w:r>
              <w:rPr>
                <w:color w:val="000000"/>
                <w:spacing w:val="0"/>
                <w:w w:val="100"/>
                <w:position w:val="0"/>
                <w:u w:val="single"/>
              </w:rPr>
              <w:t>年</w:t>
            </w:r>
          </w:p>
        </w:tc>
      </w:tr>
      <w:tr>
        <w:trPr>
          <w:trHeight w:val="1320" w:hRule="exact"/>
        </w:trPr>
        <w:tc>
          <w:tcPr>
            <w:tcBorders/>
            <w:shd w:val="clear" w:color="auto" w:fill="FFFFFF"/>
            <w:vAlign w:val="bottom"/>
          </w:tcPr>
          <w:p>
            <w:pPr>
              <w:pStyle w:val="Style14"/>
              <w:keepNext w:val="0"/>
              <w:keepLines w:val="0"/>
              <w:widowControl w:val="0"/>
              <w:shd w:val="clear" w:color="auto" w:fill="auto"/>
              <w:bidi w:val="0"/>
              <w:spacing w:before="0" w:after="0" w:line="283" w:lineRule="exact"/>
              <w:ind w:left="720" w:right="0" w:hanging="240"/>
              <w:jc w:val="left"/>
            </w:pPr>
            <w:r>
              <w:rPr>
                <w:color w:val="000000"/>
                <w:spacing w:val="0"/>
                <w:w w:val="100"/>
                <w:position w:val="0"/>
              </w:rPr>
              <w:t>选择简化处理方法的短期租赁及首次执行日 后</w:t>
            </w:r>
            <w:r>
              <w:rPr>
                <w:rFonts w:ascii="Arial" w:eastAsia="Arial" w:hAnsi="Arial" w:cs="Arial"/>
                <w:color w:val="000000"/>
                <w:spacing w:val="0"/>
                <w:w w:val="100"/>
                <w:position w:val="0"/>
              </w:rPr>
              <w:t>12</w:t>
            </w:r>
            <w:r>
              <w:rPr>
                <w:color w:val="000000"/>
                <w:spacing w:val="0"/>
                <w:w w:val="100"/>
                <w:position w:val="0"/>
              </w:rPr>
              <w:t>个月内结束租赁的相关费用</w:t>
            </w:r>
          </w:p>
          <w:p>
            <w:pPr>
              <w:pStyle w:val="Style14"/>
              <w:keepNext w:val="0"/>
              <w:keepLines w:val="0"/>
              <w:widowControl w:val="0"/>
              <w:shd w:val="clear" w:color="auto" w:fill="auto"/>
              <w:bidi w:val="0"/>
              <w:spacing w:before="0" w:after="0" w:line="283" w:lineRule="exact"/>
              <w:ind w:left="480" w:right="0" w:firstLine="0"/>
              <w:jc w:val="left"/>
            </w:pPr>
            <w:r>
              <w:rPr>
                <w:color w:val="000000"/>
                <w:spacing w:val="0"/>
                <w:w w:val="100"/>
                <w:position w:val="0"/>
              </w:rPr>
              <w:t>未纳入租赁负债计量的可变租赁付款额 与租赁相关的总现金流出</w:t>
            </w:r>
          </w:p>
        </w:tc>
        <w:tc>
          <w:tcPr>
            <w:tcBorders/>
            <w:shd w:val="clear" w:color="auto" w:fill="FFFFFF"/>
            <w:vAlign w:val="bottom"/>
          </w:tcPr>
          <w:p>
            <w:pPr>
              <w:pStyle w:val="Style14"/>
              <w:keepNext w:val="0"/>
              <w:keepLines w:val="0"/>
              <w:widowControl w:val="0"/>
              <w:shd w:val="clear" w:color="auto" w:fill="auto"/>
              <w:tabs>
                <w:tab w:pos="2107" w:val="left"/>
              </w:tabs>
              <w:bidi w:val="0"/>
              <w:spacing w:before="0" w:after="0" w:line="240" w:lineRule="auto"/>
              <w:ind w:left="0" w:right="0" w:firstLine="0"/>
              <w:jc w:val="right"/>
            </w:pPr>
            <w:r>
              <w:rPr>
                <w:rFonts w:ascii="Arial" w:eastAsia="Arial" w:hAnsi="Arial" w:cs="Arial"/>
                <w:color w:val="000000"/>
                <w:spacing w:val="0"/>
                <w:w w:val="100"/>
                <w:position w:val="0"/>
              </w:rPr>
              <w:t>1,321,932,500</w:t>
              <w:tab/>
              <w:t>1,928,377,758</w:t>
            </w:r>
          </w:p>
          <w:p>
            <w:pPr>
              <w:pStyle w:val="Style14"/>
              <w:keepNext w:val="0"/>
              <w:keepLines w:val="0"/>
              <w:widowControl w:val="0"/>
              <w:shd w:val="clear" w:color="auto" w:fill="auto"/>
              <w:tabs>
                <w:tab w:pos="893" w:val="left"/>
                <w:tab w:pos="3154" w:val="left"/>
              </w:tabs>
              <w:bidi w:val="0"/>
              <w:spacing w:before="0" w:after="0" w:line="240" w:lineRule="auto"/>
              <w:ind w:left="0" w:right="0" w:firstLine="0"/>
              <w:jc w:val="left"/>
            </w:pPr>
            <w:r>
              <w:rPr>
                <w:rFonts w:ascii="Arial" w:eastAsia="Arial" w:hAnsi="Arial" w:cs="Arial"/>
                <w:color w:val="000000"/>
                <w:spacing w:val="0"/>
                <w:w w:val="100"/>
                <w:position w:val="0"/>
              </w:rPr>
              <w:t>(1)</w:t>
              <w:tab/>
              <w:t>5,415,331,807</w:t>
              <w:tab/>
              <w:t>4,478,613,812</w:t>
            </w:r>
          </w:p>
          <w:p>
            <w:pPr>
              <w:pStyle w:val="Style14"/>
              <w:keepNext w:val="0"/>
              <w:keepLines w:val="0"/>
              <w:widowControl w:val="0"/>
              <w:shd w:val="clear" w:color="auto" w:fill="auto"/>
              <w:tabs>
                <w:tab w:pos="2232" w:val="left"/>
              </w:tabs>
              <w:bidi w:val="0"/>
              <w:spacing w:before="0" w:after="0" w:line="240" w:lineRule="auto"/>
              <w:ind w:left="0" w:right="0" w:firstLine="0"/>
              <w:jc w:val="right"/>
            </w:pPr>
            <w:r>
              <w:rPr>
                <w:rFonts w:ascii="Arial" w:eastAsia="Arial" w:hAnsi="Arial" w:cs="Arial"/>
                <w:color w:val="000000"/>
                <w:spacing w:val="0"/>
                <w:w w:val="100"/>
                <w:position w:val="0"/>
              </w:rPr>
              <w:t>19,667,026,288</w:t>
              <w:tab/>
              <w:t>18,921,366,318</w:t>
            </w:r>
          </w:p>
        </w:tc>
      </w:tr>
    </w:tbl>
    <w:p>
      <w:pPr>
        <w:widowControl w:val="0"/>
        <w:spacing w:after="519" w:line="1" w:lineRule="exact"/>
      </w:pPr>
    </w:p>
    <w:p>
      <w:pPr>
        <w:pStyle w:val="Style11"/>
        <w:keepNext w:val="0"/>
        <w:keepLines w:val="0"/>
        <w:widowControl w:val="0"/>
        <w:shd w:val="clear" w:color="auto" w:fill="auto"/>
        <w:bidi w:val="0"/>
        <w:spacing w:before="0" w:after="260" w:line="290" w:lineRule="exact"/>
        <w:ind w:left="440" w:right="0" w:hanging="440"/>
        <w:jc w:val="left"/>
      </w:pPr>
      <w:r>
        <w:rPr>
          <w:rFonts w:ascii="Arial" w:eastAsia="Arial" w:hAnsi="Arial" w:cs="Arial"/>
          <w:color w:val="000000"/>
          <w:spacing w:val="0"/>
          <w:w w:val="100"/>
          <w:position w:val="0"/>
        </w:rPr>
        <w:t>（1）</w:t>
      </w:r>
      <w:r>
        <w:rPr>
          <w:color w:val="000000"/>
          <w:spacing w:val="0"/>
          <w:w w:val="100"/>
          <w:position w:val="0"/>
        </w:rPr>
        <w:t>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日止年度，未纳入租赁负债计量的可变租赁付款额主要包括为获取铁塔 资产、通信设备及相关资产使用权利而支付的相关款项，该等款项以使用量或销售额为基础进 行计量，在实际发生时计入当期损益。</w:t>
      </w:r>
    </w:p>
    <w:p>
      <w:pPr>
        <w:pStyle w:val="Style11"/>
        <w:keepNext w:val="0"/>
        <w:keepLines w:val="0"/>
        <w:widowControl w:val="0"/>
        <w:shd w:val="clear" w:color="auto" w:fill="auto"/>
        <w:bidi w:val="0"/>
        <w:spacing w:before="0" w:after="260" w:line="290" w:lineRule="exact"/>
        <w:ind w:left="0" w:right="0" w:firstLine="0"/>
        <w:jc w:val="left"/>
      </w:pPr>
      <w:r>
        <w:rPr>
          <w:b/>
          <w:bCs/>
          <w:color w:val="000000"/>
          <w:spacing w:val="0"/>
          <w:w w:val="100"/>
          <w:position w:val="0"/>
        </w:rPr>
        <w:t>六合并范围的变更</w:t>
      </w:r>
    </w:p>
    <w:p>
      <w:pPr>
        <w:pStyle w:val="Style11"/>
        <w:keepNext w:val="0"/>
        <w:keepLines w:val="0"/>
        <w:widowControl w:val="0"/>
        <w:shd w:val="clear" w:color="auto" w:fill="auto"/>
        <w:bidi w:val="0"/>
        <w:spacing w:before="0" w:after="260" w:line="290" w:lineRule="exact"/>
        <w:ind w:left="0" w:right="0" w:firstLine="440"/>
        <w:jc w:val="left"/>
      </w:pPr>
      <w:r>
        <w:rPr>
          <w:color w:val="000000"/>
          <w:spacing w:val="0"/>
          <w:w w:val="100"/>
          <w:position w:val="0"/>
        </w:rPr>
        <w:t>除新设若干子公司（附注七</w:t>
      </w:r>
      <w:r>
        <w:rPr>
          <w:rFonts w:ascii="Arial" w:eastAsia="Arial" w:hAnsi="Arial" w:cs="Arial"/>
          <w:color w:val="000000"/>
          <w:spacing w:val="0"/>
          <w:w w:val="100"/>
          <w:position w:val="0"/>
        </w:rPr>
        <w:t>（1）（a）</w:t>
      </w:r>
      <w:r>
        <w:rPr>
          <w:color w:val="000000"/>
          <w:spacing w:val="0"/>
          <w:w w:val="100"/>
          <w:position w:val="0"/>
        </w:rPr>
        <w:t>）</w:t>
      </w:r>
      <w:r>
        <w:rPr>
          <w:color w:val="000000"/>
          <w:spacing w:val="0"/>
          <w:w w:val="100"/>
          <w:position w:val="0"/>
        </w:rPr>
        <w:t>夕卜，</w:t>
      </w:r>
      <w:r>
        <w:rPr>
          <w:rFonts w:ascii="Arial" w:eastAsia="Arial" w:hAnsi="Arial" w:cs="Arial"/>
          <w:color w:val="000000"/>
          <w:spacing w:val="0"/>
          <w:w w:val="100"/>
          <w:position w:val="0"/>
        </w:rPr>
        <w:t>2020</w:t>
      </w:r>
      <w:r>
        <w:rPr>
          <w:color w:val="000000"/>
          <w:spacing w:val="0"/>
          <w:w w:val="100"/>
          <w:position w:val="0"/>
        </w:rPr>
        <w:t>年本集团合并范围未发生变更。</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 xml:space="preserve">（除特别注明外，金额单位为人民币元） </w:t>
      </w:r>
      <w:r>
        <w:rPr>
          <w:b/>
          <w:bCs/>
          <w:color w:val="000000"/>
          <w:spacing w:val="0"/>
          <w:w w:val="100"/>
          <w:position w:val="0"/>
        </w:rPr>
        <w:t>七在其他主体中的权益</w:t>
      </w:r>
    </w:p>
    <w:p>
      <w:pPr>
        <w:pStyle w:val="Style11"/>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、在子公司中的权益</w:t>
      </w:r>
    </w:p>
    <w:p>
      <w:pPr>
        <w:pStyle w:val="Style11"/>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企业集团的构成</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通过设立或投资方式取得的子公司</w:t>
      </w:r>
    </w:p>
    <w:tbl>
      <w:tblPr>
        <w:tblOverlap w:val="never"/>
        <w:jc w:val="center"/>
        <w:tblLayout w:type="fixed"/>
      </w:tblPr>
      <w:tblGrid>
        <w:gridCol w:w="2986"/>
        <w:gridCol w:w="1109"/>
        <w:gridCol w:w="1162"/>
        <w:gridCol w:w="1306"/>
        <w:gridCol w:w="1550"/>
        <w:gridCol w:w="1253"/>
      </w:tblGrid>
      <w:tr>
        <w:trPr>
          <w:trHeight w:val="21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主要经营地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注册地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注册资本（千元）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r>
      <w:tr>
        <w:trPr>
          <w:trHeight w:val="619"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w:t>
            </w:r>
            <w:r>
              <w:rPr>
                <w:rFonts w:ascii="Arial" w:eastAsia="Arial" w:hAnsi="Arial" w:cs="Arial"/>
                <w:color w:val="000000"/>
                <w:spacing w:val="0"/>
                <w:w w:val="100"/>
                <w:position w:val="0"/>
                <w:sz w:val="16"/>
                <w:szCs w:val="16"/>
              </w:rPr>
              <w:t>BVI</w:t>
            </w:r>
            <w:r>
              <w:rPr>
                <w:color w:val="000000"/>
                <w:spacing w:val="0"/>
                <w:w w:val="100"/>
                <w:position w:val="0"/>
                <w:sz w:val="16"/>
                <w:szCs w:val="16"/>
              </w:rPr>
              <w:t>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（英属） 维尔京群岛</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（英属） 维尔京群岛</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投资控股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150</w:t>
            </w:r>
          </w:p>
        </w:tc>
        <w:tc>
          <w:tcPr>
            <w:tcBorders>
              <w:top w:val="single" w:sz="4"/>
            </w:tcBorders>
            <w:shd w:val="clear" w:color="auto" w:fill="FFFFFF"/>
            <w:vAlign w:val="bottom"/>
          </w:tcPr>
          <w:p>
            <w:pPr>
              <w:pStyle w:val="Style14"/>
              <w:keepNext w:val="0"/>
              <w:keepLines w:val="0"/>
              <w:widowControl w:val="0"/>
              <w:shd w:val="clear" w:color="auto" w:fill="auto"/>
              <w:tabs>
                <w:tab w:pos="672" w:val="left"/>
              </w:tabs>
              <w:bidi w:val="0"/>
              <w:spacing w:before="0" w:after="220" w:line="240" w:lineRule="auto"/>
              <w:ind w:left="0" w:right="0" w:firstLine="0"/>
              <w:jc w:val="left"/>
              <w:rPr>
                <w:sz w:val="16"/>
                <w:szCs w:val="16"/>
              </w:rPr>
            </w:pPr>
            <w:r>
              <w:rPr>
                <w:color w:val="000000"/>
                <w:spacing w:val="0"/>
                <w:w w:val="100"/>
                <w:position w:val="0"/>
                <w:sz w:val="16"/>
                <w:szCs w:val="16"/>
                <w:u w:val="single"/>
              </w:rPr>
              <w:t>直接</w:t>
              <w:tab/>
              <w:t>间接</w:t>
            </w:r>
          </w:p>
          <w:p>
            <w:pPr>
              <w:pStyle w:val="Style14"/>
              <w:keepNext w:val="0"/>
              <w:keepLines w:val="0"/>
              <w:widowControl w:val="0"/>
              <w:shd w:val="clear" w:color="auto" w:fill="auto"/>
              <w:tabs>
                <w:tab w:pos="854"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82.10</w:t>
              <w:tab/>
            </w:r>
            <w:r>
              <w:rPr>
                <w:rFonts w:ascii="Arial" w:eastAsia="Arial" w:hAnsi="Arial" w:cs="Arial"/>
                <w:color w:val="000000"/>
                <w:spacing w:val="0"/>
                <w:w w:val="100"/>
                <w:position w:val="0"/>
                <w:sz w:val="16"/>
                <w:szCs w:val="16"/>
              </w:rPr>
              <w:t>-</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中国联合网络通信（香港）股份有限公司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投资控股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港币 </w:t>
            </w:r>
            <w:r>
              <w:rPr>
                <w:rFonts w:ascii="Arial" w:eastAsia="Arial" w:hAnsi="Arial" w:cs="Arial"/>
                <w:color w:val="000000"/>
                <w:spacing w:val="0"/>
                <w:w w:val="100"/>
                <w:position w:val="0"/>
                <w:sz w:val="16"/>
                <w:szCs w:val="16"/>
              </w:rPr>
              <w:t>280,085,248</w:t>
            </w:r>
          </w:p>
        </w:tc>
        <w:tc>
          <w:tcPr>
            <w:tcBorders/>
            <w:shd w:val="clear" w:color="auto" w:fill="FFFFFF"/>
            <w:vAlign w:val="bottom"/>
          </w:tcPr>
          <w:p>
            <w:pPr>
              <w:pStyle w:val="Style14"/>
              <w:keepNext w:val="0"/>
              <w:keepLines w:val="0"/>
              <w:widowControl w:val="0"/>
              <w:shd w:val="clear" w:color="auto" w:fill="auto"/>
              <w:tabs>
                <w:tab w:pos="754"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中国联合网络通信有限公司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（“联通运营公司”）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213,044,798</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联通华盛通信有限公司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（“联通华盛”）</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通信终端销售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610,527</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联通支付有限公司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（“联通支付”）</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第三方移动支付</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250,000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联通云数据有限公司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（“联通云数据”）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技术开发、转让 及咨询服务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4,000,000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中国联通（缅甸）运营有限公司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（“联通缅甸运营”）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缅甸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缅甸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通信技术培训</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3,650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中国联通（新加坡）运营有限公司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（“联通新加坡运营”）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新加坡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新加坡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中国联通（南非）运营有限公司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（“联通南非运营”）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南非</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南非</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南非兰特</w:t>
            </w:r>
            <w:r>
              <w:rPr>
                <w:rFonts w:ascii="Arial" w:eastAsia="Arial" w:hAnsi="Arial" w:cs="Arial"/>
                <w:color w:val="000000"/>
                <w:spacing w:val="0"/>
                <w:w w:val="100"/>
                <w:position w:val="0"/>
                <w:sz w:val="16"/>
                <w:szCs w:val="16"/>
              </w:rPr>
              <w:t>0.1</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5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中国联通（澳大利亚）运营有限公司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（“联通澳大利亚运营”）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新南威尔士</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新南威尔士</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澳元</w:t>
            </w:r>
            <w:r>
              <w:rPr>
                <w:rFonts w:ascii="Arial" w:eastAsia="Arial" w:hAnsi="Arial" w:cs="Arial"/>
                <w:color w:val="000000"/>
                <w:spacing w:val="0"/>
                <w:w w:val="100"/>
                <w:position w:val="0"/>
                <w:sz w:val="16"/>
                <w:szCs w:val="16"/>
              </w:rPr>
              <w:t>7,153</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中国联通（俄罗斯）运营有限公司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（“联通俄罗斯运营”）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俄罗斯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俄罗斯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卢布</w:t>
            </w: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中国联通（马来西亚）运营有限公司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（“联通马来西亚运营”）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马来西亚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马来西亚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马来西亚元</w:t>
            </w:r>
            <w:r>
              <w:rPr>
                <w:rFonts w:ascii="Arial" w:eastAsia="Arial" w:hAnsi="Arial" w:cs="Arial"/>
                <w:color w:val="000000"/>
                <w:spacing w:val="0"/>
                <w:w w:val="100"/>
                <w:position w:val="0"/>
                <w:sz w:val="16"/>
                <w:szCs w:val="16"/>
              </w:rPr>
              <w:t>3,200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中国联通（泰国）运营有限公司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（“联通泰国运营”）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泰国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泰国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泰铢</w:t>
            </w:r>
            <w:r>
              <w:rPr>
                <w:rFonts w:ascii="Arial" w:eastAsia="Arial" w:hAnsi="Arial" w:cs="Arial"/>
                <w:color w:val="000000"/>
                <w:spacing w:val="0"/>
                <w:w w:val="100"/>
                <w:position w:val="0"/>
                <w:sz w:val="16"/>
                <w:szCs w:val="16"/>
              </w:rPr>
              <w:t>4,000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中国联通（韩国）运营有限公司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（“联通韩国运营”）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韩国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韩国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韩元 </w:t>
            </w:r>
            <w:r>
              <w:rPr>
                <w:rFonts w:ascii="Arial" w:eastAsia="Arial" w:hAnsi="Arial" w:cs="Arial"/>
                <w:color w:val="000000"/>
                <w:spacing w:val="0"/>
                <w:w w:val="100"/>
                <w:position w:val="0"/>
                <w:sz w:val="16"/>
                <w:szCs w:val="16"/>
              </w:rPr>
              <w:t>300,000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中国联通（越南）运营有限公司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（“联通越南运营”）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越南</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越南</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越南盾</w:t>
            </w:r>
            <w:r>
              <w:rPr>
                <w:rFonts w:ascii="Arial" w:eastAsia="Arial" w:hAnsi="Arial" w:cs="Arial"/>
                <w:color w:val="000000"/>
                <w:spacing w:val="0"/>
                <w:w w:val="100"/>
                <w:position w:val="0"/>
                <w:sz w:val="16"/>
                <w:szCs w:val="16"/>
              </w:rPr>
              <w:t>2,276,000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中国联通（柬埔寨）运营有限公司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（“联通柬埔寨运营”）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柬埔寨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柬埔寨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瑞尔</w:t>
            </w:r>
            <w:r>
              <w:rPr>
                <w:rFonts w:ascii="Arial" w:eastAsia="Arial" w:hAnsi="Arial" w:cs="Arial"/>
                <w:color w:val="000000"/>
                <w:spacing w:val="0"/>
                <w:w w:val="100"/>
                <w:position w:val="0"/>
                <w:sz w:val="16"/>
                <w:szCs w:val="16"/>
              </w:rPr>
              <w:t>40,000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中国联通（印度尼西亚）运营有限公司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（“联通印度尼西亚运营”）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印度尼西亚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印度尼西亚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印尼盾 </w:t>
            </w:r>
            <w:r>
              <w:rPr>
                <w:rFonts w:ascii="Arial" w:eastAsia="Arial" w:hAnsi="Arial" w:cs="Arial"/>
                <w:color w:val="000000"/>
                <w:spacing w:val="0"/>
                <w:w w:val="100"/>
                <w:position w:val="0"/>
                <w:sz w:val="16"/>
                <w:szCs w:val="16"/>
              </w:rPr>
              <w:t>20,000,000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中国联通（菲律宾）运营有限公司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（“联通菲律宾运营”）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菲律宾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菲律宾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菲律宾比索</w:t>
            </w:r>
            <w:r>
              <w:rPr>
                <w:rFonts w:ascii="Arial" w:eastAsia="Arial" w:hAnsi="Arial" w:cs="Arial"/>
                <w:color w:val="000000"/>
                <w:spacing w:val="0"/>
                <w:w w:val="100"/>
                <w:position w:val="0"/>
                <w:sz w:val="16"/>
                <w:szCs w:val="16"/>
              </w:rPr>
              <w:t>10,301</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中国联通（巴西）运营有限公司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（“联通巴西运营”）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巴西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巴西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巴西雷亚尔</w:t>
            </w:r>
            <w:r>
              <w:rPr>
                <w:rFonts w:ascii="Arial" w:eastAsia="Arial" w:hAnsi="Arial" w:cs="Arial"/>
                <w:color w:val="000000"/>
                <w:spacing w:val="0"/>
                <w:w w:val="100"/>
                <w:position w:val="0"/>
                <w:sz w:val="16"/>
                <w:szCs w:val="16"/>
              </w:rPr>
              <w:t>21,166</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中国联通（巴西）控股有限公司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（“联通巴西控股”）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巴西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巴西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投资控股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巴西雷亚尔</w:t>
            </w:r>
            <w:r>
              <w:rPr>
                <w:rFonts w:ascii="Arial" w:eastAsia="Arial" w:hAnsi="Arial" w:cs="Arial"/>
                <w:color w:val="000000"/>
                <w:spacing w:val="0"/>
                <w:w w:val="100"/>
                <w:position w:val="0"/>
                <w:sz w:val="16"/>
                <w:szCs w:val="16"/>
              </w:rPr>
              <w:t>21,277</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联通创新创业投资有限公司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（“联通创投”）</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创业投资业务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10,000,000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43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小沃科技有限公司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（“小沃科技”）</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中国，上海市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中国，上海市</w:t>
            </w:r>
          </w:p>
        </w:tc>
        <w:tc>
          <w:tcPr>
            <w:tcBorders/>
            <w:shd w:val="clear" w:color="auto" w:fill="FFFFFF"/>
            <w:vAlign w:val="top"/>
          </w:tcPr>
          <w:p>
            <w:pPr>
              <w:pStyle w:val="Style14"/>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技术开发 和推广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200,000</w:t>
            </w:r>
          </w:p>
        </w:tc>
        <w:tc>
          <w:tcPr>
            <w:tcBorders/>
            <w:shd w:val="clear" w:color="auto" w:fill="FFFFFF"/>
            <w:vAlign w:val="bottom"/>
          </w:tcPr>
          <w:p>
            <w:pPr>
              <w:pStyle w:val="Style14"/>
              <w:keepNext w:val="0"/>
              <w:keepLines w:val="0"/>
              <w:widowControl w:val="0"/>
              <w:shd w:val="clear" w:color="auto" w:fill="auto"/>
              <w:tabs>
                <w:tab w:pos="769" w:val="left"/>
              </w:tabs>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七在其他主体中的权益（续）</w:t>
      </w:r>
    </w:p>
    <w:p>
      <w:pPr>
        <w:pStyle w:val="Style11"/>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、在子公司中的权益（续）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企业集团的构成（续）</w:t>
      </w:r>
    </w:p>
    <w:p>
      <w:pPr>
        <w:pStyle w:val="Style1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通过设立或投资方式取得的子公司（续）</w:t>
      </w:r>
    </w:p>
    <w:tbl>
      <w:tblPr>
        <w:tblOverlap w:val="never"/>
        <w:jc w:val="center"/>
        <w:tblLayout w:type="fixed"/>
      </w:tblPr>
      <w:tblGrid>
        <w:gridCol w:w="2827"/>
        <w:gridCol w:w="1262"/>
        <w:gridCol w:w="1200"/>
        <w:gridCol w:w="1373"/>
        <w:gridCol w:w="1483"/>
        <w:gridCol w:w="509"/>
        <w:gridCol w:w="730"/>
      </w:tblGrid>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业务性质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注册资本（千元）</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持股比例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r>
      <w:tr>
        <w:trPr>
          <w:trHeight w:val="802"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联通智网科技有限公司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（“智网科技”）</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汽车信息化服务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246,796</w:t>
            </w:r>
          </w:p>
        </w:tc>
        <w:tc>
          <w:tcPr>
            <w:tcBorders>
              <w:top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right"/>
              <w:rPr>
                <w:sz w:val="16"/>
                <w:szCs w:val="16"/>
              </w:rPr>
            </w:pPr>
            <w:r>
              <w:rPr>
                <w:color w:val="000000"/>
                <w:spacing w:val="0"/>
                <w:w w:val="100"/>
                <w:position w:val="0"/>
                <w:sz w:val="16"/>
                <w:szCs w:val="16"/>
                <w:u w:val="single"/>
              </w:rPr>
              <w:t>直接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0"/>
              <w:jc w:val="right"/>
              <w:rPr>
                <w:sz w:val="16"/>
                <w:szCs w:val="16"/>
              </w:rPr>
            </w:pPr>
            <w:r>
              <w:rPr>
                <w:color w:val="000000"/>
                <w:spacing w:val="0"/>
                <w:w w:val="100"/>
                <w:position w:val="0"/>
                <w:sz w:val="16"/>
                <w:szCs w:val="16"/>
                <w:u w:val="single"/>
              </w:rPr>
              <w:t>间接</w:t>
            </w:r>
          </w:p>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30.27</w:t>
            </w:r>
          </w:p>
        </w:tc>
      </w:tr>
      <w:tr>
        <w:trPr>
          <w:trHeight w:val="4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中国联通国际有限公司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（“国际公司”）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投资控股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港币 </w:t>
            </w:r>
            <w:r>
              <w:rPr>
                <w:rFonts w:ascii="Arial" w:eastAsia="Arial" w:hAnsi="Arial" w:cs="Arial"/>
                <w:color w:val="000000"/>
                <w:spacing w:val="0"/>
                <w:w w:val="100"/>
                <w:position w:val="0"/>
                <w:sz w:val="16"/>
                <w:szCs w:val="16"/>
              </w:rPr>
              <w:t>2,625,097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联通集团财务有限公司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39.99</w:t>
            </w:r>
          </w:p>
        </w:tc>
      </w:tr>
      <w:tr>
        <w:trPr>
          <w:trHeight w:val="490" w:hRule="exact"/>
        </w:trPr>
        <w:tc>
          <w:tcPr>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联通创新创业投资管理（深圳） 有限责任公司（“创投深圳”）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中国，深圳市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中国，深圳市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创业投资业务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联通创新创业投资（贵州）有限公司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（“创投贵州”）</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中国，贵州省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中国，贵州省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创业投资业务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26.36</w:t>
            </w:r>
          </w:p>
        </w:tc>
      </w:tr>
      <w:tr>
        <w:trPr>
          <w:trHeight w:val="49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联通创新创业（深圳）投资中心</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（有限合伙）（“深圳投资中心”）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中国，深圳市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中国，深圳市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创业投资业务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联通（山东）产业互联网有限公司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（“互联网山东”）</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中国，济南市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中国，济南市</w:t>
            </w:r>
          </w:p>
        </w:tc>
        <w:tc>
          <w:tcPr>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联通（广东）产业互联网有限公司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（“互联网广东”）</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中国，广州市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中国，广州市</w:t>
            </w:r>
          </w:p>
        </w:tc>
        <w:tc>
          <w:tcPr>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联通（浙江）产业互联网有限公司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（“互联网浙江”）</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中国，杭州市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中国，杭州市</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联通（福建）产业互联网有限公司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（“互联网福建”）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中国，福建省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中国，福建省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联通（山西）产业互联网有限公司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（“互联网山西”）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中国，山西省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中国，山西省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联通雄安产业互联网有限公司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（“互联网雄安”）</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中国，河北省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中国，河北省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联通（四川）产业互联网有限公司 （“互联网四川”）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中国，四川省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中国，四川省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联通（辽宁）产业互联网有限公司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（“互联网辽宁”）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中国，辽宁省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中国，辽宁省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联通（上海）产业互联网有限公司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（“互联网上海”）</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中国，上海市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中国，上海市</w:t>
            </w:r>
          </w:p>
        </w:tc>
        <w:tc>
          <w:tcPr>
            <w:tcBorders/>
            <w:shd w:val="clear" w:color="auto" w:fill="FFFFFF"/>
            <w:vAlign w:val="center"/>
          </w:tcPr>
          <w:p>
            <w:pPr>
              <w:pStyle w:val="Style14"/>
              <w:keepNext w:val="0"/>
              <w:keepLines w:val="0"/>
              <w:widowControl w:val="0"/>
              <w:shd w:val="clear" w:color="auto" w:fill="auto"/>
              <w:bidi w:val="0"/>
              <w:spacing w:before="0" w:after="0" w:line="197"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联通（江苏）产业互联网有限公司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（“互联网江苏”）</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中国，江苏省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中国，江苏省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联通（黑龙江）产业互联网有限公司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（“互联网黑龙江”）</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中国， 黑龙江省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中国， 黑龙江省</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200" w:right="0" w:firstLine="280"/>
              <w:jc w:val="left"/>
              <w:rPr>
                <w:sz w:val="16"/>
                <w:szCs w:val="16"/>
              </w:rPr>
            </w:pPr>
            <w:r>
              <w:rPr>
                <w:color w:val="000000"/>
                <w:spacing w:val="0"/>
                <w:w w:val="100"/>
                <w:position w:val="0"/>
                <w:sz w:val="16"/>
                <w:szCs w:val="16"/>
              </w:rPr>
              <w:t>信息及 系统集成业务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联通（陕西）产业互联网有限公司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（“互联网陕西”）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中国，陕西省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中国，陕西省</w:t>
            </w:r>
          </w:p>
        </w:tc>
        <w:tc>
          <w:tcPr>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软件和 信息技术服务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9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联通大数据有限公司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（“联通大数据”）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数据处理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r>
        <w:trPr>
          <w:trHeight w:val="4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联通旅游（北京）有限公司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（“联通旅游”）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旅游业务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43.94</w:t>
            </w:r>
          </w:p>
        </w:tc>
      </w:tr>
    </w:tbl>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七在其他主体中的权益（续）</w:t>
      </w:r>
    </w:p>
    <w:p>
      <w:pPr>
        <w:pStyle w:val="Style11"/>
        <w:keepNext w:val="0"/>
        <w:keepLines w:val="0"/>
        <w:widowControl w:val="0"/>
        <w:shd w:val="clear" w:color="auto" w:fill="auto"/>
        <w:bidi w:val="0"/>
        <w:spacing w:before="0" w:after="18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、在子公司中的权益（续）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企业集团的构成（续）</w:t>
      </w:r>
    </w:p>
    <w:p>
      <w:pPr>
        <w:pStyle w:val="Style1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通过设立或投资方式取得的子公司（续）</w:t>
      </w:r>
    </w:p>
    <w:tbl>
      <w:tblPr>
        <w:tblOverlap w:val="never"/>
        <w:jc w:val="center"/>
        <w:tblLayout w:type="fixed"/>
      </w:tblPr>
      <w:tblGrid>
        <w:gridCol w:w="2827"/>
        <w:gridCol w:w="1205"/>
        <w:gridCol w:w="1301"/>
        <w:gridCol w:w="1330"/>
        <w:gridCol w:w="1416"/>
        <w:gridCol w:w="1349"/>
      </w:tblGrid>
      <w:tr>
        <w:trPr>
          <w:trHeight w:val="21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业务性质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注册资本（千元）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240" w:firstLine="0"/>
              <w:jc w:val="right"/>
              <w:rPr>
                <w:sz w:val="16"/>
                <w:szCs w:val="16"/>
              </w:rPr>
            </w:pPr>
            <w:r>
              <w:rPr>
                <w:color w:val="000000"/>
                <w:spacing w:val="0"/>
                <w:w w:val="100"/>
                <w:position w:val="0"/>
                <w:sz w:val="16"/>
                <w:szCs w:val="16"/>
              </w:rPr>
              <w:t>持股比例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r>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tabs>
                <w:tab w:pos="730" w:val="left"/>
              </w:tabs>
              <w:bidi w:val="0"/>
              <w:spacing w:before="0" w:after="0" w:line="240" w:lineRule="auto"/>
              <w:ind w:left="0" w:right="180" w:firstLine="0"/>
              <w:jc w:val="right"/>
              <w:rPr>
                <w:sz w:val="16"/>
                <w:szCs w:val="16"/>
              </w:rPr>
            </w:pPr>
            <w:r>
              <w:rPr>
                <w:color w:val="000000"/>
                <w:spacing w:val="0"/>
                <w:w w:val="100"/>
                <w:position w:val="0"/>
                <w:sz w:val="16"/>
                <w:szCs w:val="16"/>
              </w:rPr>
              <w:t>直接</w:t>
              <w:tab/>
              <w:t>间接</w:t>
            </w:r>
          </w:p>
        </w:tc>
      </w:tr>
      <w:tr>
        <w:trPr>
          <w:trHeight w:val="20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联通视频科技有限公司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（“联通视频”）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中国，天津市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视频科技</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top"/>
          </w:tcPr>
          <w:p>
            <w:pPr>
              <w:pStyle w:val="Style14"/>
              <w:keepNext w:val="0"/>
              <w:keepLines w:val="0"/>
              <w:widowControl w:val="0"/>
              <w:shd w:val="clear" w:color="auto" w:fill="auto"/>
              <w:tabs>
                <w:tab w:pos="858"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联通融资租赁有限公司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（“联通融资租赁”）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融资租赁业务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5,000,000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32.96</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联通物联网有限责任公司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（“联通物联网”）</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物联网业务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联通高新大数据人工智能科技（成都）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有限公司（“大数据成都”）</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中国，四川省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中国，四川省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数据处理</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22.41</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联通沃悦读科技文化有限公司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（“联通沃悦读”）</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中国，湖南省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中国，湖南省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软件和信息技术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51,000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联通沃音乐文化有限公司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（“联通沃文化”）</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中国，广东省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中国，广东省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文化艺术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联通智能车联科技（上海）有限公司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软件和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（“智能车联”）</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中国，上海市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中国，上海市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信息技术服务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14"/>
              <w:keepNext w:val="0"/>
              <w:keepLines w:val="0"/>
              <w:widowControl w:val="0"/>
              <w:shd w:val="clear" w:color="auto" w:fill="auto"/>
              <w:tabs>
                <w:tab w:pos="805"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30.27</w:t>
            </w:r>
          </w:p>
        </w:tc>
      </w:tr>
      <w:tr>
        <w:trPr>
          <w:trHeight w:val="25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联通智网睿行科技（北京）有限公司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科技推广</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（“智网睿行”）</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和应用服务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24.21</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云景文旅科技有限公司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旅游和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（“云景文旅”）</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中国，贵州省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贵州省，贵阳市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大数据业务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25,000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26.36</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河南产业互联网联合发展有限公司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信息和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（“互联网河南”）</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中国，河南省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中国，郑州市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系统集成业务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top"/>
          </w:tcPr>
          <w:p>
            <w:pPr>
              <w:pStyle w:val="Style14"/>
              <w:keepNext w:val="0"/>
              <w:keepLines w:val="0"/>
              <w:widowControl w:val="0"/>
              <w:shd w:val="clear" w:color="auto" w:fill="auto"/>
              <w:tabs>
                <w:tab w:pos="862"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17.58</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沃百富信息科技（天津）有限公司</w:t>
            </w:r>
            <w:r>
              <w:rPr>
                <w:rFonts w:ascii="Arial" w:eastAsia="Arial" w:hAnsi="Arial" w:cs="Arial"/>
                <w:color w:val="000000"/>
                <w:spacing w:val="0"/>
                <w:w w:val="100"/>
                <w:position w:val="0"/>
                <w:sz w:val="16"/>
                <w:szCs w:val="16"/>
              </w:rPr>
              <w:footnoteReference w:id="2"/>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软件和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（“联通沃百富”）</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中国，天津市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中国，天津市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信息技术服务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10,000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43.94</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6"/>
                <w:szCs w:val="16"/>
              </w:rPr>
              <w:t>宜春市数字经济产业运营有限公司</w:t>
            </w:r>
            <w:r>
              <w:rPr>
                <w:rFonts w:ascii="Times New Roman" w:eastAsia="Times New Roman" w:hAnsi="Times New Roman" w:cs="Times New Roman"/>
                <w:color w:val="000000"/>
                <w:spacing w:val="0"/>
                <w:w w:val="100"/>
                <w:position w:val="0"/>
                <w:sz w:val="20"/>
                <w:szCs w:val="2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软件和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（“宜春数经”）</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中国，江西省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中国，宜春市</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信息技术服务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jc w:val="left"/>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top"/>
          </w:tcPr>
          <w:p>
            <w:pPr>
              <w:pStyle w:val="Style14"/>
              <w:keepNext w:val="0"/>
              <w:keepLines w:val="0"/>
              <w:widowControl w:val="0"/>
              <w:shd w:val="clear" w:color="auto" w:fill="auto"/>
              <w:tabs>
                <w:tab w:pos="853" w:val="left"/>
              </w:tabs>
              <w:bidi w:val="0"/>
              <w:spacing w:before="0" w:after="0" w:line="240" w:lineRule="auto"/>
              <w:ind w:left="0" w:right="0" w:firstLine="200"/>
              <w:jc w:val="both"/>
              <w:rPr>
                <w:sz w:val="16"/>
                <w:szCs w:val="16"/>
              </w:rPr>
            </w:pPr>
            <w:r>
              <w:rPr>
                <w:rFonts w:ascii="Arial" w:eastAsia="Arial" w:hAnsi="Arial" w:cs="Arial"/>
                <w:color w:val="000000"/>
                <w:spacing w:val="0"/>
                <w:w w:val="100"/>
                <w:position w:val="0"/>
                <w:sz w:val="16"/>
                <w:szCs w:val="16"/>
              </w:rPr>
              <w:t>-</w:t>
              <w:tab/>
            </w:r>
            <w:r>
              <w:rPr>
                <w:rFonts w:ascii="Arial" w:eastAsia="Arial" w:hAnsi="Arial" w:cs="Arial"/>
                <w:color w:val="000000"/>
                <w:spacing w:val="0"/>
                <w:w w:val="100"/>
                <w:position w:val="0"/>
                <w:sz w:val="16"/>
                <w:szCs w:val="16"/>
              </w:rPr>
              <w:t>22.41</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七在其他主体中的权益（续）</w:t>
      </w:r>
    </w:p>
    <w:p>
      <w:pPr>
        <w:pStyle w:val="Style11"/>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、在子公司中的权益（续）</w:t>
      </w:r>
    </w:p>
    <w:p>
      <w:pPr>
        <w:pStyle w:val="Style11"/>
        <w:keepNext w:val="0"/>
        <w:keepLines w:val="0"/>
        <w:widowControl w:val="0"/>
        <w:shd w:val="clear" w:color="auto" w:fill="auto"/>
        <w:bidi w:val="0"/>
        <w:spacing w:before="0" w:after="260" w:line="240" w:lineRule="auto"/>
        <w:ind w:left="0" w:right="0" w:firstLine="0"/>
        <w:jc w:val="left"/>
      </w:pPr>
      <w:r>
        <w:rPr>
          <w:rFonts w:ascii="Arial" w:eastAsia="Arial" w:hAnsi="Arial" w:cs="Arial"/>
          <w:color w:val="000000"/>
          <w:spacing w:val="0"/>
          <w:w w:val="100"/>
          <w:position w:val="0"/>
        </w:rPr>
        <w:t>（a）</w:t>
      </w:r>
      <w:r>
        <w:rPr>
          <w:color w:val="000000"/>
          <w:spacing w:val="0"/>
          <w:w w:val="100"/>
          <w:position w:val="0"/>
        </w:rPr>
        <w:t>企业集团的构成（续）</w:t>
      </w:r>
    </w:p>
    <w:p>
      <w:pPr>
        <w:pStyle w:val="Style1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通过同一控制下的企业合并取得的子公司</w:t>
      </w:r>
    </w:p>
    <w:tbl>
      <w:tblPr>
        <w:tblOverlap w:val="never"/>
        <w:jc w:val="left"/>
        <w:tblLayout w:type="fixed"/>
      </w:tblPr>
      <w:tblGrid>
        <w:gridCol w:w="2736"/>
        <w:gridCol w:w="1171"/>
        <w:gridCol w:w="1195"/>
        <w:gridCol w:w="1330"/>
        <w:gridCol w:w="1430"/>
        <w:gridCol w:w="509"/>
        <w:gridCol w:w="682"/>
      </w:tblGrid>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主要经营地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注册地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业务性质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注册资本（千元）</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持股比例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r>
      <w:tr>
        <w:trPr>
          <w:trHeight w:val="816"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联通数字科技有限公司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（“联通数科”）</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信息及</w:t>
            </w:r>
          </w:p>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系统集成业务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6,987,118.3</w:t>
            </w:r>
          </w:p>
        </w:tc>
        <w:tc>
          <w:tcPr>
            <w:tcBorders>
              <w:top w:val="single" w:sz="4"/>
            </w:tcBorders>
            <w:shd w:val="clear" w:color="auto" w:fill="FFFFFF"/>
            <w:vAlign w:val="top"/>
          </w:tcPr>
          <w:p>
            <w:pPr>
              <w:pStyle w:val="Style14"/>
              <w:keepNext w:val="0"/>
              <w:keepLines w:val="0"/>
              <w:widowControl w:val="0"/>
              <w:shd w:val="clear" w:color="auto" w:fill="auto"/>
              <w:bidi w:val="0"/>
              <w:spacing w:before="160" w:after="0" w:line="240" w:lineRule="auto"/>
              <w:ind w:left="0" w:right="0" w:firstLine="0"/>
              <w:jc w:val="right"/>
              <w:rPr>
                <w:sz w:val="16"/>
                <w:szCs w:val="16"/>
              </w:rPr>
            </w:pPr>
            <w:r>
              <w:rPr>
                <w:color w:val="000000"/>
                <w:spacing w:val="0"/>
                <w:w w:val="100"/>
                <w:position w:val="0"/>
                <w:sz w:val="16"/>
                <w:szCs w:val="16"/>
                <w:u w:val="single"/>
              </w:rPr>
              <w:t>直接</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220" w:line="240" w:lineRule="auto"/>
              <w:ind w:left="0" w:right="0" w:firstLine="0"/>
              <w:jc w:val="right"/>
              <w:rPr>
                <w:sz w:val="16"/>
                <w:szCs w:val="16"/>
              </w:rPr>
            </w:pPr>
            <w:r>
              <w:rPr>
                <w:color w:val="000000"/>
                <w:spacing w:val="0"/>
                <w:w w:val="100"/>
                <w:position w:val="0"/>
                <w:sz w:val="16"/>
                <w:szCs w:val="16"/>
                <w:u w:val="single"/>
              </w:rPr>
              <w:t>间接</w:t>
            </w:r>
          </w:p>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联通在线信息科技有限公司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（“联通在线”）</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240"/>
              <w:jc w:val="left"/>
              <w:rPr>
                <w:sz w:val="16"/>
                <w:szCs w:val="16"/>
              </w:rPr>
            </w:pPr>
            <w:r>
              <w:rPr>
                <w:color w:val="000000"/>
                <w:spacing w:val="0"/>
                <w:w w:val="100"/>
                <w:position w:val="0"/>
                <w:sz w:val="16"/>
                <w:szCs w:val="16"/>
              </w:rPr>
              <w:t>互联网及 电信增值业务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北京沃数媒广告有限公司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（“沃数媒”）</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商务服务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北京电信规划设计院有限公司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（“规划设计院”）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勘察设计 及咨询服务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264,227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中国联通（香港）运营有限公司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（“联通香港运营”）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中国，香港</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港币 </w:t>
            </w:r>
            <w:r>
              <w:rPr>
                <w:rFonts w:ascii="Arial" w:eastAsia="Arial" w:hAnsi="Arial" w:cs="Arial"/>
                <w:color w:val="000000"/>
                <w:spacing w:val="0"/>
                <w:w w:val="100"/>
                <w:position w:val="0"/>
                <w:sz w:val="16"/>
                <w:szCs w:val="16"/>
              </w:rPr>
              <w:t>1,510,100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中国联通（美洲）运营有限公司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（“联通美洲运营”）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美国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美国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500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中国联通（欧洲）运营有限公司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（“联通欧洲运营”）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英国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英国</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英镑</w:t>
            </w:r>
            <w:r>
              <w:rPr>
                <w:rFonts w:ascii="Arial" w:eastAsia="Arial" w:hAnsi="Arial" w:cs="Arial"/>
                <w:color w:val="000000"/>
                <w:spacing w:val="0"/>
                <w:w w:val="100"/>
                <w:position w:val="0"/>
                <w:sz w:val="16"/>
                <w:szCs w:val="16"/>
              </w:rPr>
              <w:t>4,861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中国联通（日本）运营股份有限公司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（“联通日本运营”）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日本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日本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电信业务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日元 </w:t>
            </w:r>
            <w:r>
              <w:rPr>
                <w:rFonts w:ascii="Arial" w:eastAsia="Arial" w:hAnsi="Arial" w:cs="Arial"/>
                <w:color w:val="000000"/>
                <w:spacing w:val="0"/>
                <w:w w:val="100"/>
                <w:position w:val="0"/>
                <w:sz w:val="16"/>
                <w:szCs w:val="16"/>
              </w:rPr>
              <w:t>366,000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中讯邮电咨询设计院有限公司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（“中讯设计院”）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勘察设计 及咨询服务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430,000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联通信息导航有限公司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（“联通信息导航”）</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电信客户服务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6,825,088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华夏邮电咨询监理有限公司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（“华夏邮电”）</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中国，郑州市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中国，郑州市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工程咨询及监理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50,100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郑州凯成实业有限公司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（“郑州凯成”）</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中国，郑州市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中国，郑州市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物业管理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2,200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0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联通智慧安全科技有限公司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（“智慧安全”）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技术开发及 互联网信息服务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1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广东联通通信建设有限公司</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（“广东通建”）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中国，广东省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中国，广州市</w:t>
            </w:r>
          </w:p>
        </w:tc>
        <w:tc>
          <w:tcPr>
            <w:tcBorders/>
            <w:shd w:val="clear" w:color="auto" w:fill="FFFFFF"/>
            <w:vAlign w:val="center"/>
          </w:tcPr>
          <w:p>
            <w:pPr>
              <w:pStyle w:val="Style14"/>
              <w:keepNext w:val="0"/>
              <w:keepLines w:val="0"/>
              <w:widowControl w:val="0"/>
              <w:shd w:val="clear" w:color="auto" w:fill="auto"/>
              <w:bidi w:val="0"/>
              <w:spacing w:before="0" w:after="0" w:line="221" w:lineRule="exact"/>
              <w:ind w:left="300" w:right="0" w:firstLine="20"/>
              <w:jc w:val="left"/>
              <w:rPr>
                <w:sz w:val="16"/>
                <w:szCs w:val="16"/>
              </w:rPr>
            </w:pPr>
            <w:r>
              <w:rPr>
                <w:color w:val="000000"/>
                <w:spacing w:val="0"/>
                <w:w w:val="100"/>
                <w:position w:val="0"/>
                <w:sz w:val="16"/>
                <w:szCs w:val="16"/>
              </w:rPr>
              <w:t>信息技术及 第三方服务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43.94</w:t>
            </w:r>
          </w:p>
        </w:tc>
      </w:tr>
      <w:tr>
        <w:trPr>
          <w:trHeight w:val="57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云盾智慧安全科技有限公司</w:t>
            </w:r>
            <w:r>
              <w:rPr>
                <w:rFonts w:ascii="Arial" w:eastAsia="Arial" w:hAnsi="Arial" w:cs="Arial"/>
                <w:color w:val="000000"/>
                <w:spacing w:val="0"/>
                <w:w w:val="100"/>
                <w:position w:val="0"/>
                <w:sz w:val="16"/>
                <w:szCs w:val="16"/>
              </w:rPr>
              <w:footnoteReference w:id="3"/>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（“云盾智慧”）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中国，北京市</w:t>
            </w:r>
          </w:p>
        </w:tc>
        <w:tc>
          <w:tcPr>
            <w:tcBorders/>
            <w:shd w:val="clear" w:color="auto" w:fill="FFFFFF"/>
            <w:vAlign w:val="center"/>
          </w:tcPr>
          <w:p>
            <w:pPr>
              <w:pStyle w:val="Style14"/>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软件开发及 技术开发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22.41</w:t>
            </w:r>
          </w:p>
        </w:tc>
      </w:tr>
      <w:tr>
        <w:trPr>
          <w:trHeight w:val="53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6"/>
                <w:szCs w:val="16"/>
              </w:rPr>
              <w:t>长春一汽通信科技有限公司</w:t>
            </w:r>
            <w:r>
              <w:rPr>
                <w:rFonts w:ascii="Times New Roman" w:eastAsia="Times New Roman" w:hAnsi="Times New Roman" w:cs="Times New Roman"/>
                <w:color w:val="000000"/>
                <w:spacing w:val="0"/>
                <w:w w:val="100"/>
                <w:position w:val="0"/>
                <w:sz w:val="20"/>
                <w:szCs w:val="20"/>
              </w:rPr>
              <w:t>*</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（“一汽通信”）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中国，吉林省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中国，长春市</w:t>
            </w:r>
          </w:p>
        </w:tc>
        <w:tc>
          <w:tcPr>
            <w:tcBorders/>
            <w:shd w:val="clear" w:color="auto" w:fill="FFFFFF"/>
            <w:vAlign w:val="bottom"/>
          </w:tcPr>
          <w:p>
            <w:pPr>
              <w:pStyle w:val="Style14"/>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软件开发及 技术开发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86,458.6</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22.41</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0" w:line="533" w:lineRule="exact"/>
        <w:ind w:left="0" w:right="0" w:firstLine="0"/>
        <w:jc w:val="left"/>
      </w:pPr>
      <w:r>
        <w:rPr>
          <w:b/>
          <w:bCs/>
          <w:color w:val="000000"/>
          <w:spacing w:val="0"/>
          <w:w w:val="100"/>
          <w:position w:val="0"/>
        </w:rPr>
        <w:t>(除特别注明外，金额单位为人民币元) 七在其他主体中的权益(续)</w:t>
      </w:r>
    </w:p>
    <w:p>
      <w:pPr>
        <w:pStyle w:val="Style11"/>
        <w:keepNext w:val="0"/>
        <w:keepLines w:val="0"/>
        <w:widowControl w:val="0"/>
        <w:shd w:val="clear" w:color="auto" w:fill="auto"/>
        <w:bidi w:val="0"/>
        <w:spacing w:before="0" w:after="280" w:line="533" w:lineRule="exact"/>
        <w:ind w:left="0" w:right="0" w:firstLine="0"/>
        <w:jc w:val="left"/>
      </w:pPr>
      <w:r>
        <w:rPr>
          <w:rFonts w:ascii="Arial" w:eastAsia="Arial" w:hAnsi="Arial" w:cs="Arial"/>
          <w:color w:val="000000"/>
          <w:spacing w:val="0"/>
          <w:w w:val="100"/>
          <w:position w:val="0"/>
        </w:rPr>
        <w:t>1</w:t>
      </w:r>
      <w:r>
        <w:rPr>
          <w:color w:val="000000"/>
          <w:spacing w:val="0"/>
          <w:w w:val="100"/>
          <w:position w:val="0"/>
        </w:rPr>
        <w:t>、在子公司中的权益(续)</w:t>
      </w:r>
    </w:p>
    <w:p>
      <w:pPr>
        <w:pStyle w:val="Style27"/>
        <w:keepNext w:val="0"/>
        <w:keepLines w:val="0"/>
        <w:widowControl w:val="0"/>
        <w:shd w:val="clear" w:color="auto" w:fill="auto"/>
        <w:bidi w:val="0"/>
        <w:spacing w:before="0" w:after="0" w:line="533" w:lineRule="exact"/>
        <w:ind w:left="0" w:right="0" w:firstLine="0"/>
        <w:jc w:val="left"/>
      </w:pPr>
      <w:r>
        <w:rPr>
          <w:rFonts w:ascii="Arial" w:eastAsia="Arial" w:hAnsi="Arial" w:cs="Arial"/>
          <w:b w:val="0"/>
          <w:bCs w:val="0"/>
          <w:color w:val="000000"/>
          <w:spacing w:val="0"/>
          <w:w w:val="100"/>
          <w:position w:val="0"/>
        </w:rPr>
        <w:t>(b)</w:t>
      </w:r>
      <w:r>
        <w:rPr>
          <w:b w:val="0"/>
          <w:bCs w:val="0"/>
          <w:color w:val="000000"/>
          <w:spacing w:val="0"/>
          <w:w w:val="100"/>
          <w:position w:val="0"/>
        </w:rPr>
        <w:t>重要的非全资子公司</w:t>
      </w:r>
    </w:p>
    <w:tbl>
      <w:tblPr>
        <w:tblOverlap w:val="never"/>
        <w:jc w:val="center"/>
        <w:tblLayout w:type="fixed"/>
      </w:tblPr>
      <w:tblGrid>
        <w:gridCol w:w="2472"/>
        <w:gridCol w:w="7090"/>
      </w:tblGrid>
      <w:tr>
        <w:trPr>
          <w:trHeight w:val="51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子公司名称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少数股东的本年归属于少数股本年向少数股东</w:t>
            </w:r>
          </w:p>
          <w:p>
            <w:pPr>
              <w:pStyle w:val="Style14"/>
              <w:keepNext w:val="0"/>
              <w:keepLines w:val="0"/>
              <w:widowControl w:val="0"/>
              <w:shd w:val="clear" w:color="auto" w:fill="auto"/>
              <w:tabs>
                <w:tab w:pos="1814" w:val="left"/>
                <w:tab w:pos="4598" w:val="left"/>
              </w:tabs>
              <w:bidi w:val="0"/>
              <w:spacing w:before="0" w:after="0" w:line="240" w:lineRule="auto"/>
              <w:ind w:left="0" w:right="0" w:firstLine="0"/>
              <w:jc w:val="right"/>
              <w:rPr>
                <w:sz w:val="20"/>
                <w:szCs w:val="20"/>
              </w:rPr>
            </w:pPr>
            <w:r>
              <w:rPr>
                <w:color w:val="000000"/>
                <w:spacing w:val="0"/>
                <w:w w:val="100"/>
                <w:position w:val="0"/>
                <w:sz w:val="20"/>
                <w:szCs w:val="20"/>
              </w:rPr>
              <w:t>持股比例</w:t>
              <w:tab/>
              <w:t>东的损益宣告分派的股利</w:t>
              <w:tab/>
              <w:t>年末少数股东权益余额</w:t>
            </w:r>
          </w:p>
        </w:tc>
      </w:tr>
      <w:tr>
        <w:trPr>
          <w:trHeight w:val="1109"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440" w:right="0" w:firstLine="20"/>
              <w:jc w:val="left"/>
              <w:rPr>
                <w:sz w:val="20"/>
                <w:szCs w:val="20"/>
              </w:rPr>
            </w:pPr>
            <w:r>
              <w:rPr>
                <w:color w:val="000000"/>
                <w:spacing w:val="0"/>
                <w:w w:val="100"/>
                <w:position w:val="0"/>
                <w:sz w:val="20"/>
                <w:szCs w:val="20"/>
              </w:rPr>
              <w:t>联通红筹公司 联通</w:t>
            </w:r>
            <w:r>
              <w:rPr>
                <w:rFonts w:ascii="Arial" w:eastAsia="Arial" w:hAnsi="Arial" w:cs="Arial"/>
                <w:color w:val="000000"/>
                <w:spacing w:val="0"/>
                <w:w w:val="100"/>
                <w:position w:val="0"/>
                <w:sz w:val="20"/>
                <w:szCs w:val="20"/>
              </w:rPr>
              <w:t>BVI</w:t>
            </w:r>
            <w:r>
              <w:rPr>
                <w:color w:val="000000"/>
                <w:spacing w:val="0"/>
                <w:w w:val="100"/>
                <w:position w:val="0"/>
                <w:sz w:val="20"/>
                <w:szCs w:val="20"/>
              </w:rPr>
              <w:t>公司</w:t>
            </w:r>
          </w:p>
        </w:tc>
        <w:tc>
          <w:tcPr>
            <w:tcBorders>
              <w:top w:val="single" w:sz="4"/>
            </w:tcBorders>
            <w:shd w:val="clear" w:color="auto" w:fill="FFFFFF"/>
            <w:vAlign w:val="bottom"/>
          </w:tcPr>
          <w:p>
            <w:pPr>
              <w:pStyle w:val="Style14"/>
              <w:keepNext w:val="0"/>
              <w:keepLines w:val="0"/>
              <w:widowControl w:val="0"/>
              <w:shd w:val="clear" w:color="auto" w:fill="auto"/>
              <w:tabs>
                <w:tab w:pos="1546" w:val="left"/>
                <w:tab w:pos="3174" w:val="left"/>
                <w:tab w:pos="5358" w:val="left"/>
              </w:tabs>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56.06%</w:t>
              <w:tab/>
              <w:t>7,003,617,097</w:t>
              <w:tab/>
              <w:t>2,538,799,082</w:t>
              <w:tab/>
              <w:t>183,765,446,149</w:t>
            </w:r>
          </w:p>
          <w:p>
            <w:pPr>
              <w:pStyle w:val="Style14"/>
              <w:keepNext w:val="0"/>
              <w:keepLines w:val="0"/>
              <w:widowControl w:val="0"/>
              <w:shd w:val="clear" w:color="auto" w:fill="auto"/>
              <w:tabs>
                <w:tab w:pos="1537" w:val="left"/>
                <w:tab w:pos="3164" w:val="left"/>
                <w:tab w:pos="5348" w:val="left"/>
              </w:tabs>
              <w:bidi w:val="0"/>
              <w:spacing w:before="0" w:after="0" w:line="240" w:lineRule="auto"/>
              <w:ind w:left="0" w:right="0" w:firstLine="380"/>
              <w:jc w:val="both"/>
              <w:rPr>
                <w:sz w:val="20"/>
                <w:szCs w:val="20"/>
              </w:rPr>
            </w:pPr>
            <w:r>
              <w:rPr>
                <w:rFonts w:ascii="Arial" w:eastAsia="Arial" w:hAnsi="Arial" w:cs="Arial"/>
                <w:color w:val="000000"/>
                <w:spacing w:val="0"/>
                <w:w w:val="100"/>
                <w:position w:val="0"/>
                <w:sz w:val="20"/>
                <w:szCs w:val="20"/>
              </w:rPr>
              <w:t>17.90%</w:t>
              <w:tab/>
              <w:t>7,003,611,368</w:t>
              <w:tab/>
              <w:t>2,538,799,082</w:t>
              <w:tab/>
              <w:t>183,765,440,420</w:t>
            </w:r>
          </w:p>
        </w:tc>
      </w:tr>
    </w:tbl>
    <w:p>
      <w:pPr>
        <w:pStyle w:val="Style27"/>
        <w:keepNext w:val="0"/>
        <w:keepLines w:val="0"/>
        <w:widowControl w:val="0"/>
        <w:shd w:val="clear" w:color="auto" w:fill="auto"/>
        <w:bidi w:val="0"/>
        <w:spacing w:before="0" w:after="0" w:line="293" w:lineRule="exact"/>
        <w:ind w:left="0" w:right="0" w:firstLine="0"/>
        <w:jc w:val="distribute"/>
      </w:pPr>
      <w:r>
        <w:rPr>
          <w:b w:val="0"/>
          <w:bCs w:val="0"/>
          <w:color w:val="000000"/>
          <w:spacing w:val="0"/>
          <w:w w:val="100"/>
          <w:position w:val="0"/>
        </w:rPr>
        <w:t>注：本公司直接持有联通</w:t>
      </w:r>
      <w:r>
        <w:rPr>
          <w:rFonts w:ascii="Arial" w:eastAsia="Arial" w:hAnsi="Arial" w:cs="Arial"/>
          <w:b w:val="0"/>
          <w:bCs w:val="0"/>
          <w:color w:val="000000"/>
          <w:spacing w:val="0"/>
          <w:w w:val="100"/>
          <w:position w:val="0"/>
        </w:rPr>
        <w:t xml:space="preserve">BVI </w:t>
      </w:r>
      <w:r>
        <w:rPr>
          <w:rFonts w:ascii="Arial" w:eastAsia="Arial" w:hAnsi="Arial" w:cs="Arial"/>
          <w:b w:val="0"/>
          <w:bCs w:val="0"/>
          <w:color w:val="000000"/>
          <w:spacing w:val="0"/>
          <w:w w:val="100"/>
          <w:position w:val="0"/>
        </w:rPr>
        <w:t>82.10%</w:t>
      </w:r>
      <w:r>
        <w:rPr>
          <w:b w:val="0"/>
          <w:bCs w:val="0"/>
          <w:color w:val="000000"/>
          <w:spacing w:val="0"/>
          <w:w w:val="100"/>
          <w:position w:val="0"/>
        </w:rPr>
        <w:t>的股份。同时，如附注二</w:t>
      </w:r>
      <w:r>
        <w:rPr>
          <w:rFonts w:ascii="Arial" w:eastAsia="Arial" w:hAnsi="Arial" w:cs="Arial"/>
          <w:b w:val="0"/>
          <w:bCs w:val="0"/>
          <w:color w:val="000000"/>
          <w:spacing w:val="0"/>
          <w:w w:val="100"/>
          <w:position w:val="0"/>
        </w:rPr>
        <w:t>(1)</w:t>
      </w:r>
      <w:r>
        <w:rPr>
          <w:b w:val="0"/>
          <w:bCs w:val="0"/>
          <w:color w:val="000000"/>
          <w:spacing w:val="0"/>
          <w:w w:val="100"/>
          <w:position w:val="0"/>
        </w:rPr>
        <w:t>所述，联通</w:t>
      </w:r>
      <w:r>
        <w:rPr>
          <w:rFonts w:ascii="Arial" w:eastAsia="Arial" w:hAnsi="Arial" w:cs="Arial"/>
          <w:b w:val="0"/>
          <w:bCs w:val="0"/>
          <w:color w:val="000000"/>
          <w:spacing w:val="0"/>
          <w:w w:val="100"/>
          <w:position w:val="0"/>
        </w:rPr>
        <w:t>BVI</w:t>
      </w:r>
      <w:r>
        <w:rPr>
          <w:b w:val="0"/>
          <w:bCs w:val="0"/>
          <w:color w:val="000000"/>
          <w:spacing w:val="0"/>
          <w:w w:val="100"/>
          <w:position w:val="0"/>
        </w:rPr>
        <w:t>直接持有联 通红筹公司</w:t>
      </w:r>
      <w:r>
        <w:rPr>
          <w:rFonts w:ascii="Arial" w:eastAsia="Arial" w:hAnsi="Arial" w:cs="Arial"/>
          <w:b w:val="0"/>
          <w:bCs w:val="0"/>
          <w:color w:val="000000"/>
          <w:spacing w:val="0"/>
          <w:w w:val="100"/>
          <w:position w:val="0"/>
        </w:rPr>
        <w:t>53.52%</w:t>
      </w:r>
      <w:r>
        <w:rPr>
          <w:b w:val="0"/>
          <w:bCs w:val="0"/>
          <w:color w:val="000000"/>
          <w:spacing w:val="0"/>
          <w:w w:val="100"/>
          <w:position w:val="0"/>
        </w:rPr>
        <w:t>的股份，并通过与联通集团</w:t>
      </w:r>
      <w:r>
        <w:rPr>
          <w:rFonts w:ascii="Arial" w:eastAsia="Arial" w:hAnsi="Arial" w:cs="Arial"/>
          <w:b w:val="0"/>
          <w:bCs w:val="0"/>
          <w:color w:val="000000"/>
          <w:spacing w:val="0"/>
          <w:w w:val="100"/>
          <w:position w:val="0"/>
        </w:rPr>
        <w:t>BVI</w:t>
      </w:r>
      <w:r>
        <w:rPr>
          <w:b w:val="0"/>
          <w:bCs w:val="0"/>
          <w:color w:val="000000"/>
          <w:spacing w:val="0"/>
          <w:w w:val="100"/>
          <w:position w:val="0"/>
        </w:rPr>
        <w:t>签署《一致行动方协议》控制联通红筹 公司。</w:t>
      </w:r>
    </w:p>
    <w:p>
      <w:pPr>
        <w:widowControl w:val="0"/>
        <w:spacing w:after="279" w:line="1" w:lineRule="exact"/>
      </w:pPr>
    </w:p>
    <w:p>
      <w:pPr>
        <w:pStyle w:val="Style11"/>
        <w:keepNext w:val="0"/>
        <w:keepLines w:val="0"/>
        <w:widowControl w:val="0"/>
        <w:shd w:val="clear" w:color="auto" w:fill="auto"/>
        <w:bidi w:val="0"/>
        <w:spacing w:before="0" w:after="280" w:line="293" w:lineRule="exact"/>
        <w:ind w:left="0" w:right="0" w:firstLine="0"/>
        <w:jc w:val="left"/>
      </w:pPr>
      <w:r>
        <w:rPr>
          <w:rFonts w:ascii="Arial" w:eastAsia="Arial" w:hAnsi="Arial" w:cs="Arial"/>
          <w:color w:val="000000"/>
          <w:spacing w:val="0"/>
          <w:w w:val="100"/>
          <w:position w:val="0"/>
        </w:rPr>
        <w:t>(c)</w:t>
      </w:r>
      <w:r>
        <w:rPr>
          <w:color w:val="000000"/>
          <w:spacing w:val="0"/>
          <w:w w:val="100"/>
          <w:position w:val="0"/>
        </w:rPr>
        <w:t>重要非全资子公司的主要财务信息</w:t>
      </w:r>
    </w:p>
    <w:p>
      <w:pPr>
        <w:pStyle w:val="Style27"/>
        <w:keepNext w:val="0"/>
        <w:keepLines w:val="0"/>
        <w:widowControl w:val="0"/>
        <w:shd w:val="clear" w:color="auto" w:fill="auto"/>
        <w:bidi w:val="0"/>
        <w:spacing w:before="0" w:after="0" w:line="288" w:lineRule="exact"/>
        <w:ind w:left="10" w:right="0" w:firstLine="0"/>
        <w:jc w:val="left"/>
      </w:pPr>
      <w:r>
        <w:rPr>
          <w:b w:val="0"/>
          <w:bCs w:val="0"/>
          <w:color w:val="000000"/>
          <w:spacing w:val="0"/>
          <w:w w:val="100"/>
          <w:position w:val="0"/>
        </w:rPr>
        <w:t>下表列示了上述子公司的主要财务信息，这些子公司的主要财务信息是集团内部交易抵销前的 金额，但是经过了合并日公允价值以及统一会计政策的调整：</w:t>
      </w:r>
    </w:p>
    <w:tbl>
      <w:tblPr>
        <w:tblOverlap w:val="never"/>
        <w:jc w:val="center"/>
        <w:tblLayout w:type="fixed"/>
      </w:tblPr>
      <w:tblGrid>
        <w:gridCol w:w="2472"/>
        <w:gridCol w:w="7090"/>
      </w:tblGrid>
      <w:tr>
        <w:trPr>
          <w:trHeight w:val="1819" w:hRule="exact"/>
        </w:trPr>
        <w:tc>
          <w:tcPr>
            <w:tcBorders/>
            <w:shd w:val="clear" w:color="auto" w:fill="FFFFFF"/>
            <w:vAlign w:val="bottom"/>
          </w:tcPr>
          <w:p>
            <w:pPr>
              <w:pStyle w:val="Style14"/>
              <w:keepNext w:val="0"/>
              <w:keepLines w:val="0"/>
              <w:widowControl w:val="0"/>
              <w:shd w:val="clear" w:color="auto" w:fill="auto"/>
              <w:bidi w:val="0"/>
              <w:spacing w:before="0" w:after="0" w:line="298" w:lineRule="exact"/>
              <w:ind w:left="440" w:right="0" w:firstLine="20"/>
              <w:jc w:val="left"/>
              <w:rPr>
                <w:sz w:val="20"/>
                <w:szCs w:val="20"/>
              </w:rPr>
            </w:pPr>
            <w:r>
              <w:rPr>
                <w:color w:val="000000"/>
                <w:spacing w:val="0"/>
                <w:w w:val="100"/>
                <w:position w:val="0"/>
                <w:sz w:val="20"/>
                <w:szCs w:val="20"/>
              </w:rPr>
              <w:t>流动资产 非流动资产 资产合计</w:t>
            </w:r>
          </w:p>
        </w:tc>
        <w:tc>
          <w:tcPr>
            <w:tcBorders/>
            <w:shd w:val="clear" w:color="auto" w:fill="FFFFFF"/>
            <w:vAlign w:val="top"/>
          </w:tcPr>
          <w:p>
            <w:pPr>
              <w:pStyle w:val="Style14"/>
              <w:keepNext w:val="0"/>
              <w:keepLines w:val="0"/>
              <w:widowControl w:val="0"/>
              <w:shd w:val="clear" w:color="auto" w:fill="auto"/>
              <w:tabs>
                <w:tab w:leader="underscore" w:pos="3105" w:val="left"/>
                <w:tab w:leader="underscore" w:pos="6974" w:val="left"/>
              </w:tabs>
              <w:bidi w:val="0"/>
              <w:spacing w:before="0" w:after="0" w:line="240" w:lineRule="auto"/>
              <w:ind w:left="1180" w:right="0" w:firstLine="0"/>
              <w:jc w:val="both"/>
            </w:pPr>
            <w:r>
              <w:rPr>
                <w:color w:val="000000"/>
                <w:spacing w:val="0"/>
                <w:w w:val="100"/>
                <w:position w:val="0"/>
              </w:rPr>
              <w:tab/>
            </w:r>
            <w:r>
              <w:rPr>
                <w:color w:val="000000"/>
                <w:spacing w:val="0"/>
                <w:w w:val="100"/>
                <w:position w:val="0"/>
                <w:u w:val="single"/>
              </w:rPr>
              <w:t>联通红筹公司(注)</w:t>
            </w:r>
            <w:r>
              <w:rPr>
                <w:color w:val="000000"/>
                <w:spacing w:val="0"/>
                <w:w w:val="100"/>
                <w:position w:val="0"/>
              </w:rPr>
              <w:tab/>
            </w:r>
          </w:p>
          <w:p>
            <w:pPr>
              <w:pStyle w:val="Style14"/>
              <w:keepNext w:val="0"/>
              <w:keepLines w:val="0"/>
              <w:widowControl w:val="0"/>
              <w:shd w:val="clear" w:color="auto" w:fill="auto"/>
              <w:tabs>
                <w:tab w:leader="underscore" w:pos="2087" w:val="left"/>
                <w:tab w:pos="4962" w:val="left"/>
              </w:tabs>
              <w:bidi w:val="0"/>
              <w:spacing w:before="0" w:after="180" w:line="240" w:lineRule="auto"/>
              <w:ind w:left="1180" w:right="0" w:firstLine="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p>
            <w:pPr>
              <w:pStyle w:val="Style14"/>
              <w:keepNext w:val="0"/>
              <w:keepLines w:val="0"/>
              <w:widowControl w:val="0"/>
              <w:shd w:val="clear" w:color="auto" w:fill="auto"/>
              <w:tabs>
                <w:tab w:pos="5336" w:val="left"/>
              </w:tabs>
              <w:bidi w:val="0"/>
              <w:spacing w:before="0" w:after="0" w:line="240" w:lineRule="auto"/>
              <w:ind w:left="2480" w:right="0" w:firstLine="0"/>
              <w:jc w:val="both"/>
              <w:rPr>
                <w:sz w:val="20"/>
                <w:szCs w:val="20"/>
              </w:rPr>
            </w:pPr>
            <w:r>
              <w:rPr>
                <w:rFonts w:ascii="Arial" w:eastAsia="Arial" w:hAnsi="Arial" w:cs="Arial"/>
                <w:color w:val="000000"/>
                <w:spacing w:val="0"/>
                <w:w w:val="100"/>
                <w:position w:val="0"/>
                <w:sz w:val="20"/>
                <w:szCs w:val="20"/>
              </w:rPr>
              <w:t>108,636,542,345</w:t>
              <w:tab/>
              <w:t>83,594,348,261</w:t>
            </w:r>
          </w:p>
          <w:p>
            <w:pPr>
              <w:pStyle w:val="Style14"/>
              <w:keepNext w:val="0"/>
              <w:keepLines w:val="0"/>
              <w:widowControl w:val="0"/>
              <w:shd w:val="clear" w:color="auto" w:fill="auto"/>
              <w:tabs>
                <w:tab w:leader="underscore" w:pos="2505" w:val="left"/>
                <w:tab w:pos="4348" w:val="left"/>
                <w:tab w:leader="underscore" w:pos="5418" w:val="left"/>
              </w:tabs>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473,809,680,186</w:t>
            </w:r>
            <w:r>
              <w:rPr>
                <w:rFonts w:ascii="Arial" w:eastAsia="Arial" w:hAnsi="Arial" w:cs="Arial"/>
                <w:color w:val="000000"/>
                <w:spacing w:val="0"/>
                <w:w w:val="100"/>
                <w:position w:val="0"/>
                <w:sz w:val="20"/>
                <w:szCs w:val="20"/>
              </w:rPr>
              <w:tab/>
              <w:tab/>
            </w:r>
            <w:r>
              <w:rPr>
                <w:rFonts w:ascii="Arial" w:eastAsia="Arial" w:hAnsi="Arial" w:cs="Arial"/>
                <w:color w:val="000000"/>
                <w:spacing w:val="0"/>
                <w:w w:val="100"/>
                <w:position w:val="0"/>
                <w:sz w:val="20"/>
                <w:szCs w:val="20"/>
                <w:u w:val="single"/>
              </w:rPr>
              <w:t>480,614,202,055</w:t>
            </w:r>
          </w:p>
          <w:p>
            <w:pPr>
              <w:pStyle w:val="Style14"/>
              <w:keepNext w:val="0"/>
              <w:keepLines w:val="0"/>
              <w:widowControl w:val="0"/>
              <w:shd w:val="clear" w:color="auto" w:fill="auto"/>
              <w:tabs>
                <w:tab w:pos="5346" w:val="left"/>
              </w:tabs>
              <w:bidi w:val="0"/>
              <w:spacing w:before="0" w:after="100" w:line="240" w:lineRule="auto"/>
              <w:ind w:left="2480" w:right="0" w:firstLine="0"/>
              <w:jc w:val="both"/>
              <w:rPr>
                <w:sz w:val="20"/>
                <w:szCs w:val="20"/>
              </w:rPr>
            </w:pPr>
            <w:r>
              <w:rPr>
                <w:rFonts w:ascii="Arial" w:eastAsia="Arial" w:hAnsi="Arial" w:cs="Arial"/>
                <w:color w:val="000000"/>
                <w:spacing w:val="0"/>
                <w:w w:val="100"/>
                <w:position w:val="0"/>
                <w:sz w:val="20"/>
                <w:szCs w:val="20"/>
              </w:rPr>
              <w:t>582,446,222,531</w:t>
              <w:tab/>
              <w:t>564,208,550,316</w:t>
            </w:r>
          </w:p>
        </w:tc>
      </w:tr>
      <w:tr>
        <w:trPr>
          <w:trHeight w:val="1147" w:hRule="exact"/>
        </w:trPr>
        <w:tc>
          <w:tcPr>
            <w:tcBorders/>
            <w:shd w:val="clear" w:color="auto" w:fill="FFFFFF"/>
            <w:vAlign w:val="center"/>
          </w:tcPr>
          <w:p>
            <w:pPr>
              <w:pStyle w:val="Style14"/>
              <w:keepNext w:val="0"/>
              <w:keepLines w:val="0"/>
              <w:widowControl w:val="0"/>
              <w:shd w:val="clear" w:color="auto" w:fill="auto"/>
              <w:bidi w:val="0"/>
              <w:spacing w:before="0" w:after="0" w:line="295" w:lineRule="exact"/>
              <w:ind w:left="440" w:right="0" w:firstLine="20"/>
              <w:jc w:val="left"/>
              <w:rPr>
                <w:sz w:val="20"/>
                <w:szCs w:val="20"/>
              </w:rPr>
            </w:pPr>
            <w:r>
              <w:rPr>
                <w:color w:val="000000"/>
                <w:spacing w:val="0"/>
                <w:w w:val="100"/>
                <w:position w:val="0"/>
                <w:sz w:val="20"/>
                <w:szCs w:val="20"/>
              </w:rPr>
              <w:t>流动负债 非流动负债 负债合计</w:t>
            </w:r>
          </w:p>
        </w:tc>
        <w:tc>
          <w:tcPr>
            <w:tcBorders/>
            <w:shd w:val="clear" w:color="auto" w:fill="FFFFFF"/>
            <w:vAlign w:val="center"/>
          </w:tcPr>
          <w:p>
            <w:pPr>
              <w:pStyle w:val="Style14"/>
              <w:keepNext w:val="0"/>
              <w:keepLines w:val="0"/>
              <w:widowControl w:val="0"/>
              <w:shd w:val="clear" w:color="auto" w:fill="auto"/>
              <w:tabs>
                <w:tab w:pos="5326" w:val="left"/>
              </w:tabs>
              <w:bidi w:val="0"/>
              <w:spacing w:before="0" w:after="0" w:line="240" w:lineRule="auto"/>
              <w:ind w:left="2480" w:right="0" w:firstLine="0"/>
              <w:jc w:val="both"/>
              <w:rPr>
                <w:sz w:val="20"/>
                <w:szCs w:val="20"/>
              </w:rPr>
            </w:pPr>
            <w:r>
              <w:rPr>
                <w:rFonts w:ascii="Arial" w:eastAsia="Arial" w:hAnsi="Arial" w:cs="Arial"/>
                <w:color w:val="000000"/>
                <w:spacing w:val="0"/>
                <w:w w:val="100"/>
                <w:position w:val="0"/>
                <w:sz w:val="20"/>
                <w:szCs w:val="20"/>
              </w:rPr>
              <w:t>222,027,414,797</w:t>
              <w:tab/>
              <w:t>205,241,355,240</w:t>
            </w:r>
          </w:p>
          <w:p>
            <w:pPr>
              <w:pStyle w:val="Style14"/>
              <w:keepNext w:val="0"/>
              <w:keepLines w:val="0"/>
              <w:widowControl w:val="0"/>
              <w:shd w:val="clear" w:color="auto" w:fill="auto"/>
              <w:tabs>
                <w:tab w:leader="underscore" w:pos="2620" w:val="left"/>
                <w:tab w:pos="4348" w:val="left"/>
                <w:tab w:leader="underscore" w:pos="5534" w:val="left"/>
              </w:tabs>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31,801,594,864</w:t>
            </w:r>
            <w:r>
              <w:rPr>
                <w:rFonts w:ascii="Arial" w:eastAsia="Arial" w:hAnsi="Arial" w:cs="Arial"/>
                <w:color w:val="000000"/>
                <w:spacing w:val="0"/>
                <w:w w:val="100"/>
                <w:position w:val="0"/>
                <w:sz w:val="20"/>
                <w:szCs w:val="20"/>
              </w:rPr>
              <w:tab/>
              <w:tab/>
            </w:r>
            <w:r>
              <w:rPr>
                <w:rFonts w:ascii="Arial" w:eastAsia="Arial" w:hAnsi="Arial" w:cs="Arial"/>
                <w:color w:val="000000"/>
                <w:spacing w:val="0"/>
                <w:w w:val="100"/>
                <w:position w:val="0"/>
                <w:sz w:val="20"/>
                <w:szCs w:val="20"/>
                <w:u w:val="single"/>
              </w:rPr>
              <w:t>36,964,112,725</w:t>
            </w:r>
          </w:p>
          <w:p>
            <w:pPr>
              <w:pStyle w:val="Style14"/>
              <w:keepNext w:val="0"/>
              <w:keepLines w:val="0"/>
              <w:widowControl w:val="0"/>
              <w:shd w:val="clear" w:color="auto" w:fill="auto"/>
              <w:tabs>
                <w:tab w:pos="5331" w:val="left"/>
              </w:tabs>
              <w:bidi w:val="0"/>
              <w:spacing w:before="0" w:after="0" w:line="240" w:lineRule="auto"/>
              <w:ind w:left="2480" w:right="0" w:firstLine="0"/>
              <w:jc w:val="both"/>
              <w:rPr>
                <w:sz w:val="20"/>
                <w:szCs w:val="20"/>
              </w:rPr>
            </w:pPr>
            <w:r>
              <w:rPr>
                <w:rFonts w:ascii="Arial" w:eastAsia="Arial" w:hAnsi="Arial" w:cs="Arial"/>
                <w:color w:val="000000"/>
                <w:spacing w:val="0"/>
                <w:w w:val="100"/>
                <w:position w:val="0"/>
                <w:sz w:val="20"/>
                <w:szCs w:val="20"/>
              </w:rPr>
              <w:t>253,829,009,661</w:t>
              <w:tab/>
              <w:t>242,205,467,965</w:t>
            </w:r>
          </w:p>
        </w:tc>
      </w:tr>
      <w:tr>
        <w:trPr>
          <w:trHeight w:val="1896" w:hRule="exact"/>
        </w:trPr>
        <w:tc>
          <w:tcPr>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440"/>
              <w:jc w:val="both"/>
              <w:rPr>
                <w:sz w:val="20"/>
                <w:szCs w:val="20"/>
              </w:rPr>
            </w:pPr>
            <w:r>
              <w:rPr>
                <w:color w:val="000000"/>
                <w:spacing w:val="0"/>
                <w:w w:val="100"/>
                <w:position w:val="0"/>
                <w:sz w:val="20"/>
                <w:szCs w:val="20"/>
              </w:rPr>
              <w:t>营业收入</w:t>
            </w:r>
          </w:p>
          <w:p>
            <w:pPr>
              <w:pStyle w:val="Style14"/>
              <w:keepNext w:val="0"/>
              <w:keepLines w:val="0"/>
              <w:widowControl w:val="0"/>
              <w:shd w:val="clear" w:color="auto" w:fill="auto"/>
              <w:bidi w:val="0"/>
              <w:spacing w:before="0" w:after="0" w:line="298" w:lineRule="exact"/>
              <w:ind w:left="0" w:right="0" w:firstLine="440"/>
              <w:jc w:val="both"/>
              <w:rPr>
                <w:sz w:val="20"/>
                <w:szCs w:val="20"/>
              </w:rPr>
            </w:pPr>
            <w:r>
              <w:rPr>
                <w:color w:val="000000"/>
                <w:spacing w:val="0"/>
                <w:w w:val="100"/>
                <w:position w:val="0"/>
                <w:sz w:val="20"/>
                <w:szCs w:val="20"/>
              </w:rPr>
              <w:t>净利润</w:t>
            </w:r>
          </w:p>
          <w:p>
            <w:pPr>
              <w:pStyle w:val="Style14"/>
              <w:keepNext w:val="0"/>
              <w:keepLines w:val="0"/>
              <w:widowControl w:val="0"/>
              <w:shd w:val="clear" w:color="auto" w:fill="auto"/>
              <w:bidi w:val="0"/>
              <w:spacing w:before="0" w:after="0" w:line="298" w:lineRule="exact"/>
              <w:ind w:left="0" w:right="0" w:firstLine="440"/>
              <w:jc w:val="both"/>
              <w:rPr>
                <w:sz w:val="20"/>
                <w:szCs w:val="20"/>
              </w:rPr>
            </w:pPr>
            <w:r>
              <w:rPr>
                <w:color w:val="000000"/>
                <w:spacing w:val="0"/>
                <w:w w:val="100"/>
                <w:position w:val="0"/>
                <w:sz w:val="20"/>
                <w:szCs w:val="20"/>
              </w:rPr>
              <w:t>其他综合收益</w:t>
            </w:r>
          </w:p>
          <w:p>
            <w:pPr>
              <w:pStyle w:val="Style14"/>
              <w:keepNext w:val="0"/>
              <w:keepLines w:val="0"/>
              <w:widowControl w:val="0"/>
              <w:shd w:val="clear" w:color="auto" w:fill="auto"/>
              <w:bidi w:val="0"/>
              <w:spacing w:before="0" w:after="0" w:line="298" w:lineRule="exact"/>
              <w:ind w:left="440" w:right="0" w:firstLine="20"/>
              <w:jc w:val="left"/>
              <w:rPr>
                <w:sz w:val="20"/>
                <w:szCs w:val="20"/>
              </w:rPr>
            </w:pPr>
            <w:r>
              <w:rPr>
                <w:color w:val="000000"/>
                <w:spacing w:val="0"/>
                <w:w w:val="100"/>
                <w:position w:val="0"/>
                <w:sz w:val="20"/>
                <w:szCs w:val="20"/>
              </w:rPr>
              <w:t>综合收益总额 经营活动现金流量</w:t>
            </w:r>
          </w:p>
        </w:tc>
        <w:tc>
          <w:tcPr>
            <w:tcBorders/>
            <w:shd w:val="clear" w:color="auto" w:fill="FFFFFF"/>
            <w:vAlign w:val="bottom"/>
          </w:tcPr>
          <w:p>
            <w:pPr>
              <w:pStyle w:val="Style14"/>
              <w:keepNext w:val="0"/>
              <w:keepLines w:val="0"/>
              <w:widowControl w:val="0"/>
              <w:shd w:val="clear" w:color="auto" w:fill="auto"/>
              <w:tabs>
                <w:tab w:leader="underscore" w:pos="3239" w:val="left"/>
                <w:tab w:leader="underscore" w:pos="6153" w:val="left"/>
              </w:tabs>
              <w:bidi w:val="0"/>
              <w:spacing w:before="0" w:after="0" w:line="240" w:lineRule="auto"/>
              <w:ind w:left="1180" w:right="0" w:firstLine="0"/>
              <w:jc w:val="both"/>
            </w:pPr>
            <w:r>
              <w:rPr>
                <w:rFonts w:ascii="Arial" w:eastAsia="Arial" w:hAnsi="Arial" w:cs="Arial"/>
                <w:color w:val="000000"/>
                <w:spacing w:val="0"/>
                <w:w w:val="100"/>
                <w:position w:val="0"/>
              </w:rPr>
              <w:tab/>
            </w:r>
            <w:r>
              <w:rPr>
                <w:rFonts w:ascii="Arial" w:eastAsia="Arial" w:hAnsi="Arial" w:cs="Arial"/>
                <w:color w:val="000000"/>
                <w:spacing w:val="0"/>
                <w:w w:val="100"/>
                <w:position w:val="0"/>
                <w:u w:val="single"/>
              </w:rPr>
              <w:t xml:space="preserve">2020 </w:t>
            </w:r>
            <w:r>
              <w:rPr>
                <w:color w:val="000000"/>
                <w:spacing w:val="0"/>
                <w:w w:val="100"/>
                <w:position w:val="0"/>
                <w:u w:val="single"/>
              </w:rPr>
              <w:t>年</w:t>
            </w:r>
            <w:r>
              <w:rPr>
                <w:color w:val="000000"/>
                <w:spacing w:val="0"/>
                <w:w w:val="100"/>
                <w:position w:val="0"/>
              </w:rPr>
              <w:t xml:space="preserve"> </w:t>
              <w:tab/>
            </w:r>
            <w:r>
              <w:rPr>
                <w:rFonts w:ascii="Arial" w:eastAsia="Arial" w:hAnsi="Arial" w:cs="Arial"/>
                <w:color w:val="000000"/>
                <w:spacing w:val="0"/>
                <w:w w:val="100"/>
                <w:position w:val="0"/>
                <w:u w:val="single"/>
              </w:rPr>
              <w:t xml:space="preserve">2019 </w:t>
            </w:r>
            <w:r>
              <w:rPr>
                <w:color w:val="000000"/>
                <w:spacing w:val="0"/>
                <w:w w:val="100"/>
                <w:position w:val="0"/>
                <w:u w:val="single"/>
              </w:rPr>
              <w:t>年</w:t>
            </w:r>
          </w:p>
          <w:p>
            <w:pPr>
              <w:pStyle w:val="Style14"/>
              <w:keepNext w:val="0"/>
              <w:keepLines w:val="0"/>
              <w:widowControl w:val="0"/>
              <w:shd w:val="clear" w:color="auto" w:fill="auto"/>
              <w:tabs>
                <w:tab w:pos="6872" w:val="right"/>
              </w:tabs>
              <w:bidi w:val="0"/>
              <w:spacing w:before="0" w:after="0" w:line="240" w:lineRule="auto"/>
              <w:ind w:left="2480" w:right="0" w:firstLine="0"/>
              <w:jc w:val="both"/>
              <w:rPr>
                <w:sz w:val="20"/>
                <w:szCs w:val="20"/>
              </w:rPr>
            </w:pPr>
            <w:r>
              <w:rPr>
                <w:rFonts w:ascii="Arial" w:eastAsia="Arial" w:hAnsi="Arial" w:cs="Arial"/>
                <w:color w:val="000000"/>
                <w:spacing w:val="0"/>
                <w:w w:val="100"/>
                <w:position w:val="0"/>
                <w:sz w:val="20"/>
                <w:szCs w:val="20"/>
              </w:rPr>
              <w:t>303,838,070,591</w:t>
              <w:tab/>
              <w:t>290,514,554,553</w:t>
            </w:r>
          </w:p>
          <w:p>
            <w:pPr>
              <w:pStyle w:val="Style14"/>
              <w:keepNext w:val="0"/>
              <w:keepLines w:val="0"/>
              <w:widowControl w:val="0"/>
              <w:shd w:val="clear" w:color="auto" w:fill="auto"/>
              <w:tabs>
                <w:tab w:pos="6867" w:val="right"/>
              </w:tabs>
              <w:bidi w:val="0"/>
              <w:spacing w:before="0" w:after="0" w:line="240" w:lineRule="auto"/>
              <w:ind w:left="2600" w:right="0" w:firstLine="0"/>
              <w:jc w:val="both"/>
              <w:rPr>
                <w:sz w:val="20"/>
                <w:szCs w:val="20"/>
              </w:rPr>
            </w:pPr>
            <w:r>
              <w:rPr>
                <w:rFonts w:ascii="Arial" w:eastAsia="Arial" w:hAnsi="Arial" w:cs="Arial"/>
                <w:color w:val="000000"/>
                <w:spacing w:val="0"/>
                <w:w w:val="100"/>
                <w:position w:val="0"/>
                <w:sz w:val="20"/>
                <w:szCs w:val="20"/>
              </w:rPr>
              <w:t>12,426,368,036</w:t>
              <w:tab/>
              <w:t>11,172,268,707</w:t>
            </w:r>
          </w:p>
          <w:p>
            <w:pPr>
              <w:pStyle w:val="Style14"/>
              <w:keepNext w:val="0"/>
              <w:keepLines w:val="0"/>
              <w:widowControl w:val="0"/>
              <w:shd w:val="clear" w:color="auto" w:fill="auto"/>
              <w:tabs>
                <w:tab w:pos="5686" w:val="left"/>
              </w:tabs>
              <w:bidi w:val="0"/>
              <w:spacing w:before="0" w:after="0" w:line="240" w:lineRule="auto"/>
              <w:ind w:left="2600" w:right="0" w:firstLine="0"/>
              <w:jc w:val="both"/>
              <w:rPr>
                <w:sz w:val="20"/>
                <w:szCs w:val="20"/>
              </w:rPr>
            </w:pPr>
            <w:r>
              <w:rPr>
                <w:rFonts w:ascii="Arial" w:eastAsia="Arial" w:hAnsi="Arial" w:cs="Arial"/>
                <w:color w:val="000000"/>
                <w:spacing w:val="0"/>
                <w:w w:val="100"/>
                <w:position w:val="0"/>
                <w:sz w:val="20"/>
                <w:szCs w:val="20"/>
              </w:rPr>
              <w:t>(1,705,820,293)</w:t>
              <w:tab/>
              <w:t>(501,267,045)</w:t>
            </w:r>
          </w:p>
          <w:p>
            <w:pPr>
              <w:pStyle w:val="Style14"/>
              <w:keepNext w:val="0"/>
              <w:keepLines w:val="0"/>
              <w:widowControl w:val="0"/>
              <w:shd w:val="clear" w:color="auto" w:fill="auto"/>
              <w:tabs>
                <w:tab w:pos="6872" w:val="right"/>
              </w:tabs>
              <w:bidi w:val="0"/>
              <w:spacing w:before="0" w:after="0" w:line="240" w:lineRule="auto"/>
              <w:ind w:left="2600" w:right="0" w:firstLine="0"/>
              <w:jc w:val="both"/>
              <w:rPr>
                <w:sz w:val="20"/>
                <w:szCs w:val="20"/>
              </w:rPr>
            </w:pPr>
            <w:r>
              <w:rPr>
                <w:rFonts w:ascii="Arial" w:eastAsia="Arial" w:hAnsi="Arial" w:cs="Arial"/>
                <w:color w:val="000000"/>
                <w:spacing w:val="0"/>
                <w:w w:val="100"/>
                <w:position w:val="0"/>
                <w:sz w:val="20"/>
                <w:szCs w:val="20"/>
              </w:rPr>
              <w:t>10,720,547,743</w:t>
              <w:tab/>
              <w:t>10,671,001,662</w:t>
            </w:r>
          </w:p>
          <w:p>
            <w:pPr>
              <w:pStyle w:val="Style14"/>
              <w:keepNext w:val="0"/>
              <w:keepLines w:val="0"/>
              <w:widowControl w:val="0"/>
              <w:shd w:val="clear" w:color="auto" w:fill="auto"/>
              <w:tabs>
                <w:tab w:pos="6862" w:val="right"/>
              </w:tabs>
              <w:bidi w:val="0"/>
              <w:spacing w:before="0" w:after="0" w:line="240" w:lineRule="auto"/>
              <w:ind w:left="2480" w:right="0" w:firstLine="0"/>
              <w:jc w:val="both"/>
              <w:rPr>
                <w:sz w:val="20"/>
                <w:szCs w:val="20"/>
              </w:rPr>
            </w:pPr>
            <w:r>
              <w:rPr>
                <w:rFonts w:ascii="Arial" w:eastAsia="Arial" w:hAnsi="Arial" w:cs="Arial"/>
                <w:color w:val="000000"/>
                <w:spacing w:val="0"/>
                <w:w w:val="100"/>
                <w:position w:val="0"/>
                <w:sz w:val="20"/>
                <w:szCs w:val="20"/>
              </w:rPr>
              <w:t>107,381,163,376</w:t>
              <w:tab/>
              <w:t>95,937,409,249</w:t>
            </w:r>
          </w:p>
        </w:tc>
      </w:tr>
    </w:tbl>
    <w:p>
      <w:pPr>
        <w:pStyle w:val="Style27"/>
        <w:keepNext w:val="0"/>
        <w:keepLines w:val="0"/>
        <w:widowControl w:val="0"/>
        <w:shd w:val="clear" w:color="auto" w:fill="auto"/>
        <w:bidi w:val="0"/>
        <w:spacing w:before="0" w:after="0" w:line="240" w:lineRule="auto"/>
        <w:ind w:left="451" w:right="0" w:firstLine="0"/>
        <w:jc w:val="left"/>
      </w:pPr>
      <w:r>
        <w:rPr>
          <w:b w:val="0"/>
          <w:bCs w:val="0"/>
          <w:color w:val="000000"/>
          <w:spacing w:val="0"/>
          <w:w w:val="100"/>
          <w:position w:val="0"/>
        </w:rPr>
        <w:t>注：联通</w:t>
      </w:r>
      <w:r>
        <w:rPr>
          <w:rFonts w:ascii="Arial" w:eastAsia="Arial" w:hAnsi="Arial" w:cs="Arial"/>
          <w:b w:val="0"/>
          <w:bCs w:val="0"/>
          <w:color w:val="000000"/>
          <w:spacing w:val="0"/>
          <w:w w:val="100"/>
          <w:position w:val="0"/>
        </w:rPr>
        <w:t>BVI</w:t>
      </w:r>
      <w:r>
        <w:rPr>
          <w:b w:val="0"/>
          <w:bCs w:val="0"/>
          <w:color w:val="000000"/>
          <w:spacing w:val="0"/>
          <w:w w:val="100"/>
          <w:position w:val="0"/>
        </w:rPr>
        <w:t>公司并未开展实质业务，故此处仅列示联通红筹公司相关信息。</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七在其他主体中的权益（续）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2</w:t>
      </w:r>
      <w:r>
        <w:rPr>
          <w:b w:val="0"/>
          <w:bCs w:val="0"/>
          <w:color w:val="000000"/>
          <w:spacing w:val="0"/>
          <w:w w:val="100"/>
          <w:position w:val="0"/>
        </w:rPr>
        <w:t>、在合营企业或联营企业中的权益</w:t>
      </w:r>
    </w:p>
    <w:tbl>
      <w:tblPr>
        <w:tblOverlap w:val="never"/>
        <w:jc w:val="center"/>
        <w:tblLayout w:type="fixed"/>
      </w:tblPr>
      <w:tblGrid>
        <w:gridCol w:w="4037"/>
        <w:gridCol w:w="5472"/>
      </w:tblGrid>
      <w:tr>
        <w:trPr>
          <w:trHeight w:val="3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shd w:val="clear" w:color="auto" w:fill="FFFFFF"/>
            <w:vAlign w:val="top"/>
          </w:tcPr>
          <w:p>
            <w:pPr>
              <w:pStyle w:val="Style14"/>
              <w:keepNext w:val="0"/>
              <w:keepLines w:val="0"/>
              <w:widowControl w:val="0"/>
              <w:shd w:val="clear" w:color="auto" w:fill="auto"/>
              <w:tabs>
                <w:tab w:pos="2443" w:val="left"/>
              </w:tabs>
              <w:bidi w:val="0"/>
              <w:spacing w:before="0" w:after="0" w:line="240" w:lineRule="auto"/>
              <w:ind w:left="0" w:right="0" w:firstLine="0"/>
              <w:jc w:val="right"/>
            </w:pPr>
            <w:r>
              <w:rPr>
                <w:rFonts w:ascii="Arial" w:eastAsia="Arial" w:hAnsi="Arial" w:cs="Arial"/>
                <w:color w:val="000000"/>
                <w:spacing w:val="0"/>
                <w:w w:val="100"/>
                <w:position w:val="0"/>
                <w:u w:val="single"/>
              </w:rPr>
              <w:t>2020</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2019</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1954" w:hRule="exact"/>
        </w:trPr>
        <w:tc>
          <w:tcPr>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440"/>
              <w:jc w:val="left"/>
              <w:rPr>
                <w:sz w:val="20"/>
                <w:szCs w:val="20"/>
              </w:rPr>
            </w:pPr>
            <w:r>
              <w:rPr>
                <w:color w:val="000000"/>
                <w:spacing w:val="0"/>
                <w:w w:val="100"/>
                <w:position w:val="0"/>
                <w:sz w:val="20"/>
                <w:szCs w:val="20"/>
              </w:rPr>
              <w:t>合营企业</w:t>
            </w:r>
          </w:p>
          <w:p>
            <w:pPr>
              <w:pStyle w:val="Style14"/>
              <w:keepNext w:val="0"/>
              <w:keepLines w:val="0"/>
              <w:widowControl w:val="0"/>
              <w:shd w:val="clear" w:color="auto" w:fill="auto"/>
              <w:bidi w:val="0"/>
              <w:spacing w:before="0" w:after="0" w:line="288" w:lineRule="exact"/>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重要的合营企业</w:t>
            </w:r>
          </w:p>
          <w:p>
            <w:pPr>
              <w:pStyle w:val="Style14"/>
              <w:keepNext w:val="0"/>
              <w:keepLines w:val="0"/>
              <w:widowControl w:val="0"/>
              <w:shd w:val="clear" w:color="auto" w:fill="auto"/>
              <w:bidi w:val="0"/>
              <w:spacing w:before="0" w:after="0" w:line="288" w:lineRule="exact"/>
              <w:ind w:left="440" w:right="0" w:firstLine="28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不重要的合营企业 联营企业</w:t>
            </w:r>
          </w:p>
          <w:p>
            <w:pPr>
              <w:pStyle w:val="Style14"/>
              <w:keepNext w:val="0"/>
              <w:keepLines w:val="0"/>
              <w:widowControl w:val="0"/>
              <w:shd w:val="clear" w:color="auto" w:fill="auto"/>
              <w:bidi w:val="0"/>
              <w:spacing w:before="0" w:after="0" w:line="288" w:lineRule="exact"/>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重要的联营企业</w:t>
            </w:r>
          </w:p>
          <w:p>
            <w:pPr>
              <w:pStyle w:val="Style14"/>
              <w:keepNext w:val="0"/>
              <w:keepLines w:val="0"/>
              <w:widowControl w:val="0"/>
              <w:shd w:val="clear" w:color="auto" w:fill="auto"/>
              <w:bidi w:val="0"/>
              <w:spacing w:before="0" w:after="0" w:line="288" w:lineRule="exact"/>
              <w:ind w:left="0" w:right="0" w:firstLine="70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不重要的联营企业</w:t>
            </w:r>
          </w:p>
        </w:tc>
        <w:tc>
          <w:tcPr>
            <w:tcBorders/>
            <w:shd w:val="clear" w:color="auto" w:fill="FFFFFF"/>
            <w:vAlign w:val="bottom"/>
          </w:tcPr>
          <w:p>
            <w:pPr>
              <w:pStyle w:val="Style14"/>
              <w:keepNext w:val="0"/>
              <w:keepLines w:val="0"/>
              <w:widowControl w:val="0"/>
              <w:shd w:val="clear" w:color="auto" w:fill="auto"/>
              <w:tabs>
                <w:tab w:pos="5346" w:val="right"/>
              </w:tabs>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5,513,817,365</w:t>
              <w:tab/>
              <w:t>4,679,853,157</w:t>
            </w:r>
          </w:p>
          <w:p>
            <w:pPr>
              <w:pStyle w:val="Style14"/>
              <w:keepNext w:val="0"/>
              <w:keepLines w:val="0"/>
              <w:widowControl w:val="0"/>
              <w:shd w:val="clear" w:color="auto" w:fill="auto"/>
              <w:tabs>
                <w:tab w:pos="3533" w:val="right"/>
              </w:tabs>
              <w:bidi w:val="0"/>
              <w:spacing w:before="0" w:after="320" w:line="240" w:lineRule="auto"/>
              <w:ind w:left="0" w:right="0" w:firstLine="0"/>
              <w:jc w:val="right"/>
              <w:rPr>
                <w:sz w:val="20"/>
                <w:szCs w:val="20"/>
              </w:rPr>
            </w:pPr>
            <w:r>
              <w:rPr>
                <w:rFonts w:ascii="Arial" w:eastAsia="Arial" w:hAnsi="Arial" w:cs="Arial"/>
                <w:color w:val="000000"/>
                <w:spacing w:val="0"/>
                <w:w w:val="100"/>
                <w:position w:val="0"/>
                <w:sz w:val="20"/>
                <w:szCs w:val="20"/>
              </w:rPr>
              <w:t>142,651,635</w:t>
              <w:tab/>
              <w:t>99,022,220</w:t>
            </w:r>
          </w:p>
          <w:p>
            <w:pPr>
              <w:pStyle w:val="Style14"/>
              <w:keepNext w:val="0"/>
              <w:keepLines w:val="0"/>
              <w:widowControl w:val="0"/>
              <w:shd w:val="clear" w:color="auto" w:fill="auto"/>
              <w:tabs>
                <w:tab w:pos="5341" w:val="right"/>
              </w:tabs>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37,198,018,313</w:t>
              <w:tab/>
              <w:t>36,176,152,463</w:t>
            </w:r>
          </w:p>
          <w:p>
            <w:pPr>
              <w:pStyle w:val="Style14"/>
              <w:keepNext w:val="0"/>
              <w:keepLines w:val="0"/>
              <w:widowControl w:val="0"/>
              <w:shd w:val="clear" w:color="auto" w:fill="auto"/>
              <w:tabs>
                <w:tab w:pos="5336" w:val="right"/>
              </w:tabs>
              <w:bidi w:val="0"/>
              <w:spacing w:before="0" w:after="180" w:line="240" w:lineRule="auto"/>
              <w:ind w:left="1640" w:right="0" w:firstLine="0"/>
              <w:jc w:val="left"/>
              <w:rPr>
                <w:sz w:val="20"/>
                <w:szCs w:val="20"/>
              </w:rPr>
            </w:pPr>
            <w:r>
              <w:rPr>
                <w:rFonts w:ascii="Arial" w:eastAsia="Arial" w:hAnsi="Arial" w:cs="Arial"/>
                <w:color w:val="000000"/>
                <w:spacing w:val="0"/>
                <w:w w:val="100"/>
                <w:position w:val="0"/>
                <w:sz w:val="20"/>
                <w:szCs w:val="20"/>
              </w:rPr>
              <w:t>1,609,659,417</w:t>
              <w:tab/>
              <w:t>275,294,479</w:t>
            </w:r>
          </w:p>
        </w:tc>
      </w:tr>
      <w:tr>
        <w:trPr>
          <w:trHeight w:val="43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小计</w:t>
            </w:r>
          </w:p>
        </w:tc>
        <w:tc>
          <w:tcPr>
            <w:tcBorders>
              <w:top w:val="single" w:sz="4"/>
            </w:tcBorders>
            <w:shd w:val="clear" w:color="auto" w:fill="FFFFFF"/>
            <w:vAlign w:val="center"/>
          </w:tcPr>
          <w:p>
            <w:pPr>
              <w:pStyle w:val="Style14"/>
              <w:keepNext w:val="0"/>
              <w:keepLines w:val="0"/>
              <w:widowControl w:val="0"/>
              <w:shd w:val="clear" w:color="auto" w:fill="auto"/>
              <w:tabs>
                <w:tab w:pos="3963" w:val="left"/>
              </w:tabs>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44,464,146,730</w:t>
              <w:tab/>
              <w:t>41,230,322,319</w:t>
            </w:r>
          </w:p>
        </w:tc>
      </w:tr>
      <w:tr>
        <w:trPr>
          <w:trHeight w:val="46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减：减值准备</w:t>
            </w:r>
          </w:p>
        </w:tc>
        <w:tc>
          <w:tcPr>
            <w:tcBorders/>
            <w:shd w:val="clear" w:color="auto" w:fill="FFFFFF"/>
            <w:vAlign w:val="center"/>
          </w:tcPr>
          <w:p>
            <w:pPr>
              <w:pStyle w:val="Style14"/>
              <w:keepNext w:val="0"/>
              <w:keepLines w:val="0"/>
              <w:widowControl w:val="0"/>
              <w:shd w:val="clear" w:color="auto" w:fill="auto"/>
              <w:tabs>
                <w:tab w:leader="underscore" w:pos="1666" w:val="left"/>
                <w:tab w:leader="underscore" w:pos="3998" w:val="left"/>
              </w:tabs>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(5,958,090)</w:t>
            </w:r>
            <w:r>
              <w:rPr>
                <w:rFonts w:ascii="Arial" w:eastAsia="Arial" w:hAnsi="Arial" w:cs="Arial"/>
                <w:color w:val="000000"/>
                <w:spacing w:val="0"/>
                <w:w w:val="100"/>
                <w:position w:val="0"/>
                <w:sz w:val="20"/>
                <w:szCs w:val="20"/>
              </w:rPr>
              <w:t xml:space="preserve"> </w:t>
              <w:tab/>
            </w:r>
            <w:r>
              <w:rPr>
                <w:rFonts w:ascii="Arial" w:eastAsia="Arial" w:hAnsi="Arial" w:cs="Arial"/>
                <w:color w:val="000000"/>
                <w:spacing w:val="0"/>
                <w:w w:val="100"/>
                <w:position w:val="0"/>
                <w:sz w:val="20"/>
                <w:szCs w:val="20"/>
                <w:u w:val="single"/>
              </w:rPr>
              <w:t>(13,904,437)</w:t>
            </w:r>
          </w:p>
        </w:tc>
      </w:tr>
      <w:tr>
        <w:trPr>
          <w:trHeight w:val="52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14"/>
              <w:keepNext w:val="0"/>
              <w:keepLines w:val="0"/>
              <w:widowControl w:val="0"/>
              <w:shd w:val="clear" w:color="auto" w:fill="auto"/>
              <w:tabs>
                <w:tab w:pos="3954" w:val="left"/>
              </w:tabs>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u w:val="single"/>
              </w:rPr>
              <w:t>44,458,188,640</w:t>
              <w:tab/>
              <w:t>41,216,417,882</w:t>
            </w:r>
          </w:p>
        </w:tc>
      </w:tr>
      <w:tr>
        <w:trPr>
          <w:trHeight w:val="1589"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left"/>
            </w:pPr>
            <w:r>
              <w:rPr>
                <w:rFonts w:ascii="Arial" w:eastAsia="Arial" w:hAnsi="Arial" w:cs="Arial"/>
                <w:color w:val="000000"/>
                <w:spacing w:val="0"/>
                <w:w w:val="100"/>
                <w:position w:val="0"/>
              </w:rPr>
              <w:t>3</w:t>
            </w:r>
            <w:r>
              <w:rPr>
                <w:color w:val="000000"/>
                <w:spacing w:val="0"/>
                <w:w w:val="100"/>
                <w:position w:val="0"/>
              </w:rPr>
              <w:t>、重要合营企业的主要财务信息：</w:t>
            </w:r>
          </w:p>
        </w:tc>
        <w:tc>
          <w:tcPr>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合营企业</w:t>
            </w:r>
          </w:p>
          <w:p>
            <w:pPr>
              <w:pStyle w:val="Style14"/>
              <w:keepNext w:val="0"/>
              <w:keepLines w:val="0"/>
              <w:widowControl w:val="0"/>
              <w:shd w:val="clear" w:color="auto" w:fill="auto"/>
              <w:tabs>
                <w:tab w:leader="underscore" w:pos="1745" w:val="left"/>
                <w:tab w:leader="underscore" w:pos="5287" w:val="left"/>
              </w:tabs>
              <w:bidi w:val="0"/>
              <w:spacing w:before="0" w:after="0" w:line="240" w:lineRule="auto"/>
              <w:ind w:left="0" w:right="0" w:firstLine="180"/>
              <w:jc w:val="both"/>
              <w:rPr>
                <w:sz w:val="20"/>
                <w:szCs w:val="20"/>
              </w:rPr>
            </w:pPr>
            <w:r>
              <w:rPr>
                <w:color w:val="000000"/>
                <w:spacing w:val="0"/>
                <w:w w:val="100"/>
                <w:position w:val="0"/>
                <w:sz w:val="20"/>
                <w:szCs w:val="20"/>
              </w:rPr>
              <w:tab/>
            </w:r>
            <w:r>
              <w:rPr>
                <w:color w:val="000000"/>
                <w:spacing w:val="0"/>
                <w:w w:val="100"/>
                <w:position w:val="0"/>
                <w:sz w:val="20"/>
                <w:szCs w:val="20"/>
                <w:u w:val="single"/>
              </w:rPr>
              <w:t>招联消费金融有限公司</w:t>
            </w:r>
            <w:r>
              <w:rPr>
                <w:color w:val="000000"/>
                <w:spacing w:val="0"/>
                <w:w w:val="100"/>
                <w:position w:val="0"/>
                <w:sz w:val="20"/>
                <w:szCs w:val="20"/>
              </w:rPr>
              <w:tab/>
            </w:r>
          </w:p>
          <w:p>
            <w:pPr>
              <w:pStyle w:val="Style14"/>
              <w:keepNext w:val="0"/>
              <w:keepLines w:val="0"/>
              <w:widowControl w:val="0"/>
              <w:shd w:val="clear" w:color="auto" w:fill="auto"/>
              <w:tabs>
                <w:tab w:leader="underscore" w:pos="1318" w:val="left"/>
                <w:tab w:pos="3636" w:val="left"/>
              </w:tabs>
              <w:bidi w:val="0"/>
              <w:spacing w:before="0" w:after="40" w:line="240" w:lineRule="auto"/>
              <w:ind w:left="0" w:right="0" w:firstLine="18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2020</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tab/>
            </w:r>
            <w:r>
              <w:rPr>
                <w:rFonts w:ascii="Arial" w:eastAsia="Arial" w:hAnsi="Arial" w:cs="Arial"/>
                <w:color w:val="000000"/>
                <w:spacing w:val="0"/>
                <w:w w:val="100"/>
                <w:position w:val="0"/>
                <w:sz w:val="20"/>
                <w:szCs w:val="20"/>
                <w:u w:val="single"/>
              </w:rPr>
              <w:t>2019</w:t>
            </w:r>
            <w:r>
              <w:rPr>
                <w:color w:val="000000"/>
                <w:spacing w:val="0"/>
                <w:w w:val="100"/>
                <w:position w:val="0"/>
                <w:sz w:val="20"/>
                <w:szCs w:val="20"/>
                <w:u w:val="single"/>
              </w:rPr>
              <w:t>年</w:t>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r>
          </w:p>
        </w:tc>
      </w:tr>
      <w:tr>
        <w:trPr>
          <w:trHeight w:val="730" w:hRule="exact"/>
        </w:trPr>
        <w:tc>
          <w:tcPr>
            <w:tcBorders/>
            <w:shd w:val="clear" w:color="auto" w:fill="FFFFFF"/>
            <w:vAlign w:val="center"/>
          </w:tcPr>
          <w:p>
            <w:pPr>
              <w:pStyle w:val="Style14"/>
              <w:keepNext w:val="0"/>
              <w:keepLines w:val="0"/>
              <w:widowControl w:val="0"/>
              <w:shd w:val="clear" w:color="auto" w:fill="auto"/>
              <w:bidi w:val="0"/>
              <w:spacing w:before="0" w:after="0" w:line="283" w:lineRule="exact"/>
              <w:ind w:left="440" w:right="0" w:firstLine="20"/>
              <w:jc w:val="left"/>
              <w:rPr>
                <w:sz w:val="20"/>
                <w:szCs w:val="20"/>
              </w:rPr>
            </w:pPr>
            <w:r>
              <w:rPr>
                <w:color w:val="000000"/>
                <w:spacing w:val="0"/>
                <w:w w:val="100"/>
                <w:position w:val="0"/>
                <w:sz w:val="20"/>
                <w:szCs w:val="20"/>
              </w:rPr>
              <w:t>资产合计 负债合计</w:t>
            </w:r>
          </w:p>
        </w:tc>
        <w:tc>
          <w:tcPr>
            <w:tcBorders/>
            <w:shd w:val="clear" w:color="auto" w:fill="FFFFFF"/>
            <w:vAlign w:val="center"/>
          </w:tcPr>
          <w:p>
            <w:pPr>
              <w:pStyle w:val="Style14"/>
              <w:keepNext w:val="0"/>
              <w:keepLines w:val="0"/>
              <w:widowControl w:val="0"/>
              <w:shd w:val="clear" w:color="auto" w:fill="auto"/>
              <w:tabs>
                <w:tab w:pos="2482" w:val="left"/>
              </w:tabs>
              <w:bidi w:val="0"/>
              <w:spacing w:before="0" w:after="0" w:line="240" w:lineRule="auto"/>
              <w:ind w:left="0" w:right="260" w:firstLine="0"/>
              <w:jc w:val="right"/>
              <w:rPr>
                <w:sz w:val="20"/>
                <w:szCs w:val="20"/>
              </w:rPr>
            </w:pPr>
            <w:r>
              <w:rPr>
                <w:rFonts w:ascii="Arial" w:eastAsia="Arial" w:hAnsi="Arial" w:cs="Arial"/>
                <w:color w:val="000000"/>
                <w:spacing w:val="0"/>
                <w:w w:val="100"/>
                <w:position w:val="0"/>
                <w:sz w:val="20"/>
                <w:szCs w:val="20"/>
              </w:rPr>
              <w:t>108,311,481,833</w:t>
              <w:tab/>
              <w:t>92,696,560,503</w:t>
            </w:r>
          </w:p>
          <w:p>
            <w:pPr>
              <w:pStyle w:val="Style14"/>
              <w:keepNext w:val="0"/>
              <w:keepLines w:val="0"/>
              <w:widowControl w:val="0"/>
              <w:shd w:val="clear" w:color="auto" w:fill="auto"/>
              <w:tabs>
                <w:tab w:leader="underscore" w:pos="1418" w:val="left"/>
                <w:tab w:pos="3799" w:val="left"/>
              </w:tabs>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97,283,847,104</w:t>
              <w:tab/>
              <w:t>83,336,854,189</w:t>
            </w:r>
          </w:p>
        </w:tc>
      </w:tr>
      <w:tr>
        <w:trPr>
          <w:trHeight w:val="48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净资产</w:t>
            </w:r>
          </w:p>
        </w:tc>
        <w:tc>
          <w:tcPr>
            <w:tcBorders/>
            <w:shd w:val="clear" w:color="auto" w:fill="FFFFFF"/>
            <w:vAlign w:val="center"/>
          </w:tcPr>
          <w:p>
            <w:pPr>
              <w:pStyle w:val="Style14"/>
              <w:keepNext w:val="0"/>
              <w:keepLines w:val="0"/>
              <w:widowControl w:val="0"/>
              <w:shd w:val="clear" w:color="auto" w:fill="auto"/>
              <w:tabs>
                <w:tab w:pos="3882" w:val="left"/>
              </w:tabs>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11,027,634,729</w:t>
              <w:tab/>
              <w:t>9,359,706,314</w:t>
            </w:r>
          </w:p>
        </w:tc>
      </w:tr>
      <w:tr>
        <w:trPr>
          <w:trHeight w:val="974" w:hRule="exact"/>
        </w:trPr>
        <w:tc>
          <w:tcPr>
            <w:tcBorders/>
            <w:shd w:val="clear" w:color="auto" w:fill="FFFFFF"/>
            <w:vAlign w:val="top"/>
          </w:tcPr>
          <w:p>
            <w:pPr>
              <w:pStyle w:val="Style14"/>
              <w:keepNext w:val="0"/>
              <w:keepLines w:val="0"/>
              <w:widowControl w:val="0"/>
              <w:shd w:val="clear" w:color="auto" w:fill="auto"/>
              <w:bidi w:val="0"/>
              <w:spacing w:before="120" w:after="0" w:line="240" w:lineRule="auto"/>
              <w:ind w:left="440" w:right="0" w:firstLine="20"/>
              <w:jc w:val="left"/>
              <w:rPr>
                <w:sz w:val="20"/>
                <w:szCs w:val="20"/>
              </w:rPr>
            </w:pPr>
            <w:r>
              <w:rPr>
                <w:color w:val="000000"/>
                <w:spacing w:val="0"/>
                <w:w w:val="100"/>
                <w:position w:val="0"/>
                <w:sz w:val="20"/>
                <w:szCs w:val="20"/>
              </w:rPr>
              <w:t>对合营企业投资的账面价值</w:t>
            </w:r>
          </w:p>
        </w:tc>
        <w:tc>
          <w:tcPr>
            <w:tcBorders/>
            <w:shd w:val="clear" w:color="auto" w:fill="FFFFFF"/>
            <w:vAlign w:val="bottom"/>
          </w:tcPr>
          <w:p>
            <w:pPr>
              <w:pStyle w:val="Style14"/>
              <w:keepNext w:val="0"/>
              <w:keepLines w:val="0"/>
              <w:widowControl w:val="0"/>
              <w:shd w:val="clear" w:color="auto" w:fill="auto"/>
              <w:tabs>
                <w:tab w:leader="underscore" w:pos="1534" w:val="left"/>
                <w:tab w:pos="3132" w:val="left"/>
                <w:tab w:leader="underscore" w:pos="3910" w:val="left"/>
              </w:tabs>
              <w:bidi w:val="0"/>
              <w:spacing w:before="0" w:after="220" w:line="240" w:lineRule="auto"/>
              <w:ind w:left="0" w:right="0" w:firstLine="180"/>
              <w:jc w:val="both"/>
              <w:rPr>
                <w:sz w:val="20"/>
                <w:szCs w:val="20"/>
              </w:rPr>
            </w:pPr>
            <w:r>
              <w:rPr>
                <w:rFonts w:ascii="Arial" w:eastAsia="Arial" w:hAnsi="Arial" w:cs="Arial"/>
                <w:color w:val="000000"/>
                <w:spacing w:val="0"/>
                <w:w w:val="100"/>
                <w:position w:val="0"/>
                <w:sz w:val="20"/>
                <w:szCs w:val="20"/>
              </w:rPr>
              <w:tab/>
            </w:r>
            <w:r>
              <w:rPr>
                <w:rFonts w:ascii="Arial" w:eastAsia="Arial" w:hAnsi="Arial" w:cs="Arial"/>
                <w:color w:val="000000"/>
                <w:spacing w:val="0"/>
                <w:w w:val="100"/>
                <w:position w:val="0"/>
                <w:sz w:val="20"/>
                <w:szCs w:val="20"/>
                <w:u w:val="single"/>
              </w:rPr>
              <w:t>5,513,817,365</w:t>
            </w:r>
            <w:r>
              <w:rPr>
                <w:rFonts w:ascii="Arial" w:eastAsia="Arial" w:hAnsi="Arial" w:cs="Arial"/>
                <w:color w:val="000000"/>
                <w:spacing w:val="0"/>
                <w:w w:val="100"/>
                <w:position w:val="0"/>
                <w:sz w:val="20"/>
                <w:szCs w:val="20"/>
              </w:rPr>
              <w:tab/>
              <w:tab/>
            </w:r>
            <w:r>
              <w:rPr>
                <w:rFonts w:ascii="Arial" w:eastAsia="Arial" w:hAnsi="Arial" w:cs="Arial"/>
                <w:color w:val="000000"/>
                <w:spacing w:val="0"/>
                <w:w w:val="100"/>
                <w:position w:val="0"/>
                <w:sz w:val="20"/>
                <w:szCs w:val="20"/>
                <w:u w:val="single"/>
              </w:rPr>
              <w:t>4,679,853,157</w:t>
            </w:r>
          </w:p>
          <w:p>
            <w:pPr>
              <w:pStyle w:val="Style14"/>
              <w:keepNext w:val="0"/>
              <w:keepLines w:val="0"/>
              <w:widowControl w:val="0"/>
              <w:shd w:val="clear" w:color="auto" w:fill="auto"/>
              <w:tabs>
                <w:tab w:pos="2376" w:val="left"/>
              </w:tabs>
              <w:bidi w:val="0"/>
              <w:spacing w:before="0" w:after="0" w:line="240" w:lineRule="auto"/>
              <w:ind w:left="0" w:right="260" w:firstLine="0"/>
              <w:jc w:val="right"/>
            </w:pPr>
            <w:r>
              <w:rPr>
                <w:rFonts w:ascii="Arial" w:eastAsia="Arial" w:hAnsi="Arial" w:cs="Arial"/>
                <w:color w:val="000000"/>
                <w:spacing w:val="0"/>
                <w:w w:val="100"/>
                <w:position w:val="0"/>
              </w:rPr>
              <w:t>2020</w:t>
            </w:r>
            <w:r>
              <w:rPr>
                <w:color w:val="000000"/>
                <w:spacing w:val="0"/>
                <w:w w:val="100"/>
                <w:position w:val="0"/>
              </w:rPr>
              <w:t>年</w:t>
              <w:tab/>
            </w:r>
            <w:r>
              <w:rPr>
                <w:rFonts w:ascii="Arial" w:eastAsia="Arial" w:hAnsi="Arial" w:cs="Arial"/>
                <w:color w:val="000000"/>
                <w:spacing w:val="0"/>
                <w:w w:val="100"/>
                <w:position w:val="0"/>
              </w:rPr>
              <w:t>2019</w:t>
            </w:r>
            <w:r>
              <w:rPr>
                <w:color w:val="000000"/>
                <w:spacing w:val="0"/>
                <w:w w:val="100"/>
                <w:position w:val="0"/>
              </w:rPr>
              <w:t>年</w:t>
            </w:r>
          </w:p>
        </w:tc>
      </w:tr>
      <w:tr>
        <w:trPr>
          <w:trHeight w:val="128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营业收入</w:t>
            </w:r>
          </w:p>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净利润</w:t>
            </w:r>
          </w:p>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其他综合收益</w:t>
            </w:r>
          </w:p>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综合收益总额</w:t>
            </w:r>
          </w:p>
          <w:p>
            <w:pPr>
              <w:pStyle w:val="Style14"/>
              <w:keepNext w:val="0"/>
              <w:keepLines w:val="0"/>
              <w:widowControl w:val="0"/>
              <w:shd w:val="clear" w:color="auto" w:fill="auto"/>
              <w:bidi w:val="0"/>
              <w:spacing w:before="0" w:after="0" w:line="240" w:lineRule="auto"/>
              <w:ind w:left="440" w:right="0" w:firstLine="20"/>
              <w:jc w:val="left"/>
              <w:rPr>
                <w:sz w:val="20"/>
                <w:szCs w:val="20"/>
              </w:rPr>
            </w:pPr>
            <w:r>
              <w:rPr>
                <w:color w:val="000000"/>
                <w:spacing w:val="0"/>
                <w:w w:val="100"/>
                <w:position w:val="0"/>
                <w:sz w:val="20"/>
                <w:szCs w:val="20"/>
              </w:rPr>
              <w:t>本年收到的来自合营企业的股利</w:t>
            </w:r>
          </w:p>
        </w:tc>
        <w:tc>
          <w:tcPr>
            <w:tcBorders>
              <w:top w:val="single" w:sz="4"/>
            </w:tcBorders>
            <w:shd w:val="clear" w:color="auto" w:fill="FFFFFF"/>
            <w:vAlign w:val="top"/>
          </w:tcPr>
          <w:p>
            <w:pPr>
              <w:pStyle w:val="Style14"/>
              <w:keepNext w:val="0"/>
              <w:keepLines w:val="0"/>
              <w:widowControl w:val="0"/>
              <w:shd w:val="clear" w:color="auto" w:fill="auto"/>
              <w:tabs>
                <w:tab w:pos="5144" w:val="right"/>
              </w:tabs>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12,816,333,855</w:t>
              <w:tab/>
              <w:t>10,740,021,128</w:t>
            </w:r>
          </w:p>
          <w:p>
            <w:pPr>
              <w:pStyle w:val="Style14"/>
              <w:keepNext w:val="0"/>
              <w:keepLines w:val="0"/>
              <w:widowControl w:val="0"/>
              <w:shd w:val="clear" w:color="auto" w:fill="auto"/>
              <w:tabs>
                <w:tab w:pos="5149" w:val="right"/>
              </w:tabs>
              <w:bidi w:val="0"/>
              <w:spacing w:before="0" w:after="260" w:line="240" w:lineRule="auto"/>
              <w:ind w:left="1520" w:right="0" w:firstLine="0"/>
              <w:jc w:val="left"/>
              <w:rPr>
                <w:sz w:val="20"/>
                <w:szCs w:val="20"/>
              </w:rPr>
            </w:pPr>
            <w:r>
              <w:rPr>
                <w:rFonts w:ascii="Arial" w:eastAsia="Arial" w:hAnsi="Arial" w:cs="Arial"/>
                <w:color w:val="000000"/>
                <w:spacing w:val="0"/>
                <w:w w:val="100"/>
                <w:position w:val="0"/>
                <w:sz w:val="20"/>
                <w:szCs w:val="20"/>
              </w:rPr>
              <w:t>1,667,928,415</w:t>
              <w:tab/>
              <w:t>1,466,018,236</w:t>
            </w:r>
          </w:p>
          <w:p>
            <w:pPr>
              <w:pStyle w:val="Style14"/>
              <w:keepNext w:val="0"/>
              <w:keepLines w:val="0"/>
              <w:widowControl w:val="0"/>
              <w:shd w:val="clear" w:color="auto" w:fill="auto"/>
              <w:tabs>
                <w:tab w:pos="5149" w:val="right"/>
              </w:tabs>
              <w:bidi w:val="0"/>
              <w:spacing w:before="0" w:after="120" w:line="240" w:lineRule="auto"/>
              <w:ind w:left="1520" w:right="0" w:firstLine="0"/>
              <w:jc w:val="left"/>
              <w:rPr>
                <w:sz w:val="20"/>
                <w:szCs w:val="20"/>
              </w:rPr>
            </w:pPr>
            <w:r>
              <w:rPr>
                <w:rFonts w:ascii="Arial" w:eastAsia="Arial" w:hAnsi="Arial" w:cs="Arial"/>
                <w:color w:val="000000"/>
                <w:spacing w:val="0"/>
                <w:w w:val="100"/>
                <w:position w:val="0"/>
                <w:sz w:val="20"/>
                <w:szCs w:val="20"/>
              </w:rPr>
              <w:t>1,667,928,415</w:t>
              <w:tab/>
              <w:t>1,466,018,236</w:t>
            </w:r>
          </w:p>
        </w:tc>
      </w:tr>
    </w:tbl>
    <w:p>
      <w:pPr>
        <w:spacing w:lineRule="exact" w:line="1"/>
        <w:rPr>
          <w:sz w:val="2"/>
          <w:szCs w:val="2"/>
        </w:rPr>
      </w:pP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七在其他主体中的权益（续）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4</w:t>
      </w:r>
      <w:r>
        <w:rPr>
          <w:b w:val="0"/>
          <w:bCs w:val="0"/>
          <w:color w:val="000000"/>
          <w:spacing w:val="0"/>
          <w:w w:val="100"/>
          <w:position w:val="0"/>
        </w:rPr>
        <w:t>、重要联营企业的主要财务信息：</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联营企业</w:t>
      </w:r>
    </w:p>
    <w:tbl>
      <w:tblPr>
        <w:tblOverlap w:val="never"/>
        <w:jc w:val="center"/>
        <w:tblLayout w:type="fixed"/>
      </w:tblPr>
      <w:tblGrid>
        <w:gridCol w:w="3950"/>
        <w:gridCol w:w="3341"/>
        <w:gridCol w:w="1786"/>
      </w:tblGrid>
      <w:tr>
        <w:trPr>
          <w:trHeight w:val="30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铁塔公司</w:t>
            </w:r>
          </w:p>
        </w:tc>
        <w:tc>
          <w:tcPr>
            <w:tcBorders>
              <w:top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46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43,204,189,287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40,994,425,920</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294,176,336,453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297,072,707,634</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337,380,525,740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338,067,133,554</w:t>
            </w:r>
          </w:p>
        </w:tc>
      </w:tr>
      <w:tr>
        <w:trPr>
          <w:trHeight w:val="52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106,635,491,845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128,363,704,240</w:t>
            </w:r>
          </w:p>
        </w:tc>
      </w:tr>
      <w:tr>
        <w:trPr>
          <w:trHeight w:val="2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44,499,138,513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27,141,936,288</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151,134,630,358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155,505,640,528</w:t>
            </w:r>
          </w:p>
        </w:tc>
      </w:tr>
      <w:tr>
        <w:trPr>
          <w:trHeight w:val="42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186,245,895,382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182,561,493,026</w:t>
            </w:r>
          </w:p>
        </w:tc>
      </w:tr>
      <w:tr>
        <w:trPr>
          <w:trHeight w:val="658" w:hRule="exact"/>
        </w:trPr>
        <w:tc>
          <w:tcPr>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调整为本集团对联营企业权益 递延实现的本集团出售铁塔资产</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38,459,777,396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37,697,262,063</w:t>
            </w:r>
          </w:p>
        </w:tc>
      </w:tr>
      <w:tr>
        <w:trPr>
          <w:trHeight w:val="34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收益调整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 xml:space="preserve">(1,261,759,083) </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(1,521,109,600)</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对联营企业投资的账面价值</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37,198,018,313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36,176,152,463</w:t>
            </w:r>
          </w:p>
        </w:tc>
      </w:tr>
      <w:tr>
        <w:trPr>
          <w:trHeight w:val="55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680" w:firstLine="0"/>
              <w:jc w:val="righ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p>
        </w:tc>
      </w:tr>
      <w:tr>
        <w:trPr>
          <w:trHeight w:val="2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rPr>
                <w:sz w:val="20"/>
                <w:szCs w:val="20"/>
              </w:rPr>
            </w:pPr>
            <w:r>
              <w:rPr>
                <w:rFonts w:ascii="Arial" w:eastAsia="Arial" w:hAnsi="Arial" w:cs="Arial"/>
                <w:color w:val="000000"/>
                <w:spacing w:val="0"/>
                <w:w w:val="100"/>
                <w:position w:val="0"/>
                <w:sz w:val="20"/>
                <w:szCs w:val="20"/>
              </w:rPr>
              <w:t>81,098,616,211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76,427,534,040</w:t>
            </w:r>
          </w:p>
        </w:tc>
      </w:tr>
      <w:tr>
        <w:trPr>
          <w:trHeight w:val="24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6,426,679,266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5,220,593,930</w:t>
            </w:r>
          </w:p>
        </w:tc>
      </w:tr>
      <w:tr>
        <w:trPr>
          <w:trHeight w:val="25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68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6,426,679,266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5,220,593,930</w:t>
            </w:r>
          </w:p>
        </w:tc>
      </w:tr>
      <w:tr>
        <w:trPr>
          <w:trHeight w:val="26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本年收到的来自联营企业的股利</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680" w:firstLine="0"/>
              <w:jc w:val="right"/>
              <w:rPr>
                <w:sz w:val="20"/>
                <w:szCs w:val="20"/>
              </w:rPr>
            </w:pPr>
            <w:r>
              <w:rPr>
                <w:rFonts w:ascii="Arial" w:eastAsia="Arial" w:hAnsi="Arial" w:cs="Arial"/>
                <w:color w:val="000000"/>
                <w:spacing w:val="0"/>
                <w:w w:val="100"/>
                <w:position w:val="0"/>
                <w:sz w:val="20"/>
                <w:szCs w:val="20"/>
              </w:rPr>
              <w:t>528,831,926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81,778,133</w:t>
            </w:r>
          </w:p>
        </w:tc>
      </w:tr>
    </w:tbl>
    <w:p>
      <w:pPr>
        <w:sectPr>
          <w:footnotePr>
            <w:pos w:val="pageBottom"/>
            <w:numFmt w:val="chicago"/>
            <w:numStart w:val="1"/>
            <w:numRestart w:val="continuous"/>
            <w15:footnoteColumns w:val="1"/>
          </w:footnotePr>
          <w:pgSz w:w="11900" w:h="16840"/>
          <w:pgMar w:top="1705" w:right="892" w:bottom="1555" w:left="1105" w:header="0" w:footer="3" w:gutter="0"/>
          <w:cols w:space="720"/>
          <w:noEndnote/>
          <w:rtlGutter w:val="0"/>
          <w:docGrid w:linePitch="360"/>
        </w:sectPr>
      </w:pPr>
    </w:p>
    <w:p>
      <w:pPr>
        <w:pStyle w:val="Style1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83"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83" w:lineRule="exact"/>
        <w:ind w:left="0" w:right="0" w:firstLine="0"/>
        <w:jc w:val="left"/>
      </w:pPr>
      <w:r>
        <w:rPr>
          <w:b/>
          <w:bCs/>
          <w:color w:val="000000"/>
          <w:spacing w:val="0"/>
          <w:w w:val="100"/>
          <w:position w:val="0"/>
        </w:rPr>
        <w:t>八金融工具及其风险</w:t>
      </w:r>
    </w:p>
    <w:p>
      <w:pPr>
        <w:pStyle w:val="Style110"/>
        <w:keepNext/>
        <w:keepLines/>
        <w:widowControl w:val="0"/>
        <w:shd w:val="clear" w:color="auto" w:fill="auto"/>
        <w:bidi w:val="0"/>
        <w:spacing w:before="0" w:after="200" w:line="269" w:lineRule="auto"/>
        <w:ind w:left="0" w:right="0" w:firstLine="0"/>
        <w:jc w:val="left"/>
      </w:pPr>
      <w:bookmarkStart w:id="477" w:name="bookmark477"/>
      <w:bookmarkStart w:id="478" w:name="bookmark478"/>
      <w:bookmarkStart w:id="479" w:name="bookmark479"/>
      <w:r>
        <w:rPr>
          <w:rFonts w:ascii="Arial" w:eastAsia="Arial" w:hAnsi="Arial" w:cs="Arial"/>
          <w:color w:val="000000"/>
          <w:spacing w:val="0"/>
          <w:w w:val="100"/>
          <w:position w:val="0"/>
        </w:rPr>
        <w:t>1</w:t>
      </w:r>
      <w:r>
        <w:rPr>
          <w:color w:val="000000"/>
          <w:spacing w:val="0"/>
          <w:w w:val="100"/>
          <w:position w:val="0"/>
        </w:rPr>
        <w:t>、金融风险因素</w:t>
      </w:r>
      <w:bookmarkEnd w:id="477"/>
      <w:bookmarkEnd w:id="478"/>
      <w:bookmarkEnd w:id="479"/>
    </w:p>
    <w:p>
      <w:pPr>
        <w:pStyle w:val="Style11"/>
        <w:keepNext w:val="0"/>
        <w:keepLines w:val="0"/>
        <w:widowControl w:val="0"/>
        <w:shd w:val="clear" w:color="auto" w:fill="auto"/>
        <w:bidi w:val="0"/>
        <w:spacing w:before="0" w:after="260" w:line="283" w:lineRule="exact"/>
        <w:ind w:left="480" w:right="0" w:firstLine="20"/>
        <w:jc w:val="both"/>
      </w:pPr>
      <w:r>
        <w:rPr>
          <w:color w:val="000000"/>
          <w:spacing w:val="0"/>
          <w:w w:val="100"/>
          <w:position w:val="0"/>
        </w:rPr>
        <w:t>本集团的经营活动会涉及各种金融风险，包括：市场风险(包括外汇风险、价格风险、现金流 量利率风险及公允价值利率风险)，信用风险和流动性风险。本集团整体风险管理计划是针对 金融市场的不可预见性，尽可能减少对本集团财务业绩的潜在不利影响。</w:t>
      </w:r>
    </w:p>
    <w:p>
      <w:pPr>
        <w:pStyle w:val="Style110"/>
        <w:keepNext/>
        <w:keepLines/>
        <w:widowControl w:val="0"/>
        <w:shd w:val="clear" w:color="auto" w:fill="auto"/>
        <w:bidi w:val="0"/>
        <w:spacing w:before="0" w:after="200" w:line="269" w:lineRule="auto"/>
        <w:ind w:left="0" w:right="0" w:firstLine="0"/>
        <w:jc w:val="both"/>
      </w:pPr>
      <w:bookmarkStart w:id="480" w:name="bookmark480"/>
      <w:bookmarkStart w:id="481" w:name="bookmark481"/>
      <w:bookmarkStart w:id="482" w:name="bookmark482"/>
      <w:r>
        <w:rPr>
          <w:rFonts w:ascii="Arial" w:eastAsia="Arial" w:hAnsi="Arial" w:cs="Arial"/>
          <w:color w:val="000000"/>
          <w:spacing w:val="0"/>
          <w:w w:val="100"/>
          <w:position w:val="0"/>
        </w:rPr>
        <w:t>(a)</w:t>
      </w:r>
      <w:r>
        <w:rPr>
          <w:color w:val="000000"/>
          <w:spacing w:val="0"/>
          <w:w w:val="100"/>
          <w:position w:val="0"/>
        </w:rPr>
        <w:t>市场风险</w:t>
      </w:r>
      <w:bookmarkEnd w:id="480"/>
      <w:bookmarkEnd w:id="481"/>
      <w:bookmarkEnd w:id="482"/>
    </w:p>
    <w:p>
      <w:pPr>
        <w:pStyle w:val="Style110"/>
        <w:keepNext/>
        <w:keepLines/>
        <w:widowControl w:val="0"/>
        <w:shd w:val="clear" w:color="auto" w:fill="auto"/>
        <w:bidi w:val="0"/>
        <w:spacing w:before="0" w:after="200" w:line="269" w:lineRule="auto"/>
        <w:ind w:left="0" w:right="0" w:firstLine="0"/>
        <w:jc w:val="both"/>
      </w:pPr>
      <w:bookmarkStart w:id="483" w:name="bookmark483"/>
      <w:bookmarkStart w:id="484" w:name="bookmark484"/>
      <w:bookmarkStart w:id="485" w:name="bookmark485"/>
      <w:r>
        <w:rPr>
          <w:rFonts w:ascii="Arial" w:eastAsia="Arial" w:hAnsi="Arial" w:cs="Arial"/>
          <w:color w:val="000000"/>
          <w:spacing w:val="0"/>
          <w:w w:val="100"/>
          <w:position w:val="0"/>
        </w:rPr>
        <w:t>(1)</w:t>
      </w:r>
      <w:r>
        <w:rPr>
          <w:color w:val="000000"/>
          <w:spacing w:val="0"/>
          <w:w w:val="100"/>
          <w:position w:val="0"/>
        </w:rPr>
        <w:t>汇率风险</w:t>
      </w:r>
      <w:bookmarkEnd w:id="483"/>
      <w:bookmarkEnd w:id="484"/>
      <w:bookmarkEnd w:id="485"/>
    </w:p>
    <w:p>
      <w:pPr>
        <w:pStyle w:val="Style11"/>
        <w:keepNext w:val="0"/>
        <w:keepLines w:val="0"/>
        <w:widowControl w:val="0"/>
        <w:shd w:val="clear" w:color="auto" w:fill="auto"/>
        <w:bidi w:val="0"/>
        <w:spacing w:before="0" w:after="260" w:line="286" w:lineRule="exact"/>
        <w:ind w:left="480" w:right="0" w:firstLine="20"/>
        <w:jc w:val="both"/>
      </w:pPr>
      <w:r>
        <w:rPr>
          <w:color w:val="000000"/>
          <w:spacing w:val="0"/>
          <w:w w:val="100"/>
          <w:position w:val="0"/>
        </w:rPr>
        <w:t>本集团的主要经营位于中国境内，主要业务也以人民币结算。但本集团承受因多种不同货币产 生的外汇风险，主要涉及美元、港币和欧元等，如以外币支付款项予设备供货商和承办商或贷 款人等情况下，即存在外汇风险。</w:t>
      </w:r>
    </w:p>
    <w:p>
      <w:pPr>
        <w:pStyle w:val="Style11"/>
        <w:keepNext w:val="0"/>
        <w:keepLines w:val="0"/>
        <w:widowControl w:val="0"/>
        <w:shd w:val="clear" w:color="auto" w:fill="auto"/>
        <w:bidi w:val="0"/>
        <w:spacing w:before="0" w:after="260" w:line="274" w:lineRule="exact"/>
        <w:ind w:left="480" w:right="0" w:firstLine="20"/>
        <w:jc w:val="both"/>
      </w:pPr>
      <w:r>
        <w:rPr>
          <w:color w:val="000000"/>
          <w:spacing w:val="0"/>
          <w:w w:val="100"/>
          <w:position w:val="0"/>
        </w:rPr>
        <w:t>本集团监控集团外币资产及负债规模，可能签署远期外汇合约或货币掉期合约以规避外汇风险。 于</w:t>
      </w:r>
      <w:r>
        <w:rPr>
          <w:rFonts w:ascii="Arial" w:eastAsia="Arial" w:hAnsi="Arial" w:cs="Arial"/>
          <w:color w:val="000000"/>
          <w:spacing w:val="0"/>
          <w:w w:val="100"/>
          <w:position w:val="0"/>
        </w:rPr>
        <w:t>2020</w:t>
      </w:r>
      <w:r>
        <w:rPr>
          <w:color w:val="000000"/>
          <w:spacing w:val="0"/>
          <w:w w:val="100"/>
          <w:position w:val="0"/>
        </w:rPr>
        <w:t>年度以及</w:t>
      </w:r>
      <w:r>
        <w:rPr>
          <w:rFonts w:ascii="Arial" w:eastAsia="Arial" w:hAnsi="Arial" w:cs="Arial"/>
          <w:color w:val="000000"/>
          <w:spacing w:val="0"/>
          <w:w w:val="100"/>
          <w:position w:val="0"/>
        </w:rPr>
        <w:t>2019</w:t>
      </w:r>
      <w:r>
        <w:rPr>
          <w:color w:val="000000"/>
          <w:spacing w:val="0"/>
          <w:w w:val="100"/>
          <w:position w:val="0"/>
        </w:rPr>
        <w:t>年度，本集团未签署任何远期外汇合约或货币掉期合约。</w:t>
      </w:r>
    </w:p>
    <w:p>
      <w:pPr>
        <w:pStyle w:val="Style11"/>
        <w:keepNext w:val="0"/>
        <w:keepLines w:val="0"/>
        <w:widowControl w:val="0"/>
        <w:shd w:val="clear" w:color="auto" w:fill="auto"/>
        <w:bidi w:val="0"/>
        <w:spacing w:before="0" w:after="260" w:line="283" w:lineRule="exact"/>
        <w:ind w:left="0" w:right="0" w:firstLine="480"/>
        <w:jc w:val="both"/>
      </w:pPr>
      <w:r>
        <w:rPr>
          <w:color w:val="000000"/>
          <w:spacing w:val="0"/>
          <w:w w:val="100"/>
          <w:position w:val="0"/>
        </w:rPr>
        <w:t>本集团适用的折算汇率分析如下：</w:t>
      </w:r>
    </w:p>
    <w:tbl>
      <w:tblPr>
        <w:tblOverlap w:val="never"/>
        <w:jc w:val="center"/>
        <w:tblLayout w:type="fixed"/>
      </w:tblPr>
      <w:tblGrid>
        <w:gridCol w:w="2328"/>
        <w:gridCol w:w="3979"/>
        <w:gridCol w:w="2746"/>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00" w:right="0" w:firstLine="0"/>
              <w:jc w:val="left"/>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48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美元</w:t>
            </w:r>
            <w:r>
              <w:rPr>
                <w:rFonts w:ascii="Arial" w:eastAsia="Arial" w:hAnsi="Arial" w:cs="Arial"/>
                <w:color w:val="000000"/>
                <w:spacing w:val="0"/>
                <w:w w:val="100"/>
                <w:position w:val="0"/>
                <w:sz w:val="20"/>
                <w:szCs w:val="20"/>
              </w:rPr>
              <w:t>=6.5249</w:t>
            </w:r>
            <w:r>
              <w:rPr>
                <w:color w:val="000000"/>
                <w:spacing w:val="0"/>
                <w:w w:val="100"/>
                <w:position w:val="0"/>
                <w:sz w:val="20"/>
                <w:szCs w:val="20"/>
              </w:rPr>
              <w:t>人民币</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美元</w:t>
            </w:r>
            <w:r>
              <w:rPr>
                <w:rFonts w:ascii="Arial" w:eastAsia="Arial" w:hAnsi="Arial" w:cs="Arial"/>
                <w:color w:val="000000"/>
                <w:spacing w:val="0"/>
                <w:w w:val="100"/>
                <w:position w:val="0"/>
                <w:sz w:val="20"/>
                <w:szCs w:val="20"/>
              </w:rPr>
              <w:t>=6.9762</w:t>
            </w:r>
            <w:r>
              <w:rPr>
                <w:color w:val="000000"/>
                <w:spacing w:val="0"/>
                <w:w w:val="100"/>
                <w:position w:val="0"/>
                <w:sz w:val="20"/>
                <w:szCs w:val="20"/>
              </w:rPr>
              <w:t>人民币</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港币</w:t>
            </w:r>
            <w:r>
              <w:rPr>
                <w:rFonts w:ascii="Arial" w:eastAsia="Arial" w:hAnsi="Arial" w:cs="Arial"/>
                <w:color w:val="000000"/>
                <w:spacing w:val="0"/>
                <w:w w:val="100"/>
                <w:position w:val="0"/>
                <w:sz w:val="20"/>
                <w:szCs w:val="20"/>
              </w:rPr>
              <w:t>=0.8416</w:t>
            </w:r>
            <w:r>
              <w:rPr>
                <w:color w:val="000000"/>
                <w:spacing w:val="0"/>
                <w:w w:val="100"/>
                <w:position w:val="0"/>
                <w:sz w:val="20"/>
                <w:szCs w:val="20"/>
              </w:rPr>
              <w:t>人民币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港币</w:t>
            </w:r>
            <w:r>
              <w:rPr>
                <w:rFonts w:ascii="Arial" w:eastAsia="Arial" w:hAnsi="Arial" w:cs="Arial"/>
                <w:color w:val="000000"/>
                <w:spacing w:val="0"/>
                <w:w w:val="100"/>
                <w:position w:val="0"/>
                <w:sz w:val="20"/>
                <w:szCs w:val="20"/>
              </w:rPr>
              <w:t>=0.8958</w:t>
            </w:r>
            <w:r>
              <w:rPr>
                <w:color w:val="000000"/>
                <w:spacing w:val="0"/>
                <w:w w:val="100"/>
                <w:position w:val="0"/>
                <w:sz w:val="20"/>
                <w:szCs w:val="20"/>
              </w:rPr>
              <w:t>人民币</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欧元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欧元</w:t>
            </w:r>
            <w:r>
              <w:rPr>
                <w:rFonts w:ascii="Arial" w:eastAsia="Arial" w:hAnsi="Arial" w:cs="Arial"/>
                <w:color w:val="000000"/>
                <w:spacing w:val="0"/>
                <w:w w:val="100"/>
                <w:position w:val="0"/>
                <w:sz w:val="20"/>
                <w:szCs w:val="20"/>
              </w:rPr>
              <w:t>=8.0250</w:t>
            </w:r>
            <w:r>
              <w:rPr>
                <w:color w:val="000000"/>
                <w:spacing w:val="0"/>
                <w:w w:val="100"/>
                <w:position w:val="0"/>
                <w:sz w:val="20"/>
                <w:szCs w:val="20"/>
              </w:rPr>
              <w:t>人民币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欧元</w:t>
            </w:r>
            <w:r>
              <w:rPr>
                <w:rFonts w:ascii="Arial" w:eastAsia="Arial" w:hAnsi="Arial" w:cs="Arial"/>
                <w:color w:val="000000"/>
                <w:spacing w:val="0"/>
                <w:w w:val="100"/>
                <w:position w:val="0"/>
                <w:sz w:val="20"/>
                <w:szCs w:val="20"/>
              </w:rPr>
              <w:t>=7.8155</w:t>
            </w:r>
            <w:r>
              <w:rPr>
                <w:color w:val="000000"/>
                <w:spacing w:val="0"/>
                <w:w w:val="100"/>
                <w:position w:val="0"/>
                <w:sz w:val="20"/>
                <w:szCs w:val="20"/>
              </w:rPr>
              <w:t>人民币</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日元</w:t>
            </w:r>
            <w:r>
              <w:rPr>
                <w:rFonts w:ascii="Arial" w:eastAsia="Arial" w:hAnsi="Arial" w:cs="Arial"/>
                <w:color w:val="000000"/>
                <w:spacing w:val="0"/>
                <w:w w:val="100"/>
                <w:position w:val="0"/>
                <w:sz w:val="20"/>
                <w:szCs w:val="20"/>
              </w:rPr>
              <w:t>=0.0632</w:t>
            </w:r>
            <w:r>
              <w:rPr>
                <w:color w:val="000000"/>
                <w:spacing w:val="0"/>
                <w:w w:val="100"/>
                <w:position w:val="0"/>
                <w:sz w:val="20"/>
                <w:szCs w:val="20"/>
              </w:rPr>
              <w:t>人民币</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日元</w:t>
            </w:r>
            <w:r>
              <w:rPr>
                <w:rFonts w:ascii="Arial" w:eastAsia="Arial" w:hAnsi="Arial" w:cs="Arial"/>
                <w:color w:val="000000"/>
                <w:spacing w:val="0"/>
                <w:w w:val="100"/>
                <w:position w:val="0"/>
                <w:sz w:val="20"/>
                <w:szCs w:val="20"/>
              </w:rPr>
              <w:t>=0.0641</w:t>
            </w:r>
            <w:r>
              <w:rPr>
                <w:color w:val="000000"/>
                <w:spacing w:val="0"/>
                <w:w w:val="100"/>
                <w:position w:val="0"/>
                <w:sz w:val="20"/>
                <w:szCs w:val="20"/>
              </w:rPr>
              <w:t>人民币</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英镑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英镑</w:t>
            </w:r>
            <w:r>
              <w:rPr>
                <w:rFonts w:ascii="Arial" w:eastAsia="Arial" w:hAnsi="Arial" w:cs="Arial"/>
                <w:color w:val="000000"/>
                <w:spacing w:val="0"/>
                <w:w w:val="100"/>
                <w:position w:val="0"/>
                <w:sz w:val="20"/>
                <w:szCs w:val="20"/>
              </w:rPr>
              <w:t>=8.8903</w:t>
            </w:r>
            <w:r>
              <w:rPr>
                <w:color w:val="000000"/>
                <w:spacing w:val="0"/>
                <w:w w:val="100"/>
                <w:position w:val="0"/>
                <w:sz w:val="20"/>
                <w:szCs w:val="20"/>
              </w:rPr>
              <w:t>人民币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英镑</w:t>
            </w:r>
            <w:r>
              <w:rPr>
                <w:rFonts w:ascii="Arial" w:eastAsia="Arial" w:hAnsi="Arial" w:cs="Arial"/>
                <w:color w:val="000000"/>
                <w:spacing w:val="0"/>
                <w:w w:val="100"/>
                <w:position w:val="0"/>
                <w:sz w:val="20"/>
                <w:szCs w:val="20"/>
              </w:rPr>
              <w:t>=9.1501</w:t>
            </w:r>
            <w:r>
              <w:rPr>
                <w:color w:val="000000"/>
                <w:spacing w:val="0"/>
                <w:w w:val="100"/>
                <w:position w:val="0"/>
                <w:sz w:val="20"/>
                <w:szCs w:val="20"/>
              </w:rPr>
              <w:t>人民币</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新加坡元</w:t>
            </w:r>
            <w:r>
              <w:rPr>
                <w:rFonts w:ascii="Arial" w:eastAsia="Arial" w:hAnsi="Arial" w:cs="Arial"/>
                <w:color w:val="000000"/>
                <w:spacing w:val="0"/>
                <w:w w:val="100"/>
                <w:position w:val="0"/>
                <w:sz w:val="20"/>
                <w:szCs w:val="20"/>
              </w:rPr>
              <w:t>=4.9314</w:t>
            </w:r>
            <w:r>
              <w:rPr>
                <w:color w:val="000000"/>
                <w:spacing w:val="0"/>
                <w:w w:val="100"/>
                <w:position w:val="0"/>
                <w:sz w:val="20"/>
                <w:szCs w:val="20"/>
              </w:rPr>
              <w:t>人民币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新加坡元</w:t>
            </w:r>
            <w:r>
              <w:rPr>
                <w:rFonts w:ascii="Arial" w:eastAsia="Arial" w:hAnsi="Arial" w:cs="Arial"/>
                <w:color w:val="000000"/>
                <w:spacing w:val="0"/>
                <w:w w:val="100"/>
                <w:position w:val="0"/>
                <w:sz w:val="20"/>
                <w:szCs w:val="20"/>
              </w:rPr>
              <w:t>=5.1739</w:t>
            </w:r>
            <w:r>
              <w:rPr>
                <w:color w:val="000000"/>
                <w:spacing w:val="0"/>
                <w:w w:val="100"/>
                <w:position w:val="0"/>
                <w:sz w:val="20"/>
                <w:szCs w:val="20"/>
              </w:rPr>
              <w:t>人民币</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澳大利亚元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澳大利亚元</w:t>
            </w:r>
            <w:r>
              <w:rPr>
                <w:rFonts w:ascii="Arial" w:eastAsia="Arial" w:hAnsi="Arial" w:cs="Arial"/>
                <w:color w:val="000000"/>
                <w:spacing w:val="0"/>
                <w:w w:val="100"/>
                <w:position w:val="0"/>
                <w:sz w:val="20"/>
                <w:szCs w:val="20"/>
              </w:rPr>
              <w:t>=5.0163</w:t>
            </w:r>
            <w:r>
              <w:rPr>
                <w:color w:val="000000"/>
                <w:spacing w:val="0"/>
                <w:w w:val="100"/>
                <w:position w:val="0"/>
                <w:sz w:val="20"/>
                <w:szCs w:val="20"/>
              </w:rPr>
              <w:t>人民币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澳大利亚元</w:t>
            </w:r>
            <w:r>
              <w:rPr>
                <w:rFonts w:ascii="Arial" w:eastAsia="Arial" w:hAnsi="Arial" w:cs="Arial"/>
                <w:color w:val="000000"/>
                <w:spacing w:val="0"/>
                <w:w w:val="100"/>
                <w:position w:val="0"/>
                <w:sz w:val="20"/>
                <w:szCs w:val="20"/>
              </w:rPr>
              <w:t>=4.8843</w:t>
            </w:r>
            <w:r>
              <w:rPr>
                <w:color w:val="000000"/>
                <w:spacing w:val="0"/>
                <w:w w:val="100"/>
                <w:position w:val="0"/>
                <w:sz w:val="20"/>
                <w:szCs w:val="20"/>
              </w:rPr>
              <w:t>人民币</w:t>
            </w:r>
          </w:p>
        </w:tc>
      </w:tr>
    </w:tbl>
    <w:p>
      <w:pPr>
        <w:sectPr>
          <w:headerReference w:type="default" r:id="rId253"/>
          <w:footerReference w:type="default" r:id="rId254"/>
          <w:headerReference w:type="even" r:id="rId255"/>
          <w:footerReference w:type="even" r:id="rId256"/>
          <w:footnotePr>
            <w:pos w:val="pageBottom"/>
            <w:numFmt w:val="chicago"/>
            <w:numStart w:val="1"/>
            <w:numRestart w:val="continuous"/>
            <w15:footnoteColumns w:val="1"/>
          </w:footnotePr>
          <w:pgSz w:w="11900" w:h="16840"/>
          <w:pgMar w:top="1731" w:right="1109" w:bottom="1731"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93"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93" w:lineRule="exact"/>
        <w:ind w:left="0" w:right="0" w:firstLine="0"/>
        <w:jc w:val="left"/>
      </w:pPr>
      <w:r>
        <w:rPr>
          <w:b/>
          <w:bCs/>
          <w:color w:val="000000"/>
          <w:spacing w:val="0"/>
          <w:w w:val="100"/>
          <w:position w:val="0"/>
        </w:rPr>
        <w:t>八金融工具及其风险（续）</w:t>
      </w:r>
    </w:p>
    <w:p>
      <w:pPr>
        <w:pStyle w:val="Style110"/>
        <w:keepNext/>
        <w:keepLines/>
        <w:widowControl w:val="0"/>
        <w:shd w:val="clear" w:color="auto" w:fill="auto"/>
        <w:bidi w:val="0"/>
        <w:spacing w:before="0" w:after="200" w:line="293" w:lineRule="exact"/>
        <w:ind w:left="0" w:right="0" w:firstLine="0"/>
        <w:jc w:val="left"/>
      </w:pPr>
      <w:bookmarkStart w:id="486" w:name="bookmark486"/>
      <w:bookmarkStart w:id="487" w:name="bookmark487"/>
      <w:bookmarkStart w:id="488" w:name="bookmark488"/>
      <w:bookmarkStart w:id="489" w:name="bookmark489"/>
      <w:r>
        <w:rPr>
          <w:rFonts w:ascii="Arial" w:eastAsia="Arial" w:hAnsi="Arial" w:cs="Arial"/>
          <w:color w:val="000000"/>
          <w:spacing w:val="0"/>
          <w:w w:val="100"/>
          <w:position w:val="0"/>
        </w:rPr>
        <w:t>1</w:t>
      </w:r>
      <w:bookmarkEnd w:id="488"/>
      <w:r>
        <w:rPr>
          <w:color w:val="000000"/>
          <w:spacing w:val="0"/>
          <w:w w:val="100"/>
          <w:position w:val="0"/>
        </w:rPr>
        <w:t>、金融风险因素（续）</w:t>
      </w:r>
      <w:bookmarkEnd w:id="486"/>
      <w:bookmarkEnd w:id="487"/>
      <w:bookmarkEnd w:id="489"/>
    </w:p>
    <w:p>
      <w:pPr>
        <w:pStyle w:val="Style110"/>
        <w:keepNext/>
        <w:keepLines/>
        <w:widowControl w:val="0"/>
        <w:shd w:val="clear" w:color="auto" w:fill="auto"/>
        <w:bidi w:val="0"/>
        <w:spacing w:before="0" w:after="200" w:line="293" w:lineRule="exact"/>
        <w:ind w:left="0" w:right="0" w:firstLine="0"/>
        <w:jc w:val="left"/>
      </w:pPr>
      <w:bookmarkStart w:id="490" w:name="bookmark490"/>
      <w:bookmarkStart w:id="491" w:name="bookmark491"/>
      <w:bookmarkStart w:id="492" w:name="bookmark492"/>
      <w:r>
        <w:rPr>
          <w:rFonts w:ascii="Arial" w:eastAsia="Arial" w:hAnsi="Arial" w:cs="Arial"/>
          <w:color w:val="000000"/>
          <w:spacing w:val="0"/>
          <w:w w:val="100"/>
          <w:position w:val="0"/>
        </w:rPr>
        <w:t>（a）</w:t>
      </w:r>
      <w:r>
        <w:rPr>
          <w:color w:val="000000"/>
          <w:spacing w:val="0"/>
          <w:w w:val="100"/>
          <w:position w:val="0"/>
        </w:rPr>
        <w:t>市场风险（续）</w:t>
      </w:r>
      <w:bookmarkEnd w:id="490"/>
      <w:bookmarkEnd w:id="491"/>
      <w:bookmarkEnd w:id="492"/>
    </w:p>
    <w:p>
      <w:pPr>
        <w:pStyle w:val="Style11"/>
        <w:keepNext w:val="0"/>
        <w:keepLines w:val="0"/>
        <w:widowControl w:val="0"/>
        <w:shd w:val="clear" w:color="auto" w:fill="auto"/>
        <w:bidi w:val="0"/>
        <w:spacing w:before="0" w:after="200" w:line="293" w:lineRule="exact"/>
        <w:ind w:left="0" w:right="0" w:firstLine="0"/>
        <w:jc w:val="left"/>
      </w:pPr>
      <w:bookmarkStart w:id="493" w:name="bookmark493"/>
      <w:r>
        <w:rPr>
          <w:color w:val="000000"/>
          <w:spacing w:val="0"/>
          <w:w w:val="100"/>
          <w:position w:val="0"/>
        </w:rPr>
        <w:t>⑴汇率风险（续）</w:t>
      </w:r>
      <w:bookmarkEnd w:id="493"/>
    </w:p>
    <w:p>
      <w:pPr>
        <w:pStyle w:val="Style11"/>
        <w:keepNext w:val="0"/>
        <w:keepLines w:val="0"/>
        <w:widowControl w:val="0"/>
        <w:shd w:val="clear" w:color="auto" w:fill="auto"/>
        <w:bidi w:val="0"/>
        <w:spacing w:before="0" w:after="260" w:line="293" w:lineRule="exact"/>
        <w:ind w:left="500" w:right="0" w:firstLine="0"/>
        <w:jc w:val="both"/>
      </w:pPr>
      <w:r>
        <w:rPr>
          <w:color w:val="000000"/>
          <w:spacing w:val="0"/>
          <w:w w:val="100"/>
          <w:position w:val="0"/>
        </w:rPr>
        <w:t>本集团于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日的各外币资产负债项目汇率风险敞口如下。出于 列报考虑，风险敞口金额以人民币列示，以资产负债表日即期汇率折算。外币报表折算差额未 包括在内。</w:t>
      </w:r>
    </w:p>
    <w:p>
      <w:pPr>
        <w:pStyle w:val="Style27"/>
        <w:keepNext w:val="0"/>
        <w:keepLines w:val="0"/>
        <w:widowControl w:val="0"/>
        <w:shd w:val="clear" w:color="auto" w:fill="auto"/>
        <w:tabs>
          <w:tab w:pos="3211" w:val="left"/>
        </w:tabs>
        <w:bidi w:val="0"/>
        <w:spacing w:before="0" w:after="0" w:line="240" w:lineRule="auto"/>
        <w:ind w:left="0" w:right="0" w:firstLine="0"/>
        <w:jc w:val="center"/>
        <w:rPr>
          <w:sz w:val="16"/>
          <w:szCs w:val="16"/>
        </w:rPr>
      </w:pPr>
      <w:r>
        <w:rPr>
          <w:rFonts w:ascii="Arial" w:eastAsia="Arial" w:hAnsi="Arial" w:cs="Arial"/>
          <w:b w:val="0"/>
          <w:bCs w:val="0"/>
          <w:color w:val="000000"/>
          <w:spacing w:val="0"/>
          <w:w w:val="100"/>
          <w:position w:val="0"/>
          <w:sz w:val="16"/>
          <w:szCs w:val="16"/>
        </w:rPr>
        <w:t>2020</w:t>
      </w:r>
      <w:r>
        <w:rPr>
          <w:b w:val="0"/>
          <w:bCs w:val="0"/>
          <w:color w:val="000000"/>
          <w:spacing w:val="0"/>
          <w:w w:val="100"/>
          <w:position w:val="0"/>
          <w:sz w:val="16"/>
          <w:szCs w:val="16"/>
        </w:rPr>
        <w:t xml:space="preserve">年 </w:t>
      </w:r>
      <w:r>
        <w:rPr>
          <w:rFonts w:ascii="Arial" w:eastAsia="Arial" w:hAnsi="Arial" w:cs="Arial"/>
          <w:b w:val="0"/>
          <w:bCs w:val="0"/>
          <w:color w:val="000000"/>
          <w:spacing w:val="0"/>
          <w:w w:val="100"/>
          <w:position w:val="0"/>
          <w:sz w:val="16"/>
          <w:szCs w:val="16"/>
        </w:rPr>
        <w:t>12</w:t>
      </w:r>
      <w:r>
        <w:rPr>
          <w:b w:val="0"/>
          <w:bCs w:val="0"/>
          <w:color w:val="000000"/>
          <w:spacing w:val="0"/>
          <w:w w:val="100"/>
          <w:position w:val="0"/>
          <w:sz w:val="16"/>
          <w:szCs w:val="16"/>
        </w:rPr>
        <w:t xml:space="preserve">月 </w:t>
      </w:r>
      <w:r>
        <w:rPr>
          <w:rFonts w:ascii="Arial" w:eastAsia="Arial" w:hAnsi="Arial" w:cs="Arial"/>
          <w:b w:val="0"/>
          <w:bCs w:val="0"/>
          <w:color w:val="000000"/>
          <w:spacing w:val="0"/>
          <w:w w:val="100"/>
          <w:position w:val="0"/>
          <w:sz w:val="16"/>
          <w:szCs w:val="16"/>
        </w:rPr>
        <w:t xml:space="preserve">31 </w:t>
      </w:r>
      <w:r>
        <w:rPr>
          <w:b w:val="0"/>
          <w:bCs w:val="0"/>
          <w:color w:val="000000"/>
          <w:spacing w:val="0"/>
          <w:w w:val="100"/>
          <w:position w:val="0"/>
          <w:sz w:val="16"/>
          <w:szCs w:val="16"/>
        </w:rPr>
        <w:t>0</w:t>
        <w:tab/>
      </w:r>
      <w:r>
        <w:rPr>
          <w:rFonts w:ascii="Arial" w:eastAsia="Arial" w:hAnsi="Arial" w:cs="Arial"/>
          <w:b w:val="0"/>
          <w:bCs w:val="0"/>
          <w:color w:val="000000"/>
          <w:spacing w:val="0"/>
          <w:w w:val="100"/>
          <w:position w:val="0"/>
          <w:sz w:val="16"/>
          <w:szCs w:val="16"/>
        </w:rPr>
        <w:t xml:space="preserve">2019 </w:t>
      </w:r>
      <w:r>
        <w:rPr>
          <w:b w:val="0"/>
          <w:bCs w:val="0"/>
          <w:color w:val="000000"/>
          <w:spacing w:val="0"/>
          <w:w w:val="100"/>
          <w:position w:val="0"/>
          <w:sz w:val="16"/>
          <w:szCs w:val="16"/>
        </w:rPr>
        <w:t xml:space="preserve">年 </w:t>
      </w:r>
      <w:r>
        <w:rPr>
          <w:rFonts w:ascii="Arial" w:eastAsia="Arial" w:hAnsi="Arial" w:cs="Arial"/>
          <w:b w:val="0"/>
          <w:bCs w:val="0"/>
          <w:color w:val="000000"/>
          <w:spacing w:val="0"/>
          <w:w w:val="100"/>
          <w:position w:val="0"/>
          <w:sz w:val="16"/>
          <w:szCs w:val="16"/>
        </w:rPr>
        <w:t xml:space="preserve">12 </w:t>
      </w:r>
      <w:r>
        <w:rPr>
          <w:b w:val="0"/>
          <w:bCs w:val="0"/>
          <w:color w:val="000000"/>
          <w:spacing w:val="0"/>
          <w:w w:val="100"/>
          <w:position w:val="0"/>
          <w:sz w:val="16"/>
          <w:szCs w:val="16"/>
        </w:rPr>
        <w:t xml:space="preserve">月 </w:t>
      </w:r>
      <w:r>
        <w:rPr>
          <w:rFonts w:ascii="Arial" w:eastAsia="Arial" w:hAnsi="Arial" w:cs="Arial"/>
          <w:b w:val="0"/>
          <w:bCs w:val="0"/>
          <w:color w:val="000000"/>
          <w:spacing w:val="0"/>
          <w:w w:val="100"/>
          <w:position w:val="0"/>
          <w:sz w:val="16"/>
          <w:szCs w:val="16"/>
        </w:rPr>
        <w:t xml:space="preserve">31 </w:t>
      </w:r>
      <w:r>
        <w:rPr>
          <w:b w:val="0"/>
          <w:bCs w:val="0"/>
          <w:color w:val="000000"/>
          <w:spacing w:val="0"/>
          <w:w w:val="100"/>
          <w:position w:val="0"/>
          <w:sz w:val="16"/>
          <w:szCs w:val="16"/>
        </w:rPr>
        <w:t>日</w:t>
      </w:r>
    </w:p>
    <w:tbl>
      <w:tblPr>
        <w:tblOverlap w:val="never"/>
        <w:jc w:val="center"/>
        <w:tblLayout w:type="fixed"/>
      </w:tblPr>
      <w:tblGrid>
        <w:gridCol w:w="2371"/>
        <w:gridCol w:w="1915"/>
        <w:gridCol w:w="1742"/>
        <w:gridCol w:w="1541"/>
        <w:gridCol w:w="1277"/>
      </w:tblGrid>
      <w:tr>
        <w:trPr>
          <w:trHeight w:val="46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（单位：百万元）</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外币余额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折算</w:t>
            </w:r>
          </w:p>
          <w:p>
            <w:pPr>
              <w:pStyle w:val="Style14"/>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人民币余额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外币余额</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21" w:lineRule="exact"/>
              <w:ind w:left="0" w:right="0" w:firstLine="0"/>
              <w:jc w:val="right"/>
              <w:rPr>
                <w:sz w:val="16"/>
                <w:szCs w:val="16"/>
              </w:rPr>
            </w:pPr>
            <w:r>
              <w:rPr>
                <w:color w:val="000000"/>
                <w:spacing w:val="0"/>
                <w:w w:val="100"/>
                <w:position w:val="0"/>
                <w:sz w:val="16"/>
                <w:szCs w:val="16"/>
              </w:rPr>
              <w:t>折算 人民币余额</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美元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353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2,305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166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1,160</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港币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48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40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241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146</w:t>
            </w:r>
          </w:p>
        </w:tc>
      </w:tr>
      <w:tr>
        <w:trPr>
          <w:trHeight w:val="21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日元</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新加坡元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w:t>
            </w:r>
          </w:p>
        </w:tc>
      </w:tr>
      <w:tr>
        <w:trPr>
          <w:trHeight w:val="32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澳大利亚元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港币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美元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219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1,429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231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1,612</w:t>
            </w:r>
          </w:p>
        </w:tc>
      </w:tr>
      <w:tr>
        <w:trPr>
          <w:trHeight w:val="31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w:t>
            </w:r>
          </w:p>
        </w:tc>
      </w:tr>
      <w:tr>
        <w:trPr>
          <w:trHeight w:val="3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其他权益工具投资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208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1,672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400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3,125</w:t>
            </w:r>
          </w:p>
        </w:tc>
      </w:tr>
      <w:tr>
        <w:trPr>
          <w:trHeight w:val="3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美元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204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233</w:t>
            </w:r>
          </w:p>
        </w:tc>
      </w:tr>
      <w:tr>
        <w:trPr>
          <w:trHeight w:val="31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18</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w:t>
            </w:r>
          </w:p>
        </w:tc>
      </w:tr>
      <w:tr>
        <w:trPr>
          <w:trHeight w:val="3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美元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235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431</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资产负债表敞口总额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美元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505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3,295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302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2,108</w:t>
            </w:r>
          </w:p>
        </w:tc>
      </w:tr>
      <w:tr>
        <w:trPr>
          <w:trHeight w:val="2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港币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Arial" w:eastAsia="Arial" w:hAnsi="Arial" w:cs="Arial"/>
                <w:color w:val="000000"/>
                <w:spacing w:val="0"/>
                <w:w w:val="100"/>
                <w:position w:val="0"/>
                <w:sz w:val="16"/>
                <w:szCs w:val="16"/>
              </w:rPr>
              <w:t>49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Arial" w:eastAsia="Arial" w:hAnsi="Arial" w:cs="Arial"/>
                <w:color w:val="000000"/>
                <w:spacing w:val="0"/>
                <w:w w:val="100"/>
                <w:position w:val="0"/>
                <w:sz w:val="16"/>
                <w:szCs w:val="16"/>
              </w:rPr>
              <w:t>41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37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w:t>
            </w: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欧元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Arial" w:eastAsia="Arial" w:hAnsi="Arial" w:cs="Arial"/>
                <w:color w:val="000000"/>
                <w:spacing w:val="0"/>
                <w:w w:val="100"/>
                <w:position w:val="0"/>
                <w:sz w:val="16"/>
                <w:szCs w:val="16"/>
              </w:rPr>
              <w:t>237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1,903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415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3,235</w:t>
            </w:r>
          </w:p>
        </w:tc>
      </w:tr>
      <w:tr>
        <w:trPr>
          <w:trHeight w:val="21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日元</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rPr>
                <w:sz w:val="16"/>
                <w:szCs w:val="16"/>
              </w:rPr>
            </w:pPr>
            <w:r>
              <w:rPr>
                <w:rFonts w:ascii="Arial" w:eastAsia="Arial" w:hAnsi="Arial" w:cs="Arial"/>
                <w:color w:val="000000"/>
                <w:spacing w:val="0"/>
                <w:w w:val="100"/>
                <w:position w:val="0"/>
                <w:sz w:val="16"/>
                <w:szCs w:val="16"/>
              </w:rPr>
              <w:t>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w:t>
            </w:r>
          </w:p>
        </w:tc>
      </w:tr>
      <w:tr>
        <w:trPr>
          <w:trHeight w:val="22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新加坡元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w:t>
            </w:r>
          </w:p>
        </w:tc>
      </w:tr>
      <w:tr>
        <w:trPr>
          <w:trHeight w:val="25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澳大利亚元</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Arial" w:eastAsia="Arial" w:hAnsi="Arial" w:cs="Arial"/>
                <w:color w:val="000000"/>
                <w:spacing w:val="0"/>
                <w:w w:val="100"/>
                <w:position w:val="0"/>
                <w:sz w:val="16"/>
                <w:szCs w:val="16"/>
              </w:rPr>
              <w:t>-</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1160" w:right="0" w:firstLine="0"/>
              <w:jc w:val="both"/>
              <w:rPr>
                <w:sz w:val="16"/>
                <w:szCs w:val="16"/>
              </w:rPr>
            </w:pPr>
            <w:r>
              <w:rPr>
                <w:rFonts w:ascii="Arial" w:eastAsia="Arial" w:hAnsi="Arial" w:cs="Arial"/>
                <w:color w:val="000000"/>
                <w:spacing w:val="0"/>
                <w:w w:val="100"/>
                <w:position w:val="0"/>
                <w:sz w:val="16"/>
                <w:szCs w:val="16"/>
              </w:rPr>
              <w:t>1</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1</w:t>
            </w:r>
          </w:p>
        </w:tc>
        <w:tc>
          <w:tcPr>
            <w:tcBorders>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r>
    </w:tbl>
    <w:p>
      <w:pPr>
        <w:sectPr>
          <w:headerReference w:type="default" r:id="rId257"/>
          <w:footerReference w:type="default" r:id="rId258"/>
          <w:headerReference w:type="even" r:id="rId259"/>
          <w:footerReference w:type="even" r:id="rId260"/>
          <w:footnotePr>
            <w:pos w:val="pageBottom"/>
            <w:numFmt w:val="chicago"/>
            <w:numStart w:val="1"/>
            <w:numRestart w:val="continuous"/>
            <w15:footnoteColumns w:val="1"/>
          </w:footnotePr>
          <w:pgSz w:w="11900" w:h="16840"/>
          <w:pgMar w:top="1669" w:right="755" w:bottom="1669" w:left="1104" w:header="0" w:footer="3" w:gutter="0"/>
          <w:cols w:space="720"/>
          <w:noEndnote/>
          <w:rtlGutter w:val="0"/>
          <w:docGrid w:linePitch="360"/>
        </w:sectPr>
      </w:pP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八金融工具及其风险（续）</w:t>
      </w:r>
    </w:p>
    <w:p>
      <w:pPr>
        <w:pStyle w:val="Style110"/>
        <w:keepNext/>
        <w:keepLines/>
        <w:widowControl w:val="0"/>
        <w:shd w:val="clear" w:color="auto" w:fill="auto"/>
        <w:bidi w:val="0"/>
        <w:spacing w:before="0" w:after="180" w:line="271" w:lineRule="auto"/>
        <w:ind w:left="0" w:right="0" w:firstLine="0"/>
        <w:jc w:val="left"/>
      </w:pPr>
      <w:bookmarkStart w:id="494" w:name="bookmark494"/>
      <w:bookmarkStart w:id="495" w:name="bookmark495"/>
      <w:bookmarkStart w:id="496" w:name="bookmark496"/>
      <w:r>
        <w:rPr>
          <w:rFonts w:ascii="Arial" w:eastAsia="Arial" w:hAnsi="Arial" w:cs="Arial"/>
          <w:color w:val="000000"/>
          <w:spacing w:val="0"/>
          <w:w w:val="100"/>
          <w:position w:val="0"/>
        </w:rPr>
        <w:t>（a）</w:t>
      </w:r>
      <w:r>
        <w:rPr>
          <w:color w:val="000000"/>
          <w:spacing w:val="0"/>
          <w:w w:val="100"/>
          <w:position w:val="0"/>
        </w:rPr>
        <w:t>市场风险（续）</w:t>
      </w:r>
      <w:bookmarkEnd w:id="494"/>
      <w:bookmarkEnd w:id="495"/>
      <w:bookmarkEnd w:id="496"/>
    </w:p>
    <w:p>
      <w:pPr>
        <w:pStyle w:val="Style11"/>
        <w:keepNext w:val="0"/>
        <w:keepLines w:val="0"/>
        <w:widowControl w:val="0"/>
        <w:shd w:val="clear" w:color="auto" w:fill="auto"/>
        <w:bidi w:val="0"/>
        <w:spacing w:before="0" w:after="240" w:line="286" w:lineRule="exact"/>
        <w:ind w:left="0" w:right="0" w:firstLine="0"/>
        <w:jc w:val="left"/>
      </w:pPr>
      <w:bookmarkStart w:id="497" w:name="bookmark497"/>
      <w:r>
        <w:rPr>
          <w:color w:val="000000"/>
          <w:spacing w:val="0"/>
          <w:w w:val="100"/>
          <w:position w:val="0"/>
        </w:rPr>
        <w:t>⑴汇率风险（续）</w:t>
      </w:r>
      <w:bookmarkEnd w:id="497"/>
    </w:p>
    <w:p>
      <w:pPr>
        <w:pStyle w:val="Style11"/>
        <w:keepNext w:val="0"/>
        <w:keepLines w:val="0"/>
        <w:widowControl w:val="0"/>
        <w:shd w:val="clear" w:color="auto" w:fill="auto"/>
        <w:bidi w:val="0"/>
        <w:spacing w:before="0" w:after="0" w:line="287" w:lineRule="exact"/>
        <w:ind w:left="48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日，对于本集团以外币计价的货币资金、应收账款、银行借款及应付账款，假设 人民币对外币（主要为对美元、港币和欧元）升值或贬值</w:t>
      </w:r>
      <w:r>
        <w:rPr>
          <w:rFonts w:ascii="Arial" w:eastAsia="Arial" w:hAnsi="Arial" w:cs="Arial"/>
          <w:color w:val="000000"/>
          <w:spacing w:val="0"/>
          <w:w w:val="100"/>
          <w:position w:val="0"/>
        </w:rPr>
        <w:t>10%</w:t>
      </w:r>
      <w:r>
        <w:rPr>
          <w:color w:val="000000"/>
          <w:spacing w:val="0"/>
          <w:w w:val="100"/>
          <w:position w:val="0"/>
        </w:rPr>
        <w:t>,而其他因素保持不变，则会导致本 集团股东权益及净利润均增加或减少约人民币</w:t>
      </w:r>
      <w:r>
        <w:rPr>
          <w:rFonts w:ascii="Arial" w:eastAsia="Arial" w:hAnsi="Arial" w:cs="Arial"/>
          <w:color w:val="000000"/>
          <w:spacing w:val="0"/>
          <w:w w:val="100"/>
          <w:position w:val="0"/>
        </w:rPr>
        <w:t>2.68</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 xml:space="preserve">1.7 </w:t>
      </w:r>
      <w:r>
        <w:rPr>
          <w:rFonts w:ascii="Arial" w:eastAsia="Arial" w:hAnsi="Arial" w:cs="Arial"/>
          <w:color w:val="000000"/>
          <w:spacing w:val="0"/>
          <w:w w:val="100"/>
          <w:position w:val="0"/>
        </w:rPr>
        <w:t>0</w:t>
      </w:r>
      <w:r>
        <w:rPr>
          <w:color w:val="000000"/>
          <w:spacing w:val="0"/>
          <w:w w:val="100"/>
          <w:position w:val="0"/>
        </w:rPr>
        <w:t>亿元）。 对于本集团以外币计价的其他权益工具投资，假设人民币对外币（主要为对欧元）增加或减少</w:t>
      </w:r>
      <w:r>
        <w:rPr>
          <w:rFonts w:ascii="Arial" w:eastAsia="Arial" w:hAnsi="Arial" w:cs="Arial"/>
          <w:color w:val="000000"/>
          <w:spacing w:val="0"/>
          <w:w w:val="100"/>
          <w:position w:val="0"/>
        </w:rPr>
        <w:t>10%</w:t>
      </w:r>
      <w:r>
        <w:rPr>
          <w:color w:val="000000"/>
          <w:spacing w:val="0"/>
          <w:w w:val="100"/>
          <w:position w:val="0"/>
        </w:rPr>
        <w:t>, 而其他因素保持不变，则会导致本集团股东权益及其他综合收益均减少或增加约人民币</w:t>
      </w:r>
      <w:r>
        <w:rPr>
          <w:rFonts w:ascii="Arial" w:eastAsia="Arial" w:hAnsi="Arial" w:cs="Arial"/>
          <w:color w:val="000000"/>
          <w:spacing w:val="0"/>
          <w:w w:val="100"/>
          <w:position w:val="0"/>
        </w:rPr>
        <w:t>1.67</w:t>
      </w:r>
      <w:r>
        <w:rPr>
          <w:color w:val="000000"/>
          <w:spacing w:val="0"/>
          <w:w w:val="100"/>
          <w:position w:val="0"/>
        </w:rPr>
        <w:t>亿元</w:t>
      </w:r>
    </w:p>
    <w:p>
      <w:pPr>
        <w:pStyle w:val="Style11"/>
        <w:keepNext w:val="0"/>
        <w:keepLines w:val="0"/>
        <w:widowControl w:val="0"/>
        <w:shd w:val="clear" w:color="auto" w:fill="auto"/>
        <w:bidi w:val="0"/>
        <w:spacing w:before="0" w:after="240" w:line="287" w:lineRule="exact"/>
        <w:ind w:left="0" w:right="0" w:firstLine="480"/>
        <w:jc w:val="left"/>
      </w:pP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3.13</w:t>
      </w:r>
      <w:r>
        <w:rPr>
          <w:color w:val="000000"/>
          <w:spacing w:val="0"/>
          <w:w w:val="100"/>
          <w:position w:val="0"/>
        </w:rPr>
        <w:t>亿元）。</w:t>
      </w:r>
    </w:p>
    <w:p>
      <w:pPr>
        <w:pStyle w:val="Style11"/>
        <w:keepNext w:val="0"/>
        <w:keepLines w:val="0"/>
        <w:widowControl w:val="0"/>
        <w:shd w:val="clear" w:color="auto" w:fill="auto"/>
        <w:bidi w:val="0"/>
        <w:spacing w:before="0" w:after="240" w:line="288" w:lineRule="exact"/>
        <w:ind w:left="480" w:right="0" w:firstLine="20"/>
        <w:jc w:val="both"/>
      </w:pPr>
      <w:r>
        <w:rPr>
          <w:color w:val="000000"/>
          <w:spacing w:val="0"/>
          <w:w w:val="100"/>
          <w:position w:val="0"/>
        </w:rPr>
        <w:t>上述敏感性分析是假设资产负债表日汇率发生变动，以变动后的汇率对资产负债表日本集团或本 公司持有的、面临汇率风险的金融工具进行重新计量得出的。上述分析不包括外币报表折算差异。 上一年度的分析基于同样的假设和方法。</w:t>
      </w:r>
    </w:p>
    <w:p>
      <w:pPr>
        <w:pStyle w:val="Style110"/>
        <w:keepNext/>
        <w:keepLines/>
        <w:widowControl w:val="0"/>
        <w:shd w:val="clear" w:color="auto" w:fill="auto"/>
        <w:tabs>
          <w:tab w:pos="473" w:val="left"/>
        </w:tabs>
        <w:bidi w:val="0"/>
        <w:spacing w:before="0" w:after="180" w:line="271" w:lineRule="auto"/>
        <w:ind w:left="0" w:right="0" w:firstLine="0"/>
        <w:jc w:val="left"/>
      </w:pPr>
      <w:bookmarkStart w:id="498" w:name="bookmark498"/>
      <w:bookmarkStart w:id="499" w:name="bookmark499"/>
      <w:bookmarkStart w:id="500" w:name="bookmark500"/>
      <w:bookmarkStart w:id="501" w:name="bookmark501"/>
      <w:r>
        <w:rPr>
          <w:rFonts w:ascii="Arial" w:eastAsia="Arial" w:hAnsi="Arial" w:cs="Arial"/>
          <w:color w:val="000000"/>
          <w:spacing w:val="0"/>
          <w:w w:val="100"/>
          <w:position w:val="0"/>
        </w:rPr>
        <w:t>（</w:t>
      </w:r>
      <w:bookmarkEnd w:id="500"/>
      <w:r>
        <w:rPr>
          <w:rFonts w:ascii="Arial" w:eastAsia="Arial" w:hAnsi="Arial" w:cs="Arial"/>
          <w:color w:val="000000"/>
          <w:spacing w:val="0"/>
          <w:w w:val="100"/>
          <w:position w:val="0"/>
        </w:rPr>
        <w:t>2）</w:t>
        <w:tab/>
      </w:r>
      <w:r>
        <w:rPr>
          <w:color w:val="000000"/>
          <w:spacing w:val="0"/>
          <w:w w:val="100"/>
          <w:position w:val="0"/>
        </w:rPr>
        <w:t>价格风险</w:t>
      </w:r>
      <w:bookmarkEnd w:id="498"/>
      <w:bookmarkEnd w:id="499"/>
      <w:bookmarkEnd w:id="501"/>
    </w:p>
    <w:p>
      <w:pPr>
        <w:pStyle w:val="Style11"/>
        <w:keepNext w:val="0"/>
        <w:keepLines w:val="0"/>
        <w:widowControl w:val="0"/>
        <w:shd w:val="clear" w:color="auto" w:fill="auto"/>
        <w:bidi w:val="0"/>
        <w:spacing w:before="0" w:after="240" w:line="293" w:lineRule="exact"/>
        <w:ind w:left="480" w:right="0" w:firstLine="20"/>
        <w:jc w:val="both"/>
      </w:pPr>
      <w:r>
        <w:rPr>
          <w:color w:val="000000"/>
          <w:spacing w:val="0"/>
          <w:w w:val="100"/>
          <w:position w:val="0"/>
        </w:rPr>
        <w:t>本集团在资产负债表中被分类为其他权益工具投资的股票投资主要为西班牙电信的股票，因此本 集团承受权益证券的市场价格风险。</w:t>
      </w:r>
    </w:p>
    <w:p>
      <w:pPr>
        <w:pStyle w:val="Style11"/>
        <w:keepNext w:val="0"/>
        <w:keepLines w:val="0"/>
        <w:widowControl w:val="0"/>
        <w:shd w:val="clear" w:color="auto" w:fill="auto"/>
        <w:bidi w:val="0"/>
        <w:spacing w:before="0" w:after="240" w:line="283" w:lineRule="exact"/>
        <w:ind w:left="48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日，假设西班牙电信的股票价格上升或下降</w:t>
      </w:r>
      <w:r>
        <w:rPr>
          <w:rFonts w:ascii="Arial" w:eastAsia="Arial" w:hAnsi="Arial" w:cs="Arial"/>
          <w:color w:val="000000"/>
          <w:spacing w:val="0"/>
          <w:w w:val="100"/>
          <w:position w:val="0"/>
        </w:rPr>
        <w:t>10%</w:t>
      </w:r>
      <w:r>
        <w:rPr>
          <w:color w:val="000000"/>
          <w:spacing w:val="0"/>
          <w:w w:val="100"/>
          <w:position w:val="0"/>
        </w:rPr>
        <w:t>,而其他因素保持不变，则其他 权益工具投资账面价值会因公允价值变动而额外增加或减少约人民币</w:t>
      </w:r>
      <w:r>
        <w:rPr>
          <w:rFonts w:ascii="Arial" w:eastAsia="Arial" w:hAnsi="Arial" w:cs="Arial"/>
          <w:color w:val="000000"/>
          <w:spacing w:val="0"/>
          <w:w w:val="100"/>
          <w:position w:val="0"/>
        </w:rPr>
        <w:t>1.67</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约人民币</w:t>
      </w:r>
      <w:r>
        <w:rPr>
          <w:rFonts w:ascii="Arial" w:eastAsia="Arial" w:hAnsi="Arial" w:cs="Arial"/>
          <w:color w:val="000000"/>
          <w:spacing w:val="0"/>
          <w:w w:val="100"/>
          <w:position w:val="0"/>
        </w:rPr>
        <w:t>3.13</w:t>
      </w:r>
      <w:r>
        <w:rPr>
          <w:color w:val="000000"/>
          <w:spacing w:val="0"/>
          <w:w w:val="100"/>
          <w:position w:val="0"/>
        </w:rPr>
        <w:t>亿元）。</w:t>
      </w:r>
    </w:p>
    <w:p>
      <w:pPr>
        <w:pStyle w:val="Style11"/>
        <w:keepNext w:val="0"/>
        <w:keepLines w:val="0"/>
        <w:widowControl w:val="0"/>
        <w:shd w:val="clear" w:color="auto" w:fill="auto"/>
        <w:bidi w:val="0"/>
        <w:spacing w:before="0" w:after="240" w:line="288" w:lineRule="exact"/>
        <w:ind w:left="480" w:right="0" w:firstLine="20"/>
        <w:jc w:val="both"/>
      </w:pPr>
      <w:r>
        <w:rPr>
          <w:color w:val="000000"/>
          <w:spacing w:val="0"/>
          <w:w w:val="100"/>
          <w:position w:val="0"/>
        </w:rPr>
        <w:t>上述敏感性分析是假设资产负债表日西班牙电信股票价格发生变动，以变动后的价格对西班牙电 信的股票投资进行重新计量得出的。上一年度的分析基于同样的假设和方法。</w:t>
      </w:r>
    </w:p>
    <w:p>
      <w:pPr>
        <w:pStyle w:val="Style110"/>
        <w:keepNext/>
        <w:keepLines/>
        <w:widowControl w:val="0"/>
        <w:shd w:val="clear" w:color="auto" w:fill="auto"/>
        <w:tabs>
          <w:tab w:pos="473" w:val="left"/>
        </w:tabs>
        <w:bidi w:val="0"/>
        <w:spacing w:before="0" w:after="180" w:line="271" w:lineRule="auto"/>
        <w:ind w:left="0" w:right="0" w:firstLine="0"/>
        <w:jc w:val="left"/>
      </w:pPr>
      <w:bookmarkStart w:id="502" w:name="bookmark502"/>
      <w:bookmarkStart w:id="503" w:name="bookmark503"/>
      <w:bookmarkStart w:id="504" w:name="bookmark504"/>
      <w:bookmarkStart w:id="505" w:name="bookmark505"/>
      <w:r>
        <w:rPr>
          <w:rFonts w:ascii="Arial" w:eastAsia="Arial" w:hAnsi="Arial" w:cs="Arial"/>
          <w:color w:val="000000"/>
          <w:spacing w:val="0"/>
          <w:w w:val="100"/>
          <w:position w:val="0"/>
        </w:rPr>
        <w:t>（</w:t>
      </w:r>
      <w:bookmarkEnd w:id="504"/>
      <w:r>
        <w:rPr>
          <w:rFonts w:ascii="Arial" w:eastAsia="Arial" w:hAnsi="Arial" w:cs="Arial"/>
          <w:color w:val="000000"/>
          <w:spacing w:val="0"/>
          <w:w w:val="100"/>
          <w:position w:val="0"/>
        </w:rPr>
        <w:t>3）</w:t>
        <w:tab/>
      </w:r>
      <w:r>
        <w:rPr>
          <w:color w:val="000000"/>
          <w:spacing w:val="0"/>
          <w:w w:val="100"/>
          <w:position w:val="0"/>
        </w:rPr>
        <w:t>现金流量和公允价值利率风险</w:t>
      </w:r>
      <w:bookmarkEnd w:id="502"/>
      <w:bookmarkEnd w:id="503"/>
      <w:bookmarkEnd w:id="505"/>
    </w:p>
    <w:p>
      <w:pPr>
        <w:pStyle w:val="Style11"/>
        <w:keepNext w:val="0"/>
        <w:keepLines w:val="0"/>
        <w:widowControl w:val="0"/>
        <w:shd w:val="clear" w:color="auto" w:fill="auto"/>
        <w:bidi w:val="0"/>
        <w:spacing w:before="0" w:after="240" w:line="274" w:lineRule="exact"/>
        <w:ind w:left="480" w:right="0" w:firstLine="20"/>
        <w:jc w:val="both"/>
      </w:pPr>
      <w:r>
        <w:rPr>
          <w:color w:val="000000"/>
          <w:spacing w:val="0"/>
          <w:w w:val="100"/>
          <w:position w:val="0"/>
        </w:rPr>
        <w:t>本集团的带息资产主要为银行存款。由于主要的银行存款皆为短期性质并且所涉及的利息金额并 不重大，管理层认为市场存款利率的波动对财务报表的影响并不重大。</w:t>
      </w:r>
    </w:p>
    <w:p>
      <w:pPr>
        <w:pStyle w:val="Style11"/>
        <w:keepNext w:val="0"/>
        <w:keepLines w:val="0"/>
        <w:widowControl w:val="0"/>
        <w:shd w:val="clear" w:color="auto" w:fill="auto"/>
        <w:bidi w:val="0"/>
        <w:spacing w:before="0" w:after="240" w:line="285" w:lineRule="exact"/>
        <w:ind w:left="480" w:right="0" w:firstLine="20"/>
        <w:jc w:val="both"/>
      </w:pPr>
      <w:r>
        <w:rPr>
          <w:color w:val="000000"/>
          <w:spacing w:val="0"/>
          <w:w w:val="100"/>
          <w:position w:val="0"/>
        </w:rPr>
        <w:t>本集团的利率风险产生于包括银行借款、长短期债券、吸收存款等在内的计息借款。浮动利率计 息的借款、循环贷款额度范围内的固定利率短期借款、短期融资券及吸收存款导致本集团产生现 金流量利率风险，而固定利率计息的长期借款、长期债券及租赁负债导致本集团产生公允价值利 率风险。本集团主要根据当时的市场环境来决定使用固定利率或浮动利率借款的政策。</w:t>
      </w:r>
    </w:p>
    <w:p>
      <w:pPr>
        <w:pStyle w:val="Style11"/>
        <w:keepNext w:val="0"/>
        <w:keepLines w:val="0"/>
        <w:widowControl w:val="0"/>
        <w:shd w:val="clear" w:color="auto" w:fill="auto"/>
        <w:bidi w:val="0"/>
        <w:spacing w:before="0" w:after="240" w:line="283" w:lineRule="exact"/>
        <w:ind w:left="480" w:right="0" w:firstLine="20"/>
        <w:jc w:val="both"/>
      </w:pPr>
      <w:r>
        <w:rPr>
          <w:color w:val="000000"/>
          <w:spacing w:val="0"/>
          <w:w w:val="100"/>
          <w:position w:val="0"/>
        </w:rPr>
        <w:t>如果利率上升会增加新增借款的成本以及本集团尚未偿还的以浮动利率计息的借款的利息支出， 对本集团的财务状况产生重大的不利影响。管理层持续监控本集团利率水平并依据最新的市场状 况及时做出调整。本集团可能采用利率掉期安排以降低浮动利率计息的借款产生的利率风险，但 本集团认为</w:t>
      </w:r>
      <w:r>
        <w:rPr>
          <w:rFonts w:ascii="Arial" w:eastAsia="Arial" w:hAnsi="Arial" w:cs="Arial"/>
          <w:color w:val="000000"/>
          <w:spacing w:val="0"/>
          <w:w w:val="100"/>
          <w:position w:val="0"/>
        </w:rPr>
        <w:t>2020</w:t>
      </w:r>
      <w:r>
        <w:rPr>
          <w:color w:val="000000"/>
          <w:spacing w:val="0"/>
          <w:w w:val="100"/>
          <w:position w:val="0"/>
        </w:rPr>
        <w:t>年度并无该等安排的需要。</w:t>
      </w:r>
    </w:p>
    <w:p>
      <w:pPr>
        <w:pStyle w:val="Style11"/>
        <w:keepNext w:val="0"/>
        <w:keepLines w:val="0"/>
        <w:widowControl w:val="0"/>
        <w:shd w:val="clear" w:color="auto" w:fill="auto"/>
        <w:bidi w:val="0"/>
        <w:spacing w:before="0" w:after="0" w:line="285"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85"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85" w:lineRule="exact"/>
        <w:ind w:left="0" w:right="0" w:firstLine="0"/>
        <w:jc w:val="left"/>
      </w:pPr>
      <w:r>
        <w:rPr>
          <w:b/>
          <w:bCs/>
          <w:color w:val="000000"/>
          <w:spacing w:val="0"/>
          <w:w w:val="100"/>
          <w:position w:val="0"/>
        </w:rPr>
        <w:t>八金融工具及其风险（续）</w:t>
      </w:r>
    </w:p>
    <w:p>
      <w:pPr>
        <w:pStyle w:val="Style110"/>
        <w:keepNext/>
        <w:keepLines/>
        <w:widowControl w:val="0"/>
        <w:shd w:val="clear" w:color="auto" w:fill="auto"/>
        <w:bidi w:val="0"/>
        <w:spacing w:before="0" w:after="220" w:line="271" w:lineRule="auto"/>
        <w:ind w:left="0" w:right="0" w:firstLine="0"/>
        <w:jc w:val="left"/>
      </w:pPr>
      <w:bookmarkStart w:id="506" w:name="bookmark506"/>
      <w:bookmarkStart w:id="507" w:name="bookmark507"/>
      <w:bookmarkStart w:id="508" w:name="bookmark508"/>
      <w:r>
        <w:rPr>
          <w:rFonts w:ascii="Arial" w:eastAsia="Arial" w:hAnsi="Arial" w:cs="Arial"/>
          <w:color w:val="000000"/>
          <w:spacing w:val="0"/>
          <w:w w:val="100"/>
          <w:position w:val="0"/>
        </w:rPr>
        <w:t>1</w:t>
      </w:r>
      <w:r>
        <w:rPr>
          <w:color w:val="000000"/>
          <w:spacing w:val="0"/>
          <w:w w:val="100"/>
          <w:position w:val="0"/>
        </w:rPr>
        <w:t>、金融风险因素（续）</w:t>
      </w:r>
      <w:bookmarkEnd w:id="506"/>
      <w:bookmarkEnd w:id="507"/>
      <w:bookmarkEnd w:id="508"/>
    </w:p>
    <w:p>
      <w:pPr>
        <w:pStyle w:val="Style110"/>
        <w:keepNext/>
        <w:keepLines/>
        <w:widowControl w:val="0"/>
        <w:shd w:val="clear" w:color="auto" w:fill="auto"/>
        <w:tabs>
          <w:tab w:pos="470" w:val="left"/>
        </w:tabs>
        <w:bidi w:val="0"/>
        <w:spacing w:before="0" w:after="220" w:line="271" w:lineRule="auto"/>
        <w:ind w:left="0" w:right="0" w:firstLine="0"/>
        <w:jc w:val="left"/>
      </w:pPr>
      <w:bookmarkStart w:id="509" w:name="bookmark509"/>
      <w:bookmarkStart w:id="510" w:name="bookmark510"/>
      <w:bookmarkStart w:id="511" w:name="bookmark511"/>
      <w:bookmarkStart w:id="512" w:name="bookmark512"/>
      <w:r>
        <w:rPr>
          <w:rFonts w:ascii="Arial" w:eastAsia="Arial" w:hAnsi="Arial" w:cs="Arial"/>
          <w:color w:val="000000"/>
          <w:spacing w:val="0"/>
          <w:w w:val="100"/>
          <w:position w:val="0"/>
        </w:rPr>
        <w:t>（</w:t>
      </w:r>
      <w:bookmarkEnd w:id="511"/>
      <w:r>
        <w:rPr>
          <w:rFonts w:ascii="Arial" w:eastAsia="Arial" w:hAnsi="Arial" w:cs="Arial"/>
          <w:color w:val="000000"/>
          <w:spacing w:val="0"/>
          <w:w w:val="100"/>
          <w:position w:val="0"/>
        </w:rPr>
        <w:t>a）</w:t>
        <w:tab/>
      </w:r>
      <w:r>
        <w:rPr>
          <w:color w:val="000000"/>
          <w:spacing w:val="0"/>
          <w:w w:val="100"/>
          <w:position w:val="0"/>
        </w:rPr>
        <w:t>市场风险（续）</w:t>
      </w:r>
      <w:bookmarkEnd w:id="509"/>
      <w:bookmarkEnd w:id="510"/>
      <w:bookmarkEnd w:id="512"/>
    </w:p>
    <w:p>
      <w:pPr>
        <w:pStyle w:val="Style110"/>
        <w:keepNext/>
        <w:keepLines/>
        <w:widowControl w:val="0"/>
        <w:shd w:val="clear" w:color="auto" w:fill="auto"/>
        <w:bidi w:val="0"/>
        <w:spacing w:before="0" w:after="220" w:line="271" w:lineRule="auto"/>
        <w:ind w:left="0" w:right="0" w:firstLine="0"/>
        <w:jc w:val="left"/>
      </w:pPr>
      <w:bookmarkStart w:id="513" w:name="bookmark513"/>
      <w:bookmarkStart w:id="514" w:name="bookmark514"/>
      <w:bookmarkStart w:id="515" w:name="bookmark515"/>
      <w:r>
        <w:rPr>
          <w:rFonts w:ascii="Arial" w:eastAsia="Arial" w:hAnsi="Arial" w:cs="Arial"/>
          <w:color w:val="000000"/>
          <w:spacing w:val="0"/>
          <w:w w:val="100"/>
          <w:position w:val="0"/>
        </w:rPr>
        <w:t>（3）</w:t>
      </w:r>
      <w:r>
        <w:rPr>
          <w:color w:val="000000"/>
          <w:spacing w:val="0"/>
          <w:w w:val="100"/>
          <w:position w:val="0"/>
        </w:rPr>
        <w:t>现金流量和公允价值利率风险（续）</w:t>
      </w:r>
      <w:bookmarkEnd w:id="513"/>
      <w:bookmarkEnd w:id="514"/>
      <w:bookmarkEnd w:id="515"/>
    </w:p>
    <w:p>
      <w:pPr>
        <w:pStyle w:val="Style11"/>
        <w:keepNext w:val="0"/>
        <w:keepLines w:val="0"/>
        <w:widowControl w:val="0"/>
        <w:shd w:val="clear" w:color="auto" w:fill="auto"/>
        <w:bidi w:val="0"/>
        <w:spacing w:before="0" w:after="220" w:line="288" w:lineRule="exact"/>
        <w:ind w:left="46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日，本集团循环贷款额度范围内的固定利率短期借款、超短期融资券及吸收存款 等约为人民币</w:t>
      </w:r>
      <w:r>
        <w:rPr>
          <w:rFonts w:ascii="Arial" w:eastAsia="Arial" w:hAnsi="Arial" w:cs="Arial"/>
          <w:color w:val="000000"/>
          <w:spacing w:val="0"/>
          <w:w w:val="100"/>
          <w:position w:val="0"/>
        </w:rPr>
        <w:t>113.81</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189.9</w:t>
      </w:r>
      <w:r>
        <w:rPr>
          <w:rFonts w:ascii="Arial" w:eastAsia="Arial" w:hAnsi="Arial" w:cs="Arial"/>
          <w:color w:val="000000"/>
          <w:spacing w:val="0"/>
          <w:w w:val="100"/>
          <w:position w:val="0"/>
        </w:rPr>
        <w:t>1</w:t>
      </w:r>
      <w:r>
        <w:rPr>
          <w:color w:val="000000"/>
          <w:spacing w:val="0"/>
          <w:w w:val="100"/>
          <w:position w:val="0"/>
        </w:rPr>
        <w:t>亿元），固定利率计息的长期借款、 长期债券及租赁负债约为人民币</w:t>
      </w:r>
      <w:r>
        <w:rPr>
          <w:rFonts w:ascii="Arial" w:eastAsia="Arial" w:hAnsi="Arial" w:cs="Arial"/>
          <w:color w:val="000000"/>
          <w:spacing w:val="0"/>
          <w:w w:val="100"/>
          <w:position w:val="0"/>
        </w:rPr>
        <w:t>349.23</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396.27</w:t>
      </w:r>
      <w:r>
        <w:rPr>
          <w:color w:val="000000"/>
          <w:spacing w:val="0"/>
          <w:w w:val="100"/>
          <w:position w:val="0"/>
        </w:rPr>
        <w:t>亿元）。</w:t>
      </w:r>
    </w:p>
    <w:p>
      <w:pPr>
        <w:pStyle w:val="Style11"/>
        <w:keepNext w:val="0"/>
        <w:keepLines w:val="0"/>
        <w:widowControl w:val="0"/>
        <w:shd w:val="clear" w:color="auto" w:fill="auto"/>
        <w:bidi w:val="0"/>
        <w:spacing w:before="0" w:after="220" w:line="286" w:lineRule="exact"/>
        <w:ind w:left="460" w:right="0" w:firstLine="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日，假设循环贷款额度范围内的固定利率短期借款、超短期融资券及吸收存款利 率变动</w:t>
      </w:r>
      <w:r>
        <w:rPr>
          <w:rFonts w:ascii="Arial" w:eastAsia="Arial" w:hAnsi="Arial" w:cs="Arial"/>
          <w:color w:val="000000"/>
          <w:spacing w:val="0"/>
          <w:w w:val="100"/>
          <w:position w:val="0"/>
        </w:rPr>
        <w:t>50</w:t>
      </w:r>
      <w:r>
        <w:rPr>
          <w:color w:val="000000"/>
          <w:spacing w:val="0"/>
          <w:w w:val="100"/>
          <w:position w:val="0"/>
        </w:rPr>
        <w:t>个基点，而其他因素保持不变，则会导致本集团的股东权益及净利润均会增加或减少约 人民币</w:t>
      </w:r>
      <w:r>
        <w:rPr>
          <w:rFonts w:ascii="Arial" w:eastAsia="Arial" w:hAnsi="Arial" w:cs="Arial"/>
          <w:color w:val="000000"/>
          <w:spacing w:val="0"/>
          <w:w w:val="100"/>
          <w:position w:val="0"/>
        </w:rPr>
        <w:t>0.43</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日：约人民币</w:t>
      </w:r>
      <w:r>
        <w:rPr>
          <w:rFonts w:ascii="Arial" w:eastAsia="Arial" w:hAnsi="Arial" w:cs="Arial"/>
          <w:color w:val="000000"/>
          <w:spacing w:val="0"/>
          <w:w w:val="100"/>
          <w:position w:val="0"/>
        </w:rPr>
        <w:t>0.71</w:t>
      </w:r>
      <w:r>
        <w:rPr>
          <w:color w:val="000000"/>
          <w:spacing w:val="0"/>
          <w:w w:val="100"/>
          <w:position w:val="0"/>
        </w:rPr>
        <w:t>亿元）。</w:t>
      </w:r>
    </w:p>
    <w:p>
      <w:pPr>
        <w:pStyle w:val="Style11"/>
        <w:keepNext w:val="0"/>
        <w:keepLines w:val="0"/>
        <w:widowControl w:val="0"/>
        <w:shd w:val="clear" w:color="auto" w:fill="auto"/>
        <w:bidi w:val="0"/>
        <w:spacing w:before="0" w:after="220" w:line="288" w:lineRule="exact"/>
        <w:ind w:left="460" w:right="0" w:firstLine="20"/>
        <w:jc w:val="both"/>
      </w:pPr>
      <w:r>
        <w:rPr>
          <w:color w:val="000000"/>
          <w:spacing w:val="0"/>
          <w:w w:val="100"/>
          <w:position w:val="0"/>
        </w:rPr>
        <w:t>对于资产负债表日持有的、使本集团或本公司面临现金流量利率风险的非衍生工具，上述敏感性分 析中的股东权益及净利润的影响是上述利率变动对按年度估算的利息费用或收入的影响。上一年 度的分析基于同样的假设和方法。</w:t>
      </w:r>
    </w:p>
    <w:p>
      <w:pPr>
        <w:pStyle w:val="Style110"/>
        <w:keepNext/>
        <w:keepLines/>
        <w:widowControl w:val="0"/>
        <w:shd w:val="clear" w:color="auto" w:fill="auto"/>
        <w:tabs>
          <w:tab w:pos="470" w:val="left"/>
        </w:tabs>
        <w:bidi w:val="0"/>
        <w:spacing w:before="0" w:after="220" w:line="271" w:lineRule="auto"/>
        <w:ind w:left="0" w:right="0" w:firstLine="0"/>
        <w:jc w:val="both"/>
      </w:pPr>
      <w:bookmarkStart w:id="516" w:name="bookmark516"/>
      <w:bookmarkStart w:id="517" w:name="bookmark517"/>
      <w:bookmarkStart w:id="518" w:name="bookmark518"/>
      <w:bookmarkStart w:id="519" w:name="bookmark519"/>
      <w:r>
        <w:rPr>
          <w:rFonts w:ascii="Arial" w:eastAsia="Arial" w:hAnsi="Arial" w:cs="Arial"/>
          <w:color w:val="000000"/>
          <w:spacing w:val="0"/>
          <w:w w:val="100"/>
          <w:position w:val="0"/>
        </w:rPr>
        <w:t>（</w:t>
      </w:r>
      <w:bookmarkEnd w:id="518"/>
      <w:r>
        <w:rPr>
          <w:rFonts w:ascii="Arial" w:eastAsia="Arial" w:hAnsi="Arial" w:cs="Arial"/>
          <w:color w:val="000000"/>
          <w:spacing w:val="0"/>
          <w:w w:val="100"/>
          <w:position w:val="0"/>
        </w:rPr>
        <w:t>b）</w:t>
        <w:tab/>
      </w:r>
      <w:r>
        <w:rPr>
          <w:color w:val="000000"/>
          <w:spacing w:val="0"/>
          <w:w w:val="100"/>
          <w:position w:val="0"/>
        </w:rPr>
        <w:t>信用风险</w:t>
      </w:r>
      <w:bookmarkEnd w:id="516"/>
      <w:bookmarkEnd w:id="517"/>
      <w:bookmarkEnd w:id="519"/>
    </w:p>
    <w:p>
      <w:pPr>
        <w:pStyle w:val="Style11"/>
        <w:keepNext w:val="0"/>
        <w:keepLines w:val="0"/>
        <w:widowControl w:val="0"/>
        <w:shd w:val="clear" w:color="auto" w:fill="auto"/>
        <w:bidi w:val="0"/>
        <w:spacing w:before="0" w:after="280" w:line="283" w:lineRule="exact"/>
        <w:ind w:left="460" w:right="0" w:firstLine="20"/>
        <w:jc w:val="both"/>
      </w:pPr>
      <w:r>
        <w:rPr>
          <w:color w:val="000000"/>
          <w:spacing w:val="0"/>
          <w:w w:val="100"/>
          <w:position w:val="0"/>
        </w:rPr>
        <w:t>信用风险，是指金融工具的一方不能履行义务，造成另一方发生财务损失的风险。本集团对信用风 险按组合分类进行管理。本集团的货币资金，以及提供给企业用户、个人用户、关联公司及其它电 信运营商的信用额度均会产生信用风险。</w:t>
      </w:r>
    </w:p>
    <w:p>
      <w:pPr>
        <w:pStyle w:val="Style11"/>
        <w:keepNext w:val="0"/>
        <w:keepLines w:val="0"/>
        <w:widowControl w:val="0"/>
        <w:shd w:val="clear" w:color="auto" w:fill="auto"/>
        <w:bidi w:val="0"/>
        <w:spacing w:before="0" w:after="220" w:line="283" w:lineRule="exact"/>
        <w:ind w:left="460" w:right="0" w:firstLine="20"/>
        <w:jc w:val="both"/>
      </w:pPr>
      <w:r>
        <w:rPr>
          <w:color w:val="000000"/>
          <w:spacing w:val="0"/>
          <w:w w:val="100"/>
          <w:position w:val="0"/>
        </w:rPr>
        <w:t>本集团除现金以外的货币资金主要存放于信用良好的国有及其他大型银行，管理层认为不存在重 大的信用风险，预期不会因为对方违约而给本集团造成损失。</w:t>
      </w:r>
    </w:p>
    <w:p>
      <w:pPr>
        <w:pStyle w:val="Style11"/>
        <w:keepNext w:val="0"/>
        <w:keepLines w:val="0"/>
        <w:widowControl w:val="0"/>
        <w:shd w:val="clear" w:color="auto" w:fill="auto"/>
        <w:bidi w:val="0"/>
        <w:spacing w:before="0" w:after="220" w:line="285" w:lineRule="exact"/>
        <w:ind w:left="460" w:right="0" w:firstLine="20"/>
        <w:jc w:val="both"/>
      </w:pPr>
      <w:r>
        <w:rPr>
          <w:color w:val="000000"/>
          <w:spacing w:val="0"/>
          <w:w w:val="100"/>
          <w:position w:val="0"/>
        </w:rPr>
        <w:t>此外，本集团于政企客户及个人用户方面并无重大集中性的信用风险。本集团的信用风险敞口主要 表现为应收服务款项以及应收合约用户通信终端款的公允价值。本集团设定相关政策以限制该信 用风险敞口。本集团基于对用户的财务状况、从第三方获取担保的可能性、信用记录及其他因素诸 如目前市场状况等评估了信用资质并设置信用额度。本集团授予通信服务用户的信用期一般为自 账单日起平均</w:t>
      </w:r>
      <w:r>
        <w:rPr>
          <w:rFonts w:ascii="Arial" w:eastAsia="Arial" w:hAnsi="Arial" w:cs="Arial"/>
          <w:color w:val="000000"/>
          <w:spacing w:val="0"/>
          <w:w w:val="100"/>
          <w:position w:val="0"/>
        </w:rPr>
        <w:t>30</w:t>
      </w:r>
      <w:r>
        <w:rPr>
          <w:color w:val="000000"/>
          <w:spacing w:val="0"/>
          <w:w w:val="100"/>
          <w:position w:val="0"/>
        </w:rPr>
        <w:t>天。本集团对政企大客户所授予的信用期基于服务合同约定条款，一般不超过</w:t>
      </w:r>
      <w:r>
        <w:rPr>
          <w:rFonts w:ascii="Arial" w:eastAsia="Arial" w:hAnsi="Arial" w:cs="Arial"/>
          <w:color w:val="000000"/>
          <w:spacing w:val="0"/>
          <w:w w:val="100"/>
          <w:position w:val="0"/>
        </w:rPr>
        <w:t xml:space="preserve">1 </w:t>
      </w:r>
      <w:r>
        <w:rPr>
          <w:color w:val="000000"/>
          <w:spacing w:val="0"/>
          <w:w w:val="100"/>
          <w:position w:val="0"/>
        </w:rPr>
        <w:t>年。本集团定期对用户使用其信用额度的状况以及结算惯例进行监控。对于其他应收款项，本集团 会对超过信用额度一定金额的对方单位单独进行信用评估，关注对方单位支付到期款项的历史记 录、目前的支付能力及其他在对方单位经营的经济环境下需考虑的特定因素。</w:t>
      </w:r>
    </w:p>
    <w:p>
      <w:pPr>
        <w:pStyle w:val="Style11"/>
        <w:keepNext w:val="0"/>
        <w:keepLines w:val="0"/>
        <w:widowControl w:val="0"/>
        <w:shd w:val="clear" w:color="auto" w:fill="auto"/>
        <w:bidi w:val="0"/>
        <w:spacing w:before="0" w:after="220" w:line="283" w:lineRule="exact"/>
        <w:ind w:left="460" w:right="0" w:firstLine="20"/>
        <w:jc w:val="both"/>
      </w:pPr>
      <w:r>
        <w:rPr>
          <w:color w:val="000000"/>
          <w:spacing w:val="0"/>
          <w:w w:val="100"/>
          <w:position w:val="0"/>
        </w:rPr>
        <w:t>由于关联方及其它电信运营商具有良好的信誉，并且应收此等公司的款项均定期结算，相关的信用 风险并不重大。</w:t>
      </w:r>
    </w:p>
    <w:p>
      <w:pPr>
        <w:pStyle w:val="Style11"/>
        <w:keepNext w:val="0"/>
        <w:keepLines w:val="0"/>
        <w:widowControl w:val="0"/>
        <w:shd w:val="clear" w:color="auto" w:fill="auto"/>
        <w:bidi w:val="0"/>
        <w:spacing w:before="0" w:after="0" w:line="280"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80"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300" w:line="280" w:lineRule="exact"/>
        <w:ind w:left="0" w:right="0" w:firstLine="0"/>
        <w:jc w:val="left"/>
      </w:pPr>
      <w:r>
        <w:rPr>
          <w:b/>
          <w:bCs/>
          <w:color w:val="000000"/>
          <w:spacing w:val="0"/>
          <w:w w:val="100"/>
          <w:position w:val="0"/>
        </w:rPr>
        <w:t>八金融工具及其风险（续）</w:t>
      </w:r>
    </w:p>
    <w:p>
      <w:pPr>
        <w:pStyle w:val="Style110"/>
        <w:keepNext/>
        <w:keepLines/>
        <w:widowControl w:val="0"/>
        <w:shd w:val="clear" w:color="auto" w:fill="auto"/>
        <w:bidi w:val="0"/>
        <w:spacing w:before="0" w:after="260" w:line="280" w:lineRule="exact"/>
        <w:ind w:left="0" w:right="0" w:firstLine="0"/>
        <w:jc w:val="left"/>
      </w:pPr>
      <w:bookmarkStart w:id="520" w:name="bookmark520"/>
      <w:bookmarkStart w:id="521" w:name="bookmark521"/>
      <w:bookmarkStart w:id="522" w:name="bookmark522"/>
      <w:r>
        <w:rPr>
          <w:rFonts w:ascii="Arial" w:eastAsia="Arial" w:hAnsi="Arial" w:cs="Arial"/>
          <w:color w:val="000000"/>
          <w:spacing w:val="0"/>
          <w:w w:val="100"/>
          <w:position w:val="0"/>
        </w:rPr>
        <w:t>1</w:t>
      </w:r>
      <w:r>
        <w:rPr>
          <w:color w:val="000000"/>
          <w:spacing w:val="0"/>
          <w:w w:val="100"/>
          <w:position w:val="0"/>
        </w:rPr>
        <w:t>、金融风险因素（续）</w:t>
      </w:r>
      <w:bookmarkEnd w:id="520"/>
      <w:bookmarkEnd w:id="521"/>
      <w:bookmarkEnd w:id="522"/>
    </w:p>
    <w:p>
      <w:pPr>
        <w:pStyle w:val="Style11"/>
        <w:keepNext w:val="0"/>
        <w:keepLines w:val="0"/>
        <w:widowControl w:val="0"/>
        <w:shd w:val="clear" w:color="auto" w:fill="auto"/>
        <w:bidi w:val="0"/>
        <w:spacing w:before="0" w:after="260" w:line="280" w:lineRule="exact"/>
        <w:ind w:left="0" w:right="0" w:firstLine="0"/>
        <w:jc w:val="left"/>
      </w:pPr>
      <w:bookmarkStart w:id="523" w:name="bookmark523"/>
      <w:r>
        <w:rPr>
          <w:rFonts w:ascii="Arial" w:eastAsia="Arial" w:hAnsi="Arial" w:cs="Arial"/>
          <w:color w:val="000000"/>
          <w:spacing w:val="0"/>
          <w:w w:val="100"/>
          <w:position w:val="0"/>
        </w:rPr>
        <w:t>（c）</w:t>
      </w:r>
      <w:r>
        <w:rPr>
          <w:color w:val="000000"/>
          <w:spacing w:val="0"/>
          <w:w w:val="100"/>
          <w:position w:val="0"/>
        </w:rPr>
        <w:t>流动性风险</w:t>
      </w:r>
      <w:bookmarkEnd w:id="523"/>
    </w:p>
    <w:p>
      <w:pPr>
        <w:pStyle w:val="Style11"/>
        <w:keepNext w:val="0"/>
        <w:keepLines w:val="0"/>
        <w:widowControl w:val="0"/>
        <w:shd w:val="clear" w:color="auto" w:fill="auto"/>
        <w:bidi w:val="0"/>
        <w:spacing w:before="0" w:after="300" w:line="280" w:lineRule="exact"/>
        <w:ind w:left="480" w:right="0" w:firstLine="0"/>
        <w:jc w:val="both"/>
      </w:pPr>
      <w:r>
        <w:rPr>
          <w:color w:val="000000"/>
          <w:spacing w:val="0"/>
          <w:w w:val="100"/>
          <w:position w:val="0"/>
        </w:rPr>
        <w:t xml:space="preserve">谨慎的流动性风险管理指通过不同资金渠道来维持充足的现金和资金获取能力，包括借入银行借 款及发行债券。由于业务本身的多变性，本集团通过维持充足的现金及现金等价物和通过保持不 同的融资渠道来保持营运资金的灵活性。本集团以持续经营基准编制其财务报表，请详见附注二 </w:t>
      </w:r>
      <w:r>
        <w:rPr>
          <w:rFonts w:ascii="Arial" w:eastAsia="Arial" w:hAnsi="Arial" w:cs="Arial"/>
          <w:color w:val="000000"/>
          <w:spacing w:val="0"/>
          <w:w w:val="100"/>
          <w:position w:val="0"/>
        </w:rPr>
        <w:t>（2）</w:t>
      </w:r>
      <w:r>
        <w:rPr>
          <w:color w:val="000000"/>
          <w:spacing w:val="0"/>
          <w:w w:val="100"/>
          <w:position w:val="0"/>
        </w:rPr>
        <w:t>说明。</w:t>
      </w:r>
    </w:p>
    <w:p>
      <w:pPr>
        <w:pStyle w:val="Style27"/>
        <w:keepNext w:val="0"/>
        <w:keepLines w:val="0"/>
        <w:widowControl w:val="0"/>
        <w:shd w:val="clear" w:color="auto" w:fill="auto"/>
        <w:bidi w:val="0"/>
        <w:spacing w:before="0" w:after="0" w:line="280" w:lineRule="exact"/>
        <w:ind w:left="0" w:right="0" w:firstLine="0"/>
        <w:jc w:val="center"/>
      </w:pPr>
      <w:r>
        <w:rPr>
          <w:b w:val="0"/>
          <w:bCs w:val="0"/>
          <w:color w:val="000000"/>
          <w:spacing w:val="0"/>
          <w:w w:val="100"/>
          <w:position w:val="0"/>
        </w:rPr>
        <w:t>本集团于资产负债日的金融负债（含利息费用）以未折现金额按合约规定的到期日列示如下：</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w:t>
      </w:r>
    </w:p>
    <w:tbl>
      <w:tblPr>
        <w:tblOverlap w:val="never"/>
        <w:jc w:val="center"/>
        <w:tblLayout w:type="fixed"/>
      </w:tblPr>
      <w:tblGrid>
        <w:gridCol w:w="2539"/>
        <w:gridCol w:w="1454"/>
        <w:gridCol w:w="1296"/>
        <w:gridCol w:w="1248"/>
        <w:gridCol w:w="1368"/>
        <w:gridCol w:w="1253"/>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5</w:t>
            </w:r>
            <w:r>
              <w:rPr>
                <w:color w:val="000000"/>
                <w:spacing w:val="0"/>
                <w:w w:val="100"/>
                <w:position w:val="0"/>
              </w:rPr>
              <w:t>年</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00" w:right="0" w:firstLine="0"/>
              <w:jc w:val="center"/>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55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428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1,215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1,372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3,484</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38</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Arial" w:eastAsia="Arial" w:hAnsi="Arial" w:cs="Arial"/>
                <w:color w:val="000000"/>
                <w:spacing w:val="0"/>
                <w:w w:val="100"/>
                <w:position w:val="0"/>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w:t>
            </w:r>
          </w:p>
        </w:tc>
      </w:tr>
      <w:tr>
        <w:trPr>
          <w:trHeight w:val="29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1,185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4,249</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152,577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152,577</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7,057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7,057</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11,757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10,352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6,203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1,498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29,810</w:t>
            </w:r>
          </w:p>
        </w:tc>
      </w:tr>
      <w:tr>
        <w:trPr>
          <w:trHeight w:val="28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751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751</w:t>
            </w:r>
          </w:p>
        </w:tc>
      </w:tr>
      <w:tr>
        <w:trPr>
          <w:trHeight w:val="53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173,768</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13,896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7,444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2,933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198,041</w:t>
            </w:r>
          </w:p>
        </w:tc>
      </w:tr>
    </w:tbl>
    <w:p>
      <w:pPr>
        <w:widowControl w:val="0"/>
        <w:spacing w:after="519" w:line="1" w:lineRule="exact"/>
      </w:pPr>
    </w:p>
    <w:tbl>
      <w:tblPr>
        <w:tblOverlap w:val="never"/>
        <w:jc w:val="center"/>
        <w:tblLayout w:type="fixed"/>
      </w:tblPr>
      <w:tblGrid>
        <w:gridCol w:w="2515"/>
        <w:gridCol w:w="1430"/>
        <w:gridCol w:w="1085"/>
        <w:gridCol w:w="1656"/>
        <w:gridCol w:w="1195"/>
        <w:gridCol w:w="1210"/>
      </w:tblGrid>
      <w:tr>
        <w:trPr>
          <w:trHeight w:val="278" w:hRule="exact"/>
        </w:trPr>
        <w:tc>
          <w:tcPr>
            <w:vMerge w:val="restart"/>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gridSpan w:val="5"/>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302" w:hRule="exact"/>
        </w:trPr>
        <w:tc>
          <w:tcPr>
            <w:vMerge/>
            <w:tcBorders/>
            <w:shd w:val="clear" w:color="auto" w:fill="FFFFFF"/>
            <w:vAlign w:val="bottom"/>
          </w:tcPr>
          <w:p>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w:t>
            </w:r>
            <w:r>
              <w:rPr>
                <w:color w:val="000000"/>
                <w:spacing w:val="0"/>
                <w:w w:val="100"/>
                <w:position w:val="0"/>
              </w:rPr>
              <w:t>年以内</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w:t>
            </w:r>
            <w:r>
              <w:rPr>
                <w:color w:val="000000"/>
                <w:spacing w:val="0"/>
                <w:w w:val="100"/>
                <w:position w:val="0"/>
              </w:rPr>
              <w:t>至</w:t>
            </w:r>
            <w:r>
              <w:rPr>
                <w:rFonts w:ascii="Arial" w:eastAsia="Arial" w:hAnsi="Arial" w:cs="Arial"/>
                <w:color w:val="000000"/>
                <w:spacing w:val="0"/>
                <w:w w:val="100"/>
                <w:position w:val="0"/>
              </w:rPr>
              <w:t>2</w:t>
            </w:r>
            <w:r>
              <w:rPr>
                <w:color w:val="000000"/>
                <w:spacing w:val="0"/>
                <w:w w:val="100"/>
                <w:position w:val="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至</w:t>
            </w:r>
            <w:r>
              <w:rPr>
                <w:rFonts w:ascii="Arial" w:eastAsia="Arial" w:hAnsi="Arial" w:cs="Arial"/>
                <w:color w:val="000000"/>
                <w:spacing w:val="0"/>
                <w:w w:val="100"/>
                <w:position w:val="0"/>
              </w:rPr>
              <w:t>5</w:t>
            </w:r>
            <w:r>
              <w:rPr>
                <w:color w:val="000000"/>
                <w:spacing w:val="0"/>
                <w:w w:val="100"/>
                <w:position w:val="0"/>
              </w:rPr>
              <w:t>年</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w:t>
            </w:r>
            <w:r>
              <w:rPr>
                <w:color w:val="000000"/>
                <w:spacing w:val="0"/>
                <w:w w:val="100"/>
                <w:position w:val="0"/>
              </w:rPr>
              <w:t>年以上</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448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1,344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1,710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3,936</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80" w:firstLine="0"/>
              <w:jc w:val="right"/>
            </w:pPr>
            <w:r>
              <w:rPr>
                <w:rFonts w:ascii="Arial" w:eastAsia="Arial" w:hAnsi="Arial" w:cs="Arial"/>
                <w:color w:val="000000"/>
                <w:spacing w:val="0"/>
                <w:w w:val="100"/>
                <w:position w:val="0"/>
              </w:rPr>
              <w:t>47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71</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1,122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3,064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4,328</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135,070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135,070</w:t>
            </w:r>
          </w:p>
        </w:tc>
      </w:tr>
      <w:tr>
        <w:trPr>
          <w:trHeight w:val="3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9,116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9,116</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jc w:val="left"/>
            </w:pPr>
            <w:r>
              <w:rPr>
                <w:rFonts w:ascii="Arial" w:eastAsia="Arial" w:hAnsi="Arial" w:cs="Arial"/>
                <w:color w:val="000000"/>
                <w:spacing w:val="0"/>
                <w:w w:val="100"/>
                <w:position w:val="0"/>
              </w:rPr>
              <w:t>11,085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10,183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12,112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1,430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34,810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5,754</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5,754</w:t>
            </w:r>
          </w:p>
        </w:tc>
      </w:tr>
    </w:tbl>
    <w:p>
      <w:pPr>
        <w:pStyle w:val="Style27"/>
        <w:keepNext w:val="0"/>
        <w:keepLines w:val="0"/>
        <w:widowControl w:val="0"/>
        <w:shd w:val="clear" w:color="auto" w:fill="auto"/>
        <w:tabs>
          <w:tab w:pos="4301" w:val="left"/>
          <w:tab w:pos="5616" w:val="left"/>
          <w:tab w:pos="7003" w:val="left"/>
          <w:tab w:pos="8136" w:val="left"/>
        </w:tabs>
        <w:bidi w:val="0"/>
        <w:spacing w:before="0" w:after="0" w:line="240" w:lineRule="auto"/>
        <w:ind w:left="2798" w:right="0" w:firstLine="0"/>
        <w:jc w:val="left"/>
      </w:pPr>
      <w:r>
        <w:rPr>
          <w:rFonts w:ascii="Arial" w:eastAsia="Arial" w:hAnsi="Arial" w:cs="Arial"/>
          <w:b w:val="0"/>
          <w:bCs w:val="0"/>
          <w:color w:val="000000"/>
          <w:spacing w:val="0"/>
          <w:w w:val="100"/>
          <w:position w:val="0"/>
          <w:u w:val="single"/>
        </w:rPr>
        <w:t>161,632</w:t>
        <w:tab/>
        <w:t>11,785</w:t>
        <w:tab/>
        <w:t>16,550</w:t>
        <w:tab/>
        <w:t>3,189</w:t>
        <w:tab/>
        <w:t>193,156</w:t>
      </w:r>
    </w:p>
    <w:p>
      <w:pPr>
        <w:pStyle w:val="Style11"/>
        <w:keepNext w:val="0"/>
        <w:keepLines w:val="0"/>
        <w:widowControl w:val="0"/>
        <w:shd w:val="clear" w:color="auto" w:fill="auto"/>
        <w:bidi w:val="0"/>
        <w:spacing w:before="0" w:after="0" w:line="281"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1"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1" w:lineRule="exact"/>
        <w:ind w:left="0" w:right="0" w:firstLine="0"/>
        <w:jc w:val="left"/>
      </w:pPr>
      <w:r>
        <w:rPr>
          <w:b/>
          <w:bCs/>
          <w:color w:val="000000"/>
          <w:spacing w:val="0"/>
          <w:w w:val="100"/>
          <w:position w:val="0"/>
        </w:rPr>
        <w:t>八金融工具及其风险（续）</w:t>
      </w:r>
    </w:p>
    <w:p>
      <w:pPr>
        <w:pStyle w:val="Style110"/>
        <w:keepNext/>
        <w:keepLines/>
        <w:widowControl w:val="0"/>
        <w:shd w:val="clear" w:color="auto" w:fill="auto"/>
        <w:bidi w:val="0"/>
        <w:spacing w:before="0" w:line="281" w:lineRule="exact"/>
        <w:ind w:left="0" w:right="0" w:firstLine="0"/>
        <w:jc w:val="left"/>
      </w:pPr>
      <w:bookmarkStart w:id="524" w:name="bookmark524"/>
      <w:bookmarkStart w:id="525" w:name="bookmark525"/>
      <w:bookmarkStart w:id="526" w:name="bookmark526"/>
      <w:bookmarkStart w:id="527" w:name="bookmark527"/>
      <w:r>
        <w:rPr>
          <w:rFonts w:ascii="Arial" w:eastAsia="Arial" w:hAnsi="Arial" w:cs="Arial"/>
          <w:color w:val="000000"/>
          <w:spacing w:val="0"/>
          <w:w w:val="100"/>
          <w:position w:val="0"/>
        </w:rPr>
        <w:t>2</w:t>
      </w:r>
      <w:bookmarkEnd w:id="526"/>
      <w:r>
        <w:rPr>
          <w:color w:val="000000"/>
          <w:spacing w:val="0"/>
          <w:w w:val="100"/>
          <w:position w:val="0"/>
        </w:rPr>
        <w:t>、资本风险管理</w:t>
      </w:r>
      <w:bookmarkEnd w:id="524"/>
      <w:bookmarkEnd w:id="525"/>
      <w:bookmarkEnd w:id="527"/>
    </w:p>
    <w:p>
      <w:pPr>
        <w:pStyle w:val="Style11"/>
        <w:keepNext w:val="0"/>
        <w:keepLines w:val="0"/>
        <w:widowControl w:val="0"/>
        <w:shd w:val="clear" w:color="auto" w:fill="auto"/>
        <w:bidi w:val="0"/>
        <w:spacing w:before="0" w:after="240" w:line="281" w:lineRule="exact"/>
        <w:ind w:left="0" w:right="0" w:firstLine="480"/>
        <w:jc w:val="both"/>
      </w:pPr>
      <w:r>
        <w:rPr>
          <w:color w:val="000000"/>
          <w:spacing w:val="0"/>
          <w:w w:val="100"/>
          <w:position w:val="0"/>
        </w:rPr>
        <w:t>本集团资本管理的目标为：</w:t>
      </w:r>
    </w:p>
    <w:p>
      <w:pPr>
        <w:pStyle w:val="Style11"/>
        <w:keepNext w:val="0"/>
        <w:keepLines w:val="0"/>
        <w:widowControl w:val="0"/>
        <w:numPr>
          <w:ilvl w:val="0"/>
          <w:numId w:val="67"/>
        </w:numPr>
        <w:shd w:val="clear" w:color="auto" w:fill="auto"/>
        <w:tabs>
          <w:tab w:pos="1042" w:val="left"/>
        </w:tabs>
        <w:bidi w:val="0"/>
        <w:spacing w:before="0" w:after="0" w:line="281" w:lineRule="exact"/>
        <w:ind w:left="0" w:right="0" w:firstLine="480"/>
        <w:jc w:val="both"/>
      </w:pPr>
      <w:bookmarkStart w:id="528" w:name="bookmark528"/>
      <w:bookmarkEnd w:id="528"/>
      <w:r>
        <w:rPr>
          <w:color w:val="000000"/>
          <w:spacing w:val="0"/>
          <w:w w:val="100"/>
          <w:position w:val="0"/>
        </w:rPr>
        <w:t>保障本集团的持续经营能力，从而持续地为股东提供回报及使其它利益相关者受益。</w:t>
      </w:r>
    </w:p>
    <w:p>
      <w:pPr>
        <w:pStyle w:val="Style11"/>
        <w:keepNext w:val="0"/>
        <w:keepLines w:val="0"/>
        <w:widowControl w:val="0"/>
        <w:numPr>
          <w:ilvl w:val="0"/>
          <w:numId w:val="67"/>
        </w:numPr>
        <w:shd w:val="clear" w:color="auto" w:fill="auto"/>
        <w:tabs>
          <w:tab w:pos="1042" w:val="left"/>
        </w:tabs>
        <w:bidi w:val="0"/>
        <w:spacing w:before="0" w:after="0" w:line="281" w:lineRule="exact"/>
        <w:ind w:left="0" w:right="0" w:firstLine="480"/>
        <w:jc w:val="both"/>
      </w:pPr>
      <w:bookmarkStart w:id="529" w:name="bookmark529"/>
      <w:bookmarkEnd w:id="529"/>
      <w:r>
        <w:rPr>
          <w:color w:val="000000"/>
          <w:spacing w:val="0"/>
          <w:w w:val="100"/>
          <w:position w:val="0"/>
        </w:rPr>
        <w:t>保持本集团的稳定及增长。</w:t>
      </w:r>
    </w:p>
    <w:p>
      <w:pPr>
        <w:pStyle w:val="Style11"/>
        <w:keepNext w:val="0"/>
        <w:keepLines w:val="0"/>
        <w:widowControl w:val="0"/>
        <w:numPr>
          <w:ilvl w:val="0"/>
          <w:numId w:val="67"/>
        </w:numPr>
        <w:shd w:val="clear" w:color="auto" w:fill="auto"/>
        <w:tabs>
          <w:tab w:pos="1042" w:val="left"/>
        </w:tabs>
        <w:bidi w:val="0"/>
        <w:spacing w:before="0" w:after="240" w:line="281" w:lineRule="exact"/>
        <w:ind w:left="0" w:right="0" w:firstLine="480"/>
        <w:jc w:val="both"/>
      </w:pPr>
      <w:bookmarkStart w:id="530" w:name="bookmark530"/>
      <w:bookmarkEnd w:id="530"/>
      <w:r>
        <w:rPr>
          <w:color w:val="000000"/>
          <w:spacing w:val="0"/>
          <w:w w:val="100"/>
          <w:position w:val="0"/>
        </w:rPr>
        <w:t>提供资本，以强化本集团的风险管理能力。</w:t>
      </w:r>
    </w:p>
    <w:p>
      <w:pPr>
        <w:pStyle w:val="Style110"/>
        <w:keepNext/>
        <w:keepLines/>
        <w:widowControl w:val="0"/>
        <w:shd w:val="clear" w:color="auto" w:fill="auto"/>
        <w:bidi w:val="0"/>
        <w:spacing w:before="0" w:line="283" w:lineRule="exact"/>
        <w:ind w:left="480" w:right="0" w:firstLine="20"/>
        <w:jc w:val="both"/>
      </w:pPr>
      <w:bookmarkStart w:id="531" w:name="bookmark531"/>
      <w:bookmarkStart w:id="532" w:name="bookmark532"/>
      <w:bookmarkStart w:id="533" w:name="bookmark533"/>
      <w:r>
        <w:rPr>
          <w:color w:val="000000"/>
          <w:spacing w:val="0"/>
          <w:w w:val="100"/>
          <w:position w:val="0"/>
        </w:rPr>
        <w:t>为了保持及调整资本结构，本集团积极定期复核及管理自身的资本结构，力求达到最理想的资本 结构及股东回报。本集团考虑的因素包括：本集团未来的资本需求、资本效率、现时的及预期的盈 利能力、预期的经营现金流、预期资本开支及预期的战略投资机会。</w:t>
      </w:r>
      <w:bookmarkEnd w:id="531"/>
      <w:bookmarkEnd w:id="532"/>
      <w:bookmarkEnd w:id="533"/>
    </w:p>
    <w:p>
      <w:pPr>
        <w:pStyle w:val="Style11"/>
        <w:keepNext w:val="0"/>
        <w:keepLines w:val="0"/>
        <w:widowControl w:val="0"/>
        <w:shd w:val="clear" w:color="auto" w:fill="auto"/>
        <w:bidi w:val="0"/>
        <w:spacing w:before="0" w:after="240" w:line="278" w:lineRule="exact"/>
        <w:ind w:left="480" w:right="0" w:firstLine="20"/>
        <w:jc w:val="both"/>
      </w:pPr>
      <w:r>
        <w:rPr>
          <w:color w:val="000000"/>
          <w:spacing w:val="0"/>
          <w:w w:val="100"/>
          <w:position w:val="0"/>
        </w:rPr>
        <w:t>本集团以债务资本率来检查资本状况，债务资本率为带息债务除以带息债务加股东权益。带息债 务主要包括资产负债表中的长短期银行借款、长短期债券及租赁负债等，未包括财务公司自联通 集团及其子公司及合营企业的吸收存款合计为人民币</w:t>
      </w:r>
      <w:r>
        <w:rPr>
          <w:rFonts w:ascii="Arial" w:eastAsia="Arial" w:hAnsi="Arial" w:cs="Arial"/>
          <w:color w:val="000000"/>
          <w:spacing w:val="0"/>
          <w:w w:val="100"/>
          <w:position w:val="0"/>
        </w:rPr>
        <w:t>35.9</w:t>
      </w:r>
      <w:r>
        <w:rPr>
          <w:rFonts w:ascii="Arial" w:eastAsia="Arial" w:hAnsi="Arial" w:cs="Arial"/>
          <w:color w:val="000000"/>
          <w:spacing w:val="0"/>
          <w:w w:val="100"/>
          <w:position w:val="0"/>
        </w:rPr>
        <w:t>1</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日：约人民币 </w:t>
      </w:r>
      <w:r>
        <w:rPr>
          <w:rFonts w:ascii="Arial" w:eastAsia="Arial" w:hAnsi="Arial" w:cs="Arial"/>
          <w:color w:val="000000"/>
          <w:spacing w:val="0"/>
          <w:w w:val="100"/>
          <w:position w:val="0"/>
        </w:rPr>
        <w:t>43.8</w:t>
      </w:r>
      <w:r>
        <w:rPr>
          <w:rFonts w:ascii="Arial" w:eastAsia="Arial" w:hAnsi="Arial" w:cs="Arial"/>
          <w:color w:val="000000"/>
          <w:spacing w:val="0"/>
          <w:w w:val="100"/>
          <w:position w:val="0"/>
        </w:rPr>
        <w:t>2</w:t>
      </w:r>
      <w:r>
        <w:rPr>
          <w:color w:val="000000"/>
          <w:spacing w:val="0"/>
          <w:w w:val="100"/>
          <w:position w:val="0"/>
        </w:rPr>
        <w:t>亿元）。</w:t>
      </w:r>
    </w:p>
    <w:p>
      <w:pPr>
        <w:pStyle w:val="Style11"/>
        <w:keepNext w:val="0"/>
        <w:keepLines w:val="0"/>
        <w:widowControl w:val="0"/>
        <w:shd w:val="clear" w:color="auto" w:fill="auto"/>
        <w:bidi w:val="0"/>
        <w:spacing w:before="0" w:after="240" w:line="281" w:lineRule="exact"/>
        <w:ind w:left="0" w:right="0" w:firstLine="48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日，本集团的债务资本率如下：</w:t>
      </w:r>
    </w:p>
    <w:p>
      <w:pPr>
        <w:pStyle w:val="Style27"/>
        <w:keepNext w:val="0"/>
        <w:keepLines w:val="0"/>
        <w:widowControl w:val="0"/>
        <w:shd w:val="clear" w:color="auto" w:fill="auto"/>
        <w:tabs>
          <w:tab w:pos="5602" w:val="left"/>
        </w:tabs>
        <w:bidi w:val="0"/>
        <w:spacing w:before="0" w:after="0" w:line="240" w:lineRule="auto"/>
        <w:ind w:left="120" w:right="0" w:firstLine="0"/>
        <w:jc w:val="left"/>
      </w:pPr>
      <w:r>
        <w:rPr>
          <w:b w:val="0"/>
          <w:bCs w:val="0"/>
          <w:color w:val="000000"/>
          <w:spacing w:val="0"/>
          <w:w w:val="100"/>
          <w:position w:val="0"/>
        </w:rPr>
        <w:t>（单位：人民币百万元）</w:t>
        <w:tab/>
      </w: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 xml:space="preserve">日 </w:t>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4469"/>
        <w:gridCol w:w="3418"/>
        <w:gridCol w:w="1406"/>
      </w:tblGrid>
      <w:tr>
        <w:trPr>
          <w:trHeight w:val="547"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带息债务：</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7,050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8,995</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短期借款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580" w:firstLine="0"/>
              <w:jc w:val="right"/>
            </w:pPr>
            <w:r>
              <w:rPr>
                <w:rFonts w:ascii="Arial" w:eastAsia="Arial" w:hAnsi="Arial" w:cs="Arial"/>
                <w:color w:val="000000"/>
                <w:spacing w:val="0"/>
                <w:w w:val="100"/>
                <w:position w:val="0"/>
              </w:rPr>
              <w:t>740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5,614</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一年内到期的长期借款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580" w:firstLine="0"/>
              <w:jc w:val="right"/>
            </w:pPr>
            <w:r>
              <w:rPr>
                <w:rFonts w:ascii="Arial" w:eastAsia="Arial" w:hAnsi="Arial" w:cs="Arial"/>
                <w:color w:val="000000"/>
                <w:spacing w:val="0"/>
                <w:w w:val="100"/>
                <w:position w:val="0"/>
              </w:rPr>
              <w:t>419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437</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一年内到期的应付债券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1,063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一年内到期的租赁负债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11,503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10,790</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2,482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2,869</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260" w:right="0" w:firstLine="0"/>
              <w:jc w:val="left"/>
            </w:pPr>
            <w:r>
              <w:rPr>
                <w:rFonts w:ascii="Arial" w:eastAsia="Arial" w:hAnsi="Arial" w:cs="Arial"/>
                <w:color w:val="000000"/>
                <w:spacing w:val="0"/>
                <w:w w:val="100"/>
                <w:position w:val="0"/>
              </w:rPr>
              <w:t>2,997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3,995</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16,458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21,535</w:t>
            </w:r>
          </w:p>
        </w:tc>
      </w:tr>
      <w:tr>
        <w:trPr>
          <w:trHeight w:val="43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带息债务合计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2140" w:right="0" w:firstLine="0"/>
              <w:jc w:val="left"/>
            </w:pPr>
            <w:r>
              <w:rPr>
                <w:rFonts w:ascii="Arial" w:eastAsia="Arial" w:hAnsi="Arial" w:cs="Arial"/>
                <w:color w:val="000000"/>
                <w:spacing w:val="0"/>
                <w:w w:val="100"/>
                <w:position w:val="0"/>
              </w:rPr>
              <w:t>42,712</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54,235</w:t>
            </w:r>
          </w:p>
        </w:tc>
      </w:tr>
      <w:tr>
        <w:trPr>
          <w:trHeight w:val="65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rFonts w:ascii="Arial" w:eastAsia="Arial" w:hAnsi="Arial" w:cs="Arial"/>
                <w:color w:val="000000"/>
                <w:spacing w:val="0"/>
                <w:w w:val="100"/>
                <w:position w:val="0"/>
              </w:rPr>
              <w:t>331,474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323,496</w:t>
            </w:r>
          </w:p>
        </w:tc>
      </w:tr>
      <w:tr>
        <w:trPr>
          <w:trHeight w:val="34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带息债务加股东权益合计</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374,186 </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377,731</w:t>
            </w:r>
          </w:p>
        </w:tc>
      </w:tr>
    </w:tbl>
    <w:p>
      <w:pPr>
        <w:widowControl w:val="0"/>
        <w:spacing w:after="239" w:line="1" w:lineRule="exact"/>
      </w:pPr>
    </w:p>
    <w:p>
      <w:pPr>
        <w:pStyle w:val="Style81"/>
        <w:keepNext w:val="0"/>
        <w:keepLines w:val="0"/>
        <w:widowControl w:val="0"/>
        <w:shd w:val="clear" w:color="auto" w:fill="auto"/>
        <w:tabs>
          <w:tab w:pos="6974" w:val="left"/>
          <w:tab w:pos="8947" w:val="left"/>
        </w:tabs>
        <w:bidi w:val="0"/>
        <w:spacing w:before="0" w:after="240" w:line="240" w:lineRule="auto"/>
        <w:ind w:left="0" w:right="0" w:firstLine="480"/>
        <w:jc w:val="both"/>
      </w:pPr>
      <w:r>
        <w:rPr>
          <w:rFonts w:ascii="SimSun" w:eastAsia="SimSun" w:hAnsi="SimSun" w:cs="SimSun"/>
          <w:color w:val="000000"/>
          <w:spacing w:val="0"/>
          <w:w w:val="100"/>
          <w:position w:val="0"/>
        </w:rPr>
        <w:t>债务资本率</w:t>
        <w:tab/>
      </w:r>
      <w:r>
        <w:rPr>
          <w:color w:val="000000"/>
          <w:spacing w:val="0"/>
          <w:w w:val="100"/>
          <w:position w:val="0"/>
        </w:rPr>
        <w:t>11.41%</w:t>
        <w:tab/>
        <w:t>14.36%</w:t>
      </w:r>
    </w:p>
    <w:p>
      <w:pPr>
        <w:pStyle w:val="Style11"/>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3" w:lineRule="exact"/>
        <w:ind w:left="0" w:right="0" w:firstLine="0"/>
        <w:jc w:val="left"/>
      </w:pPr>
      <w:r>
        <w:rPr>
          <w:b/>
          <w:bCs/>
          <w:color w:val="000000"/>
          <w:spacing w:val="0"/>
          <w:w w:val="100"/>
          <w:position w:val="0"/>
        </w:rPr>
        <w:t>（除特别注明外，金额单位为人民币元）</w:t>
      </w:r>
    </w:p>
    <w:p>
      <w:pPr>
        <w:pStyle w:val="Style110"/>
        <w:keepNext/>
        <w:keepLines/>
        <w:widowControl w:val="0"/>
        <w:shd w:val="clear" w:color="auto" w:fill="auto"/>
        <w:bidi w:val="0"/>
        <w:spacing w:before="0" w:line="283" w:lineRule="exact"/>
        <w:ind w:left="0" w:right="0" w:firstLine="0"/>
        <w:jc w:val="left"/>
      </w:pPr>
      <w:bookmarkStart w:id="534" w:name="bookmark534"/>
      <w:bookmarkStart w:id="535" w:name="bookmark535"/>
      <w:bookmarkStart w:id="536" w:name="bookmark536"/>
      <w:r>
        <w:rPr>
          <w:b/>
          <w:bCs/>
          <w:color w:val="000000"/>
          <w:spacing w:val="0"/>
          <w:w w:val="100"/>
          <w:position w:val="0"/>
        </w:rPr>
        <w:t>九公允价值的披露</w:t>
      </w:r>
      <w:bookmarkEnd w:id="534"/>
      <w:bookmarkEnd w:id="535"/>
      <w:bookmarkEnd w:id="536"/>
    </w:p>
    <w:p>
      <w:pPr>
        <w:pStyle w:val="Style11"/>
        <w:keepNext w:val="0"/>
        <w:keepLines w:val="0"/>
        <w:widowControl w:val="0"/>
        <w:shd w:val="clear" w:color="auto" w:fill="auto"/>
        <w:bidi w:val="0"/>
        <w:spacing w:before="0" w:after="240" w:line="283" w:lineRule="exact"/>
        <w:ind w:left="0" w:right="0" w:firstLine="440"/>
        <w:jc w:val="both"/>
      </w:pPr>
      <w:r>
        <w:rPr>
          <w:color w:val="000000"/>
          <w:spacing w:val="0"/>
          <w:w w:val="100"/>
          <w:position w:val="0"/>
        </w:rPr>
        <w:t>根据在公允价值计量中对计量整体具有重大意义的最低层次的输入值，公允价值层次可分为：</w:t>
      </w:r>
    </w:p>
    <w:p>
      <w:pPr>
        <w:pStyle w:val="Style11"/>
        <w:keepNext w:val="0"/>
        <w:keepLines w:val="0"/>
        <w:widowControl w:val="0"/>
        <w:shd w:val="clear" w:color="auto" w:fill="auto"/>
        <w:bidi w:val="0"/>
        <w:spacing w:before="0" w:after="240" w:line="283" w:lineRule="exact"/>
        <w:ind w:left="0" w:right="0" w:firstLine="440"/>
        <w:jc w:val="both"/>
      </w:pPr>
      <w:r>
        <w:rPr>
          <w:color w:val="000000"/>
          <w:spacing w:val="0"/>
          <w:w w:val="100"/>
          <w:position w:val="0"/>
        </w:rPr>
        <w:t>第一层次：在计量日能够取得的相同资产或负债在活跃市场上未经调整的报价。</w:t>
      </w:r>
    </w:p>
    <w:p>
      <w:pPr>
        <w:pStyle w:val="Style11"/>
        <w:keepNext w:val="0"/>
        <w:keepLines w:val="0"/>
        <w:widowControl w:val="0"/>
        <w:shd w:val="clear" w:color="auto" w:fill="auto"/>
        <w:bidi w:val="0"/>
        <w:spacing w:before="0" w:after="240" w:line="283" w:lineRule="exact"/>
        <w:ind w:left="0" w:right="0" w:firstLine="440"/>
        <w:jc w:val="both"/>
      </w:pPr>
      <w:r>
        <w:rPr>
          <w:color w:val="000000"/>
          <w:spacing w:val="0"/>
          <w:w w:val="100"/>
          <w:position w:val="0"/>
        </w:rPr>
        <w:t>第二层次：除第一层次输入值外相关资产或负债直接或间接可观察的输入值。</w:t>
      </w:r>
    </w:p>
    <w:p>
      <w:pPr>
        <w:pStyle w:val="Style11"/>
        <w:keepNext w:val="0"/>
        <w:keepLines w:val="0"/>
        <w:widowControl w:val="0"/>
        <w:shd w:val="clear" w:color="auto" w:fill="auto"/>
        <w:bidi w:val="0"/>
        <w:spacing w:before="0" w:after="200" w:line="283" w:lineRule="exact"/>
        <w:ind w:left="0" w:right="0" w:firstLine="440"/>
        <w:jc w:val="both"/>
      </w:pPr>
      <w:r>
        <w:rPr>
          <w:color w:val="000000"/>
          <w:spacing w:val="0"/>
          <w:w w:val="100"/>
          <w:position w:val="0"/>
        </w:rPr>
        <w:t>第三层次：相关资产或负债的不可观察输入值。</w:t>
      </w:r>
    </w:p>
    <w:p>
      <w:pPr>
        <w:pStyle w:val="Style11"/>
        <w:keepNext w:val="0"/>
        <w:keepLines w:val="0"/>
        <w:widowControl w:val="0"/>
        <w:shd w:val="clear" w:color="auto" w:fill="auto"/>
        <w:bidi w:val="0"/>
        <w:spacing w:before="0" w:after="200" w:line="269" w:lineRule="auto"/>
        <w:ind w:left="0" w:right="0" w:firstLine="0"/>
        <w:jc w:val="left"/>
      </w:pPr>
      <w:r>
        <w:rPr>
          <w:rFonts w:ascii="Arial" w:eastAsia="Arial" w:hAnsi="Arial" w:cs="Arial"/>
          <w:color w:val="000000"/>
          <w:spacing w:val="0"/>
          <w:w w:val="100"/>
          <w:position w:val="0"/>
        </w:rPr>
        <w:t>1</w:t>
      </w:r>
      <w:r>
        <w:rPr>
          <w:color w:val="000000"/>
          <w:spacing w:val="0"/>
          <w:w w:val="100"/>
          <w:position w:val="0"/>
        </w:rPr>
        <w:t>、以公允价值计量的资产的年末公允价值</w:t>
      </w:r>
    </w:p>
    <w:p>
      <w:pPr>
        <w:pStyle w:val="Style11"/>
        <w:keepNext w:val="0"/>
        <w:keepLines w:val="0"/>
        <w:widowControl w:val="0"/>
        <w:shd w:val="clear" w:color="auto" w:fill="auto"/>
        <w:bidi w:val="0"/>
        <w:spacing w:before="0" w:after="240" w:line="283" w:lineRule="exact"/>
        <w:ind w:left="440" w:right="0" w:firstLine="40"/>
        <w:jc w:val="both"/>
      </w:pPr>
      <w:r>
        <w:rPr>
          <w:color w:val="000000"/>
          <w:spacing w:val="0"/>
          <w:w w:val="100"/>
          <w:position w:val="0"/>
        </w:rPr>
        <w:t>在活跃市场上交易的金融工具的公允价值以资产负债表日的市场报价为基础。若报价可方便及定 期的自交易所、证券商、经纪、行业团体、报价服务者、或监管代理处获得，且该等报价代表按 公平交易基准进行的实际或常规市场交易时，该市场被视为活跃。本集团持有的其他权益工具投 资（如对西班牙电信的股票投资）的市场报价为当时公开股票交易市场上的买方报价。</w:t>
      </w:r>
    </w:p>
    <w:p>
      <w:pPr>
        <w:pStyle w:val="Style110"/>
        <w:keepNext/>
        <w:keepLines/>
        <w:widowControl w:val="0"/>
        <w:shd w:val="clear" w:color="auto" w:fill="auto"/>
        <w:bidi w:val="0"/>
        <w:spacing w:before="0" w:after="280" w:line="283" w:lineRule="exact"/>
        <w:ind w:left="0" w:right="0" w:firstLine="440"/>
        <w:jc w:val="left"/>
      </w:pPr>
      <w:bookmarkStart w:id="537" w:name="bookmark537"/>
      <w:bookmarkStart w:id="538" w:name="bookmark538"/>
      <w:bookmarkStart w:id="539" w:name="bookmark539"/>
      <w:bookmarkStart w:id="540" w:name="bookmark540"/>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日，以公允价值计量的金融资产按上述三个层次列示如下：</w:t>
      </w:r>
      <w:bookmarkEnd w:id="537"/>
      <w:bookmarkEnd w:id="538"/>
      <w:bookmarkEnd w:id="539"/>
      <w:bookmarkEnd w:id="540"/>
    </w:p>
    <w:tbl>
      <w:tblPr>
        <w:tblOverlap w:val="never"/>
        <w:jc w:val="center"/>
        <w:tblLayout w:type="fixed"/>
      </w:tblPr>
      <w:tblGrid>
        <w:gridCol w:w="2405"/>
        <w:gridCol w:w="1877"/>
        <w:gridCol w:w="1579"/>
        <w:gridCol w:w="2122"/>
        <w:gridCol w:w="960"/>
      </w:tblGrid>
      <w:tr>
        <w:trPr>
          <w:trHeight w:val="27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第一层次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第二层次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第三层次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交易性金融资产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1,436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24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1,560</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其他权益工具投资</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1,786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040" w:right="0" w:firstLine="0"/>
              <w:jc w:val="both"/>
            </w:pPr>
            <w:r>
              <w:rPr>
                <w:rFonts w:ascii="Arial" w:eastAsia="Arial" w:hAnsi="Arial" w:cs="Arial"/>
                <w:color w:val="000000"/>
                <w:spacing w:val="0"/>
                <w:w w:val="100"/>
                <w:position w:val="0"/>
              </w:rPr>
              <w:t>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1,838</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其他流动资产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22,629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22,629</w:t>
            </w:r>
          </w:p>
        </w:tc>
      </w:tr>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其他债权投资</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Arial" w:eastAsia="Arial" w:hAnsi="Arial" w:cs="Arial"/>
                <w:color w:val="000000"/>
                <w:spacing w:val="0"/>
                <w:w w:val="100"/>
                <w:position w:val="0"/>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721</w:t>
            </w: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其他非流动金融资产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905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934</w:t>
            </w:r>
          </w:p>
        </w:tc>
      </w:tr>
      <w:tr>
        <w:trPr>
          <w:trHeight w:val="57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26,601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981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27,682</w:t>
            </w:r>
          </w:p>
        </w:tc>
      </w:tr>
      <w:tr>
        <w:trPr>
          <w:trHeight w:val="67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gridSpan w:val="3"/>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以公允价值计量的金融资产按上述三个层级列示如下：</w:t>
            </w:r>
          </w:p>
        </w:tc>
        <w:tc>
          <w:tcPr>
            <w:tcBorders>
              <w:top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第一层次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w:t>
            </w:r>
          </w:p>
        </w:tc>
        <w:tc>
          <w:tcPr>
            <w:tcBorders/>
            <w:shd w:val="clear" w:color="auto" w:fill="FFFFFF"/>
            <w:vAlign w:val="bottom"/>
          </w:tcPr>
          <w:p>
            <w:pPr>
              <w:pStyle w:val="Style14"/>
              <w:keepNext w:val="0"/>
              <w:keepLines w:val="0"/>
              <w:widowControl w:val="0"/>
              <w:shd w:val="clear" w:color="auto" w:fill="auto"/>
              <w:tabs>
                <w:tab w:pos="1435" w:val="left"/>
              </w:tabs>
              <w:bidi w:val="0"/>
              <w:spacing w:before="0" w:after="0" w:line="240" w:lineRule="auto"/>
              <w:ind w:left="0" w:right="0" w:firstLine="0"/>
              <w:jc w:val="left"/>
            </w:pPr>
            <w:r>
              <w:rPr>
                <w:color w:val="000000"/>
                <w:spacing w:val="0"/>
                <w:w w:val="100"/>
                <w:position w:val="0"/>
              </w:rPr>
              <w:t>第三层次</w:t>
              <w:tab/>
              <w:t>合计</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交易性金融资产</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70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202</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其他权益工具投资</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3,267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700" w:firstLine="0"/>
              <w:jc w:val="right"/>
            </w:pPr>
            <w:r>
              <w:rPr>
                <w:rFonts w:ascii="Arial" w:eastAsia="Arial" w:hAnsi="Arial" w:cs="Arial"/>
                <w:color w:val="000000"/>
                <w:spacing w:val="0"/>
                <w:w w:val="100"/>
                <w:position w:val="0"/>
              </w:rPr>
              <w:t>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3,323</w:t>
            </w:r>
          </w:p>
        </w:tc>
      </w:tr>
      <w:tr>
        <w:trPr>
          <w:trHeight w:val="28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其他非流动金融资产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Arial" w:eastAsia="Arial" w:hAnsi="Arial" w:cs="Arial"/>
                <w:color w:val="000000"/>
                <w:spacing w:val="0"/>
                <w:w w:val="100"/>
                <w:position w:val="0"/>
              </w:rPr>
              <w:t>568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568</w:t>
            </w:r>
          </w:p>
        </w:tc>
      </w:tr>
      <w:tr>
        <w:trPr>
          <w:trHeight w:val="58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3,418</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 xml:space="preserve">624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4,093</w:t>
            </w:r>
          </w:p>
        </w:tc>
      </w:tr>
    </w:tbl>
    <w:p>
      <w:pPr>
        <w:pStyle w:val="Style27"/>
        <w:keepNext w:val="0"/>
        <w:keepLines w:val="0"/>
        <w:widowControl w:val="0"/>
        <w:shd w:val="clear" w:color="auto" w:fill="auto"/>
        <w:bidi w:val="0"/>
        <w:spacing w:before="0" w:after="0" w:line="240" w:lineRule="auto"/>
        <w:ind w:left="0" w:right="0" w:firstLine="0"/>
        <w:jc w:val="left"/>
      </w:pPr>
      <w:bookmarkStart w:id="541" w:name="bookmark541"/>
      <w:r>
        <w:rPr>
          <w:b w:val="0"/>
          <w:bCs w:val="0"/>
          <w:color w:val="000000"/>
          <w:spacing w:val="0"/>
          <w:w w:val="100"/>
          <w:position w:val="0"/>
        </w:rPr>
        <w:t>截至</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日止，无金融资产在第一层次和第二层次之间转移。</w:t>
      </w:r>
      <w:bookmarkEnd w:id="541"/>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307" w:lineRule="exact"/>
        <w:ind w:left="0" w:right="0" w:firstLine="0"/>
        <w:jc w:val="left"/>
      </w:pPr>
      <w:r>
        <w:rPr>
          <w:b/>
          <w:bCs/>
          <w:color w:val="000000"/>
          <w:spacing w:val="0"/>
          <w:w w:val="100"/>
          <w:position w:val="0"/>
        </w:rPr>
        <w:t>（除特别注明外，金额单位为人民币元）</w:t>
      </w:r>
    </w:p>
    <w:p>
      <w:pPr>
        <w:pStyle w:val="Style110"/>
        <w:keepNext/>
        <w:keepLines/>
        <w:widowControl w:val="0"/>
        <w:shd w:val="clear" w:color="auto" w:fill="auto"/>
        <w:bidi w:val="0"/>
        <w:spacing w:before="0" w:after="220" w:line="307" w:lineRule="exact"/>
        <w:ind w:left="0" w:right="0" w:firstLine="0"/>
        <w:jc w:val="left"/>
      </w:pPr>
      <w:bookmarkStart w:id="542" w:name="bookmark542"/>
      <w:bookmarkStart w:id="543" w:name="bookmark543"/>
      <w:bookmarkStart w:id="544" w:name="bookmark544"/>
      <w:r>
        <w:rPr>
          <w:b/>
          <w:bCs/>
          <w:color w:val="000000"/>
          <w:spacing w:val="0"/>
          <w:w w:val="100"/>
          <w:position w:val="0"/>
        </w:rPr>
        <w:t>九公允价值的披露（续）</w:t>
      </w:r>
      <w:bookmarkEnd w:id="542"/>
      <w:bookmarkEnd w:id="543"/>
      <w:bookmarkEnd w:id="544"/>
    </w:p>
    <w:p>
      <w:pPr>
        <w:pStyle w:val="Style11"/>
        <w:keepNext w:val="0"/>
        <w:keepLines w:val="0"/>
        <w:widowControl w:val="0"/>
        <w:shd w:val="clear" w:color="auto" w:fill="auto"/>
        <w:bidi w:val="0"/>
        <w:spacing w:before="0" w:after="220" w:line="307" w:lineRule="exact"/>
        <w:ind w:left="0" w:right="0" w:firstLine="0"/>
        <w:jc w:val="left"/>
      </w:pPr>
      <w:r>
        <w:rPr>
          <w:rFonts w:ascii="Arial" w:eastAsia="Arial" w:hAnsi="Arial" w:cs="Arial"/>
          <w:color w:val="000000"/>
          <w:spacing w:val="0"/>
          <w:w w:val="100"/>
          <w:position w:val="0"/>
        </w:rPr>
        <w:t>2</w:t>
      </w:r>
      <w:r>
        <w:rPr>
          <w:color w:val="000000"/>
          <w:spacing w:val="0"/>
          <w:w w:val="100"/>
          <w:position w:val="0"/>
        </w:rPr>
        <w:t>、不以公允价值计量的金融资产和金融负债的公允价值情况</w:t>
      </w:r>
    </w:p>
    <w:p>
      <w:pPr>
        <w:pStyle w:val="Style11"/>
        <w:keepNext w:val="0"/>
        <w:keepLines w:val="0"/>
        <w:widowControl w:val="0"/>
        <w:shd w:val="clear" w:color="auto" w:fill="auto"/>
        <w:bidi w:val="0"/>
        <w:spacing w:before="0" w:after="220" w:line="307" w:lineRule="exact"/>
        <w:ind w:left="440" w:right="0" w:firstLine="20"/>
        <w:jc w:val="left"/>
      </w:pPr>
      <w:r>
        <w:rPr>
          <w:color w:val="000000"/>
          <w:spacing w:val="0"/>
          <w:w w:val="100"/>
          <w:position w:val="0"/>
        </w:rPr>
        <w:t>除以下项目外，本集团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日各项金融资产和金融负债的账 面价值与公允价值之间无重大差异。</w:t>
      </w:r>
    </w:p>
    <w:p>
      <w:pPr>
        <w:pStyle w:val="Style27"/>
        <w:keepNext w:val="0"/>
        <w:keepLines w:val="0"/>
        <w:widowControl w:val="0"/>
        <w:shd w:val="clear" w:color="auto" w:fill="auto"/>
        <w:tabs>
          <w:tab w:pos="3720" w:val="left"/>
          <w:tab w:leader="underscore" w:pos="7200" w:val="left"/>
        </w:tabs>
        <w:bidi w:val="0"/>
        <w:spacing w:before="0" w:after="0" w:line="240" w:lineRule="auto"/>
        <w:ind w:left="1354" w:right="0" w:firstLine="0"/>
        <w:jc w:val="left"/>
      </w:pP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tab/>
      </w:r>
      <w:r>
        <w:rPr>
          <w:rFonts w:ascii="Arial" w:eastAsia="Arial" w:hAnsi="Arial" w:cs="Arial"/>
          <w:b w:val="0"/>
          <w:bCs w:val="0"/>
          <w:color w:val="000000"/>
          <w:spacing w:val="0"/>
          <w:w w:val="100"/>
          <w:position w:val="0"/>
          <w:u w:val="single"/>
        </w:rPr>
        <w:t>2020</w:t>
      </w:r>
      <w:r>
        <w:rPr>
          <w:b w:val="0"/>
          <w:bCs w:val="0"/>
          <w:color w:val="000000"/>
          <w:spacing w:val="0"/>
          <w:w w:val="100"/>
          <w:position w:val="0"/>
          <w:u w:val="single"/>
        </w:rPr>
        <w:t>年公允价值计量层次</w:t>
      </w:r>
      <w:r>
        <w:rPr>
          <w:b w:val="0"/>
          <w:bCs w:val="0"/>
          <w:color w:val="000000"/>
          <w:spacing w:val="0"/>
          <w:w w:val="100"/>
          <w:position w:val="0"/>
        </w:rPr>
        <w:tab/>
      </w:r>
      <w:r>
        <w:rPr>
          <w:rFonts w:ascii="Arial" w:eastAsia="Arial" w:hAnsi="Arial" w:cs="Arial"/>
          <w:b w:val="0"/>
          <w:bCs w:val="0"/>
          <w:color w:val="000000"/>
          <w:spacing w:val="0"/>
          <w:w w:val="100"/>
          <w:position w:val="0"/>
          <w:u w:val="single"/>
        </w:rPr>
        <w:t>2019</w:t>
      </w:r>
      <w:r>
        <w:rPr>
          <w:b w:val="0"/>
          <w:bCs w:val="0"/>
          <w:color w:val="000000"/>
          <w:spacing w:val="0"/>
          <w:w w:val="100"/>
          <w:position w:val="0"/>
          <w:u w:val="single"/>
        </w:rPr>
        <w:t>年</w:t>
      </w:r>
      <w:r>
        <w:rPr>
          <w:rFonts w:ascii="Arial" w:eastAsia="Arial" w:hAnsi="Arial" w:cs="Arial"/>
          <w:b w:val="0"/>
          <w:bCs w:val="0"/>
          <w:color w:val="000000"/>
          <w:spacing w:val="0"/>
          <w:w w:val="100"/>
          <w:position w:val="0"/>
          <w:u w:val="single"/>
        </w:rPr>
        <w:t>12</w:t>
      </w:r>
      <w:r>
        <w:rPr>
          <w:b w:val="0"/>
          <w:bCs w:val="0"/>
          <w:color w:val="000000"/>
          <w:spacing w:val="0"/>
          <w:w w:val="100"/>
          <w:position w:val="0"/>
          <w:u w:val="single"/>
        </w:rPr>
        <w:t>月</w:t>
      </w:r>
      <w:r>
        <w:rPr>
          <w:rFonts w:ascii="Arial" w:eastAsia="Arial" w:hAnsi="Arial" w:cs="Arial"/>
          <w:b w:val="0"/>
          <w:bCs w:val="0"/>
          <w:color w:val="000000"/>
          <w:spacing w:val="0"/>
          <w:w w:val="100"/>
          <w:position w:val="0"/>
          <w:u w:val="single"/>
        </w:rPr>
        <w:t>31</w:t>
      </w:r>
      <w:r>
        <w:rPr>
          <w:b w:val="0"/>
          <w:bCs w:val="0"/>
          <w:color w:val="000000"/>
          <w:spacing w:val="0"/>
          <w:w w:val="100"/>
          <w:position w:val="0"/>
          <w:u w:val="single"/>
        </w:rPr>
        <w:t>日</w:t>
      </w:r>
    </w:p>
    <w:tbl>
      <w:tblPr>
        <w:tblOverlap w:val="never"/>
        <w:jc w:val="center"/>
        <w:tblLayout w:type="fixed"/>
      </w:tblPr>
      <w:tblGrid>
        <w:gridCol w:w="1253"/>
        <w:gridCol w:w="1056"/>
        <w:gridCol w:w="1133"/>
        <w:gridCol w:w="1133"/>
        <w:gridCol w:w="2318"/>
        <w:gridCol w:w="1272"/>
        <w:gridCol w:w="1162"/>
      </w:tblGrid>
      <w:tr>
        <w:trPr>
          <w:trHeight w:val="302"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第二层次第三层次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账面价值</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公允价值</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2,482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2,552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tabs>
                <w:tab w:pos="1971" w:val="left"/>
              </w:tabs>
              <w:bidi w:val="0"/>
              <w:spacing w:before="0" w:after="0" w:line="240" w:lineRule="auto"/>
              <w:ind w:left="0" w:right="0" w:firstLine="440"/>
              <w:jc w:val="left"/>
            </w:pPr>
            <w:r>
              <w:rPr>
                <w:rFonts w:ascii="Arial" w:eastAsia="Arial" w:hAnsi="Arial" w:cs="Arial"/>
                <w:color w:val="000000"/>
                <w:spacing w:val="0"/>
                <w:w w:val="100"/>
                <w:position w:val="0"/>
              </w:rPr>
              <w:t>2,552</w:t>
              <w:tab/>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2,869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2,849</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w:t>
            </w:r>
            <w:r>
              <w:rPr>
                <w:color w:val="000000"/>
                <w:spacing w:val="0"/>
                <w:w w:val="100"/>
                <w:position w:val="0"/>
              </w:rPr>
              <w:t>公司债券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2,039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2,050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2,050</w:t>
            </w:r>
          </w:p>
        </w:tc>
        <w:tc>
          <w:tcPr>
            <w:tcBorders/>
            <w:shd w:val="clear" w:color="auto" w:fill="FFFFFF"/>
            <w:vAlign w:val="bottom"/>
          </w:tcPr>
          <w:p>
            <w:pPr>
              <w:pStyle w:val="Style14"/>
              <w:keepNext w:val="0"/>
              <w:keepLines w:val="0"/>
              <w:widowControl w:val="0"/>
              <w:shd w:val="clear" w:color="auto" w:fill="auto"/>
              <w:tabs>
                <w:tab w:pos="2038" w:val="left"/>
              </w:tabs>
              <w:bidi w:val="0"/>
              <w:spacing w:before="0" w:after="0" w:line="240" w:lineRule="auto"/>
              <w:ind w:left="0" w:right="0" w:firstLine="920"/>
              <w:jc w:val="left"/>
            </w:pPr>
            <w:r>
              <w:rPr>
                <w:rFonts w:ascii="Arial" w:eastAsia="Arial" w:hAnsi="Arial" w:cs="Arial"/>
                <w:color w:val="000000"/>
                <w:spacing w:val="0"/>
                <w:w w:val="100"/>
                <w:position w:val="0"/>
              </w:rPr>
              <w:t>-</w:t>
              <w:tab/>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2,998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3,081</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w:t>
            </w:r>
            <w:r>
              <w:rPr>
                <w:color w:val="000000"/>
                <w:spacing w:val="0"/>
                <w:w w:val="100"/>
                <w:position w:val="0"/>
              </w:rPr>
              <w:t>中期票据</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1,002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1,005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 -</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Arial" w:eastAsia="Arial" w:hAnsi="Arial" w:cs="Arial"/>
                <w:color w:val="000000"/>
                <w:spacing w:val="0"/>
                <w:w w:val="100"/>
                <w:position w:val="0"/>
              </w:rPr>
              <w:t>998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1,010</w:t>
            </w:r>
          </w:p>
        </w:tc>
      </w:tr>
      <w:tr>
        <w:trPr>
          <w:trHeight w:val="595" w:hRule="exact"/>
        </w:trPr>
        <w:tc>
          <w:tcPr>
            <w:tcBorders/>
            <w:shd w:val="clear" w:color="auto" w:fill="FFFFFF"/>
            <w:vAlign w:val="bottom"/>
          </w:tcPr>
          <w:p>
            <w:pPr>
              <w:pStyle w:val="Style14"/>
              <w:keepNext w:val="0"/>
              <w:keepLines w:val="0"/>
              <w:widowControl w:val="0"/>
              <w:shd w:val="clear" w:color="auto" w:fill="auto"/>
              <w:tabs>
                <w:tab w:pos="1195" w:val="left"/>
              </w:tabs>
              <w:bidi w:val="0"/>
              <w:spacing w:before="0" w:after="0" w:line="240" w:lineRule="auto"/>
              <w:ind w:left="0" w:right="0" w:firstLine="0"/>
              <w:jc w:val="left"/>
            </w:pPr>
            <w:r>
              <w:rPr>
                <w:color w:val="000000"/>
                <w:spacing w:val="0"/>
                <w:w w:val="100"/>
                <w:position w:val="0"/>
              </w:rPr>
              <w:t>合计</w:t>
              <w:tab/>
            </w:r>
            <w:r>
              <w:rPr>
                <w:color w:val="000000"/>
                <w:spacing w:val="0"/>
                <w:w w:val="100"/>
                <w:position w:val="0"/>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5,523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5,607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3,055</w:t>
            </w:r>
          </w:p>
        </w:tc>
        <w:tc>
          <w:tcPr>
            <w:tcBorders>
              <w:top w:val="single" w:sz="4"/>
              <w:bottom w:val="single" w:sz="4"/>
            </w:tcBorders>
            <w:shd w:val="clear" w:color="auto" w:fill="FFFFFF"/>
            <w:vAlign w:val="bottom"/>
          </w:tcPr>
          <w:p>
            <w:pPr>
              <w:pStyle w:val="Style14"/>
              <w:keepNext w:val="0"/>
              <w:keepLines w:val="0"/>
              <w:widowControl w:val="0"/>
              <w:shd w:val="clear" w:color="auto" w:fill="auto"/>
              <w:tabs>
                <w:tab w:leader="underscore" w:pos="2043" w:val="left"/>
              </w:tabs>
              <w:bidi w:val="0"/>
              <w:spacing w:before="0" w:after="0" w:line="240" w:lineRule="auto"/>
              <w:ind w:left="0" w:right="0" w:firstLine="440"/>
              <w:jc w:val="both"/>
            </w:pPr>
            <w:r>
              <w:rPr>
                <w:rFonts w:ascii="Arial" w:eastAsia="Arial" w:hAnsi="Arial" w:cs="Arial"/>
                <w:color w:val="000000"/>
                <w:spacing w:val="0"/>
                <w:w w:val="100"/>
                <w:position w:val="0"/>
                <w:u w:val="single"/>
              </w:rPr>
              <w:t>2,552</w:t>
            </w:r>
            <w:r>
              <w:rPr>
                <w:rFonts w:ascii="Arial" w:eastAsia="Arial" w:hAnsi="Arial" w:cs="Arial"/>
                <w:color w:val="000000"/>
                <w:spacing w:val="0"/>
                <w:w w:val="100"/>
                <w:position w:val="0"/>
              </w:rPr>
              <w:tab/>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6,865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6,940</w:t>
            </w:r>
          </w:p>
        </w:tc>
      </w:tr>
    </w:tbl>
    <w:p>
      <w:pPr>
        <w:widowControl w:val="0"/>
        <w:spacing w:after="219" w:line="1" w:lineRule="exact"/>
      </w:pPr>
    </w:p>
    <w:p>
      <w:pPr>
        <w:pStyle w:val="Style11"/>
        <w:keepNext w:val="0"/>
        <w:keepLines w:val="0"/>
        <w:widowControl w:val="0"/>
        <w:shd w:val="clear" w:color="auto" w:fill="auto"/>
        <w:bidi w:val="0"/>
        <w:spacing w:before="0" w:after="0" w:line="240" w:lineRule="auto"/>
        <w:ind w:left="440" w:right="0" w:firstLine="20"/>
        <w:jc w:val="left"/>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日长期银行借款的公允价值以预期的借款本金和支付利息的现金流量按市场</w:t>
      </w:r>
    </w:p>
    <w:p>
      <w:pPr>
        <w:pStyle w:val="Style81"/>
        <w:keepNext w:val="0"/>
        <w:keepLines w:val="0"/>
        <w:widowControl w:val="0"/>
        <w:shd w:val="clear" w:color="auto" w:fill="auto"/>
        <w:bidi w:val="0"/>
        <w:spacing w:before="0" w:after="220" w:line="240" w:lineRule="auto"/>
        <w:ind w:left="440" w:right="0" w:firstLine="20"/>
        <w:jc w:val="left"/>
      </w:pPr>
      <w:r>
        <w:rPr>
          <w:rFonts w:ascii="SimSun" w:eastAsia="SimSun" w:hAnsi="SimSun" w:cs="SimSun"/>
          <w:color w:val="000000"/>
          <w:spacing w:val="0"/>
          <w:w w:val="100"/>
          <w:position w:val="0"/>
        </w:rPr>
        <w:t>年利率</w:t>
      </w:r>
      <w:r>
        <w:rPr>
          <w:color w:val="000000"/>
          <w:spacing w:val="0"/>
          <w:w w:val="100"/>
          <w:position w:val="0"/>
        </w:rPr>
        <w:t>0.57%</w:t>
      </w:r>
      <w:r>
        <w:rPr>
          <w:rFonts w:ascii="SimSun" w:eastAsia="SimSun" w:hAnsi="SimSun" w:cs="SimSun"/>
          <w:color w:val="000000"/>
          <w:spacing w:val="0"/>
          <w:w w:val="100"/>
          <w:position w:val="0"/>
        </w:rPr>
        <w:t>至</w:t>
      </w:r>
      <w:r>
        <w:rPr>
          <w:color w:val="000000"/>
          <w:spacing w:val="0"/>
          <w:w w:val="100"/>
          <w:position w:val="0"/>
        </w:rPr>
        <w:t>4.35%</w:t>
      </w:r>
      <w:r>
        <w:rPr>
          <w:rFonts w:ascii="SimSun" w:eastAsia="SimSun" w:hAnsi="SimSun" w:cs="SimSun"/>
          <w:color w:val="000000"/>
          <w:spacing w:val="0"/>
          <w:w w:val="100"/>
          <w:position w:val="0"/>
        </w:rPr>
        <w:t>（</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r>
        <w:rPr>
          <w:color w:val="000000"/>
          <w:spacing w:val="0"/>
          <w:w w:val="100"/>
          <w:position w:val="0"/>
        </w:rPr>
        <w:t>0.70%</w:t>
      </w:r>
      <w:r>
        <w:rPr>
          <w:rFonts w:ascii="SimSun" w:eastAsia="SimSun" w:hAnsi="SimSun" w:cs="SimSun"/>
          <w:color w:val="000000"/>
          <w:spacing w:val="0"/>
          <w:w w:val="100"/>
          <w:position w:val="0"/>
        </w:rPr>
        <w:t>至</w:t>
      </w:r>
      <w:r>
        <w:rPr>
          <w:color w:val="000000"/>
          <w:spacing w:val="0"/>
          <w:w w:val="100"/>
          <w:position w:val="0"/>
        </w:rPr>
        <w:t>4.41%</w:t>
      </w:r>
      <w:r>
        <w:rPr>
          <w:rFonts w:ascii="SimSun" w:eastAsia="SimSun" w:hAnsi="SimSun" w:cs="SimSun"/>
          <w:color w:val="000000"/>
          <w:spacing w:val="0"/>
          <w:w w:val="100"/>
          <w:position w:val="0"/>
        </w:rPr>
        <w:t>）来折现估算。</w:t>
      </w:r>
    </w:p>
    <w:p>
      <w:pPr>
        <w:pStyle w:val="Style11"/>
        <w:keepNext w:val="0"/>
        <w:keepLines w:val="0"/>
        <w:widowControl w:val="0"/>
        <w:shd w:val="clear" w:color="auto" w:fill="auto"/>
        <w:bidi w:val="0"/>
        <w:spacing w:before="0" w:after="220" w:line="302" w:lineRule="exact"/>
        <w:ind w:left="440" w:right="0" w:firstLine="20"/>
        <w:jc w:val="left"/>
      </w:pPr>
      <w:r>
        <w:rPr>
          <w:color w:val="000000"/>
          <w:spacing w:val="0"/>
          <w:w w:val="100"/>
          <w:position w:val="0"/>
        </w:rPr>
        <w:t>公司债券及中期票据以在计量日能够取得的在活跃市场上未经调整的报价作为公允价值。</w:t>
      </w:r>
    </w:p>
    <w:p>
      <w:pPr>
        <w:pStyle w:val="Style11"/>
        <w:keepNext w:val="0"/>
        <w:keepLines w:val="0"/>
        <w:widowControl w:val="0"/>
        <w:shd w:val="clear" w:color="auto" w:fill="auto"/>
        <w:bidi w:val="0"/>
        <w:spacing w:before="0" w:after="220" w:line="302" w:lineRule="exact"/>
        <w:ind w:left="440" w:right="0" w:firstLine="20"/>
        <w:jc w:val="left"/>
        <w:sectPr>
          <w:footnotePr>
            <w:pos w:val="pageBottom"/>
            <w:numFmt w:val="chicago"/>
            <w:numStart w:val="1"/>
            <w:numRestart w:val="continuous"/>
            <w15:footnoteColumns w:val="1"/>
          </w:footnotePr>
          <w:pgSz w:w="11900" w:h="16840"/>
          <w:pgMar w:top="1683" w:right="852" w:bottom="2177" w:left="1007" w:header="0" w:footer="3" w:gutter="0"/>
          <w:cols w:space="720"/>
          <w:noEndnote/>
          <w:rtlGutter w:val="0"/>
          <w:docGrid w:linePitch="360"/>
        </w:sectPr>
      </w:pPr>
      <w:r>
        <w:rPr>
          <w:color w:val="000000"/>
          <w:spacing w:val="0"/>
          <w:w w:val="100"/>
          <w:position w:val="0"/>
        </w:rPr>
        <w:t>除此之外，于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日及</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日，由于本集团其他用摊余成本计量的金 融资产和金融负债的性质或其较短的到期日，其账面价值与公允价值接近。</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 xml:space="preserve">(除特别注明外，金额单位为人民币元) </w:t>
      </w:r>
      <w:r>
        <w:rPr>
          <w:b/>
          <w:bCs/>
          <w:color w:val="000000"/>
          <w:spacing w:val="0"/>
          <w:w w:val="100"/>
          <w:position w:val="0"/>
        </w:rPr>
        <w:t>十关联方关系及其交易</w:t>
      </w:r>
    </w:p>
    <w:p>
      <w:pPr>
        <w:pStyle w:val="Style11"/>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、本公司的母公司情况</w:t>
      </w:r>
    </w:p>
    <w:p>
      <w:pPr>
        <w:widowControl w:val="0"/>
        <w:spacing w:line="1" w:lineRule="exact"/>
      </w:pPr>
      <w:r>
        <mc:AlternateContent>
          <mc:Choice Requires="wps">
            <w:drawing>
              <wp:anchor distT="358140" distB="15240" distL="0" distR="0" simplePos="0" relativeHeight="125829420" behindDoc="0" locked="0" layoutInCell="1" allowOverlap="1">
                <wp:simplePos x="0" y="0"/>
                <wp:positionH relativeFrom="page">
                  <wp:posOffset>978535</wp:posOffset>
                </wp:positionH>
                <wp:positionV relativeFrom="paragraph">
                  <wp:posOffset>358140</wp:posOffset>
                </wp:positionV>
                <wp:extent cx="2142490" cy="426720"/>
                <wp:wrapTopAndBottom/>
                <wp:docPr id="550" name="Shape 550"/>
                <a:graphic xmlns:a="http://schemas.openxmlformats.org/drawingml/2006/main">
                  <a:graphicData uri="http://schemas.microsoft.com/office/word/2010/wordprocessingShape">
                    <wps:wsp>
                      <wps:cNvSpPr txBox="1"/>
                      <wps:spPr>
                        <a:xfrm>
                          <a:ext cx="2142490" cy="426720"/>
                        </a:xfrm>
                        <a:prstGeom prst="rect"/>
                        <a:noFill/>
                      </wps:spPr>
                      <wps:txbx>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u w:val="single"/>
                              </w:rPr>
                              <w:t>母公司名称注册地业务性质</w:t>
                            </w:r>
                          </w:p>
                          <w:p>
                            <w:pPr>
                              <w:pStyle w:val="Style14"/>
                              <w:keepNext w:val="0"/>
                              <w:keepLines w:val="0"/>
                              <w:widowControl w:val="0"/>
                              <w:shd w:val="clear" w:color="auto" w:fill="auto"/>
                              <w:tabs>
                                <w:tab w:pos="1690" w:val="left"/>
                              </w:tabs>
                              <w:bidi w:val="0"/>
                              <w:spacing w:before="0" w:after="0" w:line="240" w:lineRule="auto"/>
                              <w:ind w:left="0" w:right="0" w:firstLine="0"/>
                              <w:jc w:val="left"/>
                              <w:rPr>
                                <w:sz w:val="18"/>
                                <w:szCs w:val="18"/>
                              </w:rPr>
                            </w:pPr>
                            <w:r>
                              <w:rPr>
                                <w:color w:val="000000"/>
                                <w:spacing w:val="0"/>
                                <w:w w:val="100"/>
                                <w:position w:val="0"/>
                                <w:sz w:val="18"/>
                                <w:szCs w:val="18"/>
                              </w:rPr>
                              <w:t>联通集团北京</w:t>
                              <w:tab/>
                              <w:t>电信业务及投资控股</w:t>
                            </w:r>
                          </w:p>
                        </w:txbxContent>
                      </wps:txbx>
                      <wps:bodyPr lIns="0" tIns="0" rIns="0" bIns="0">
                        <a:noAutoFit/>
                      </wps:bodyPr>
                    </wps:wsp>
                  </a:graphicData>
                </a:graphic>
              </wp:anchor>
            </w:drawing>
          </mc:Choice>
          <mc:Fallback>
            <w:pict>
              <v:shape id="_x0000_s1576" type="#_x0000_t202" style="position:absolute;margin-left:77.049999999999997pt;margin-top:28.199999999999999pt;width:168.70000000000002pt;height:33.600000000000001pt;z-index:-125829333;mso-wrap-distance-left:0;mso-wrap-distance-top:28.199999999999999pt;mso-wrap-distance-right:0;mso-wrap-distance-bottom:1.2pt;mso-position-horizontal-relative:page" filled="f" stroked="f">
                <v:textbox inset="0,0,0,0">
                  <w:txbxContent>
                    <w:p>
                      <w:pPr>
                        <w:pStyle w:val="Style14"/>
                        <w:keepNext w:val="0"/>
                        <w:keepLines w:val="0"/>
                        <w:widowControl w:val="0"/>
                        <w:shd w:val="clear" w:color="auto" w:fill="auto"/>
                        <w:bidi w:val="0"/>
                        <w:spacing w:before="0" w:after="220" w:line="240" w:lineRule="auto"/>
                        <w:ind w:left="0" w:right="0" w:firstLine="0"/>
                        <w:jc w:val="left"/>
                        <w:rPr>
                          <w:sz w:val="18"/>
                          <w:szCs w:val="18"/>
                        </w:rPr>
                      </w:pPr>
                      <w:r>
                        <w:rPr>
                          <w:color w:val="000000"/>
                          <w:spacing w:val="0"/>
                          <w:w w:val="100"/>
                          <w:position w:val="0"/>
                          <w:sz w:val="18"/>
                          <w:szCs w:val="18"/>
                          <w:u w:val="single"/>
                        </w:rPr>
                        <w:t>母公司名称注册地业务性质</w:t>
                      </w:r>
                    </w:p>
                    <w:p>
                      <w:pPr>
                        <w:pStyle w:val="Style14"/>
                        <w:keepNext w:val="0"/>
                        <w:keepLines w:val="0"/>
                        <w:widowControl w:val="0"/>
                        <w:shd w:val="clear" w:color="auto" w:fill="auto"/>
                        <w:tabs>
                          <w:tab w:pos="1690" w:val="left"/>
                        </w:tabs>
                        <w:bidi w:val="0"/>
                        <w:spacing w:before="0" w:after="0" w:line="240" w:lineRule="auto"/>
                        <w:ind w:left="0" w:right="0" w:firstLine="0"/>
                        <w:jc w:val="left"/>
                        <w:rPr>
                          <w:sz w:val="18"/>
                          <w:szCs w:val="18"/>
                        </w:rPr>
                      </w:pPr>
                      <w:r>
                        <w:rPr>
                          <w:color w:val="000000"/>
                          <w:spacing w:val="0"/>
                          <w:w w:val="100"/>
                          <w:position w:val="0"/>
                          <w:sz w:val="18"/>
                          <w:szCs w:val="18"/>
                        </w:rPr>
                        <w:t>联通集团北京</w:t>
                        <w:tab/>
                        <w:t>电信业务及投资控股</w:t>
                      </w:r>
                    </w:p>
                  </w:txbxContent>
                </v:textbox>
                <w10:wrap type="topAndBottom" anchorx="page"/>
              </v:shape>
            </w:pict>
          </mc:Fallback>
        </mc:AlternateContent>
      </w:r>
      <w:r>
        <mc:AlternateContent>
          <mc:Choice Requires="wps">
            <w:drawing>
              <wp:anchor distT="358140" distB="292735" distL="0" distR="0" simplePos="0" relativeHeight="125829422" behindDoc="0" locked="0" layoutInCell="1" allowOverlap="1">
                <wp:simplePos x="0" y="0"/>
                <wp:positionH relativeFrom="page">
                  <wp:posOffset>3590925</wp:posOffset>
                </wp:positionH>
                <wp:positionV relativeFrom="paragraph">
                  <wp:posOffset>358140</wp:posOffset>
                </wp:positionV>
                <wp:extent cx="484505" cy="149225"/>
                <wp:wrapTopAndBottom/>
                <wp:docPr id="552" name="Shape 55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注册资本</w:t>
                            </w:r>
                          </w:p>
                        </w:txbxContent>
                      </wps:txbx>
                      <wps:bodyPr wrap="none" lIns="0" tIns="0" rIns="0" bIns="0">
                        <a:noAutoFit/>
                      </wps:bodyPr>
                    </wps:wsp>
                  </a:graphicData>
                </a:graphic>
              </wp:anchor>
            </w:drawing>
          </mc:Choice>
          <mc:Fallback>
            <w:pict>
              <v:shape id="_x0000_s1578" type="#_x0000_t202" style="position:absolute;margin-left:282.75pt;margin-top:28.199999999999999pt;width:38.149999999999999pt;height:11.75pt;z-index:-125829331;mso-wrap-distance-left:0;mso-wrap-distance-top:28.199999999999999pt;mso-wrap-distance-right:0;mso-wrap-distance-bottom:23.0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u w:val="single"/>
                        </w:rPr>
                        <w:t>注册资本</w:t>
                      </w:r>
                    </w:p>
                  </w:txbxContent>
                </v:textbox>
                <w10:wrap type="topAndBottom" anchorx="page"/>
              </v:shape>
            </w:pict>
          </mc:Fallback>
        </mc:AlternateContent>
      </w:r>
      <w:r>
        <mc:AlternateContent>
          <mc:Choice Requires="wps">
            <w:drawing>
              <wp:anchor distT="629285" distB="0" distL="0" distR="0" simplePos="0" relativeHeight="125829424" behindDoc="0" locked="0" layoutInCell="1" allowOverlap="1">
                <wp:simplePos x="0" y="0"/>
                <wp:positionH relativeFrom="page">
                  <wp:posOffset>3273425</wp:posOffset>
                </wp:positionH>
                <wp:positionV relativeFrom="paragraph">
                  <wp:posOffset>629285</wp:posOffset>
                </wp:positionV>
                <wp:extent cx="877570" cy="170815"/>
                <wp:wrapTopAndBottom/>
                <wp:docPr id="554" name="Shape 554"/>
                <a:graphic xmlns:a="http://schemas.openxmlformats.org/drawingml/2006/main">
                  <a:graphicData uri="http://schemas.microsoft.com/office/word/2010/wordprocessingShape">
                    <wps:wsp>
                      <wps:cNvSpPr txBox="1"/>
                      <wps:spPr>
                        <a:xfrm>
                          <a:ext cx="87757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106,471,198,904</w:t>
                            </w:r>
                          </w:p>
                        </w:txbxContent>
                      </wps:txbx>
                      <wps:bodyPr wrap="none" lIns="0" tIns="0" rIns="0" bIns="0">
                        <a:noAutoFit/>
                      </wps:bodyPr>
                    </wps:wsp>
                  </a:graphicData>
                </a:graphic>
              </wp:anchor>
            </w:drawing>
          </mc:Choice>
          <mc:Fallback>
            <w:pict>
              <v:shape id="_x0000_s1580" type="#_x0000_t202" style="position:absolute;margin-left:257.75pt;margin-top:49.550000000000004pt;width:69.100000000000009pt;height:13.450000000000001pt;z-index:-125829329;mso-wrap-distance-left:0;mso-wrap-distance-top:49.550000000000004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106,471,198,904</w:t>
                      </w:r>
                    </w:p>
                  </w:txbxContent>
                </v:textbox>
                <w10:wrap type="topAndBottom" anchorx="page"/>
              </v:shape>
            </w:pict>
          </mc:Fallback>
        </mc:AlternateContent>
      </w:r>
      <w:r>
        <mc:AlternateContent>
          <mc:Choice Requires="wps">
            <w:drawing>
              <wp:anchor distT="53340" distB="280670" distL="0" distR="0" simplePos="0" relativeHeight="125829426" behindDoc="0" locked="0" layoutInCell="1" allowOverlap="1">
                <wp:simplePos x="0" y="0"/>
                <wp:positionH relativeFrom="page">
                  <wp:posOffset>4276725</wp:posOffset>
                </wp:positionH>
                <wp:positionV relativeFrom="paragraph">
                  <wp:posOffset>53340</wp:posOffset>
                </wp:positionV>
                <wp:extent cx="697865" cy="466090"/>
                <wp:wrapTopAndBottom/>
                <wp:docPr id="556" name="Shape 556"/>
                <a:graphic xmlns:a="http://schemas.openxmlformats.org/drawingml/2006/main">
                  <a:graphicData uri="http://schemas.microsoft.com/office/word/2010/wordprocessingShape">
                    <wps:wsp>
                      <wps:cNvSpPr txBox="1"/>
                      <wps:spPr>
                        <a:xfrm>
                          <a:ext cx="697865" cy="466090"/>
                        </a:xfrm>
                        <a:prstGeom prst="rect"/>
                        <a:noFill/>
                      </wps:spPr>
                      <wps:txbx>
                        <w:txbxContent>
                          <w:p>
                            <w:pPr>
                              <w:pStyle w:val="Style14"/>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 xml:space="preserve">母公司 对本公司的 </w:t>
                            </w:r>
                            <w:r>
                              <w:rPr>
                                <w:color w:val="000000"/>
                                <w:spacing w:val="0"/>
                                <w:w w:val="100"/>
                                <w:position w:val="0"/>
                                <w:sz w:val="18"/>
                                <w:szCs w:val="18"/>
                                <w:u w:val="single"/>
                              </w:rPr>
                              <w:t>持股比例</w:t>
                            </w:r>
                            <w:r>
                              <w:rPr>
                                <w:rFonts w:ascii="Arial" w:eastAsia="Arial" w:hAnsi="Arial" w:cs="Arial"/>
                                <w:color w:val="000000"/>
                                <w:spacing w:val="0"/>
                                <w:w w:val="100"/>
                                <w:position w:val="0"/>
                                <w:sz w:val="18"/>
                                <w:szCs w:val="18"/>
                                <w:u w:val="single"/>
                              </w:rPr>
                              <w:t>(</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r>
                          </w:p>
                        </w:txbxContent>
                      </wps:txbx>
                      <wps:bodyPr lIns="0" tIns="0" rIns="0" bIns="0">
                        <a:noAutoFit/>
                      </wps:bodyPr>
                    </wps:wsp>
                  </a:graphicData>
                </a:graphic>
              </wp:anchor>
            </w:drawing>
          </mc:Choice>
          <mc:Fallback>
            <w:pict>
              <v:shape id="_x0000_s1582" type="#_x0000_t202" style="position:absolute;margin-left:336.75pt;margin-top:4.2000000000000002pt;width:54.950000000000003pt;height:36.700000000000003pt;z-index:-125829327;mso-wrap-distance-left:0;mso-wrap-distance-top:4.2000000000000002pt;mso-wrap-distance-right:0;mso-wrap-distance-bottom:22.100000000000001pt;mso-position-horizontal-relative:page" filled="f" stroked="f">
                <v:textbox inset="0,0,0,0">
                  <w:txbxContent>
                    <w:p>
                      <w:pPr>
                        <w:pStyle w:val="Style14"/>
                        <w:keepNext w:val="0"/>
                        <w:keepLines w:val="0"/>
                        <w:widowControl w:val="0"/>
                        <w:shd w:val="clear" w:color="auto" w:fill="auto"/>
                        <w:bidi w:val="0"/>
                        <w:spacing w:before="0" w:after="0" w:line="233" w:lineRule="exact"/>
                        <w:ind w:left="0" w:right="0" w:firstLine="0"/>
                        <w:jc w:val="right"/>
                        <w:rPr>
                          <w:sz w:val="18"/>
                          <w:szCs w:val="18"/>
                        </w:rPr>
                      </w:pPr>
                      <w:r>
                        <w:rPr>
                          <w:color w:val="000000"/>
                          <w:spacing w:val="0"/>
                          <w:w w:val="100"/>
                          <w:position w:val="0"/>
                          <w:sz w:val="18"/>
                          <w:szCs w:val="18"/>
                        </w:rPr>
                        <w:t xml:space="preserve">母公司 对本公司的 </w:t>
                      </w:r>
                      <w:r>
                        <w:rPr>
                          <w:color w:val="000000"/>
                          <w:spacing w:val="0"/>
                          <w:w w:val="100"/>
                          <w:position w:val="0"/>
                          <w:sz w:val="18"/>
                          <w:szCs w:val="18"/>
                          <w:u w:val="single"/>
                        </w:rPr>
                        <w:t>持股比例</w:t>
                      </w:r>
                      <w:r>
                        <w:rPr>
                          <w:rFonts w:ascii="Arial" w:eastAsia="Arial" w:hAnsi="Arial" w:cs="Arial"/>
                          <w:color w:val="000000"/>
                          <w:spacing w:val="0"/>
                          <w:w w:val="100"/>
                          <w:position w:val="0"/>
                          <w:sz w:val="18"/>
                          <w:szCs w:val="18"/>
                          <w:u w:val="single"/>
                        </w:rPr>
                        <w:t>(</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r>
                    </w:p>
                  </w:txbxContent>
                </v:textbox>
                <w10:wrap type="topAndBottom" anchorx="page"/>
              </v:shape>
            </w:pict>
          </mc:Fallback>
        </mc:AlternateContent>
      </w:r>
      <w:r>
        <mc:AlternateContent>
          <mc:Choice Requires="wps">
            <w:drawing>
              <wp:anchor distT="629285" distB="0" distL="0" distR="0" simplePos="0" relativeHeight="125829428" behindDoc="0" locked="0" layoutInCell="1" allowOverlap="1">
                <wp:simplePos x="0" y="0"/>
                <wp:positionH relativeFrom="page">
                  <wp:posOffset>4624070</wp:posOffset>
                </wp:positionH>
                <wp:positionV relativeFrom="paragraph">
                  <wp:posOffset>629285</wp:posOffset>
                </wp:positionV>
                <wp:extent cx="350520" cy="170815"/>
                <wp:wrapTopAndBottom/>
                <wp:docPr id="558" name="Shape 558"/>
                <a:graphic xmlns:a="http://schemas.openxmlformats.org/drawingml/2006/main">
                  <a:graphicData uri="http://schemas.microsoft.com/office/word/2010/wordprocessingShape">
                    <wps:wsp>
                      <wps:cNvSpPr txBox="1"/>
                      <wps:spPr>
                        <a:xfrm>
                          <a:ext cx="35052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36.7%</w:t>
                            </w:r>
                          </w:p>
                        </w:txbxContent>
                      </wps:txbx>
                      <wps:bodyPr wrap="none" lIns="0" tIns="0" rIns="0" bIns="0">
                        <a:noAutoFit/>
                      </wps:bodyPr>
                    </wps:wsp>
                  </a:graphicData>
                </a:graphic>
              </wp:anchor>
            </w:drawing>
          </mc:Choice>
          <mc:Fallback>
            <w:pict>
              <v:shape id="_x0000_s1584" type="#_x0000_t202" style="position:absolute;margin-left:364.10000000000002pt;margin-top:49.550000000000004pt;width:27.600000000000001pt;height:13.450000000000001pt;z-index:-125829325;mso-wrap-distance-left:0;mso-wrap-distance-top:49.550000000000004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36.7%</w:t>
                      </w:r>
                    </w:p>
                  </w:txbxContent>
                </v:textbox>
                <w10:wrap type="topAndBottom" anchorx="page"/>
              </v:shape>
            </w:pict>
          </mc:Fallback>
        </mc:AlternateContent>
      </w:r>
      <w:r>
        <mc:AlternateContent>
          <mc:Choice Requires="wps">
            <w:drawing>
              <wp:anchor distT="38100" distB="280670" distL="0" distR="0" simplePos="0" relativeHeight="125829430" behindDoc="0" locked="0" layoutInCell="1" allowOverlap="1">
                <wp:simplePos x="0" y="0"/>
                <wp:positionH relativeFrom="page">
                  <wp:posOffset>5081270</wp:posOffset>
                </wp:positionH>
                <wp:positionV relativeFrom="paragraph">
                  <wp:posOffset>38100</wp:posOffset>
                </wp:positionV>
                <wp:extent cx="835025" cy="481330"/>
                <wp:wrapTopAndBottom/>
                <wp:docPr id="560" name="Shape 560"/>
                <a:graphic xmlns:a="http://schemas.openxmlformats.org/drawingml/2006/main">
                  <a:graphicData uri="http://schemas.microsoft.com/office/word/2010/wordprocessingShape">
                    <wps:wsp>
                      <wps:cNvSpPr txBox="1"/>
                      <wps:spPr>
                        <a:xfrm>
                          <a:ext cx="835025" cy="48133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 xml:space="preserve">母公司 对本公司的 </w:t>
                            </w:r>
                            <w:r>
                              <w:rPr>
                                <w:color w:val="000000"/>
                                <w:spacing w:val="0"/>
                                <w:w w:val="100"/>
                                <w:position w:val="0"/>
                                <w:sz w:val="18"/>
                                <w:szCs w:val="18"/>
                                <w:u w:val="single"/>
                              </w:rPr>
                              <w:t>表决权比例</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r>
                          </w:p>
                        </w:txbxContent>
                      </wps:txbx>
                      <wps:bodyPr lIns="0" tIns="0" rIns="0" bIns="0">
                        <a:noAutoFit/>
                      </wps:bodyPr>
                    </wps:wsp>
                  </a:graphicData>
                </a:graphic>
              </wp:anchor>
            </w:drawing>
          </mc:Choice>
          <mc:Fallback>
            <w:pict>
              <v:shape id="_x0000_s1586" type="#_x0000_t202" style="position:absolute;margin-left:400.10000000000002pt;margin-top:3.pt;width:65.75pt;height:37.899999999999999pt;z-index:-125829323;mso-wrap-distance-left:0;mso-wrap-distance-top:3.pt;mso-wrap-distance-right:0;mso-wrap-distance-bottom:22.100000000000001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exact"/>
                        <w:ind w:left="0" w:right="0" w:firstLine="0"/>
                        <w:jc w:val="right"/>
                        <w:rPr>
                          <w:sz w:val="18"/>
                          <w:szCs w:val="18"/>
                        </w:rPr>
                      </w:pPr>
                      <w:r>
                        <w:rPr>
                          <w:color w:val="000000"/>
                          <w:spacing w:val="0"/>
                          <w:w w:val="100"/>
                          <w:position w:val="0"/>
                          <w:sz w:val="18"/>
                          <w:szCs w:val="18"/>
                        </w:rPr>
                        <w:t xml:space="preserve">母公司 对本公司的 </w:t>
                      </w:r>
                      <w:r>
                        <w:rPr>
                          <w:color w:val="000000"/>
                          <w:spacing w:val="0"/>
                          <w:w w:val="100"/>
                          <w:position w:val="0"/>
                          <w:sz w:val="18"/>
                          <w:szCs w:val="18"/>
                          <w:u w:val="single"/>
                        </w:rPr>
                        <w:t>表决权比例</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r>
                    </w:p>
                  </w:txbxContent>
                </v:textbox>
                <w10:wrap type="topAndBottom" anchorx="page"/>
              </v:shape>
            </w:pict>
          </mc:Fallback>
        </mc:AlternateContent>
      </w:r>
      <w:r>
        <mc:AlternateContent>
          <mc:Choice Requires="wps">
            <w:drawing>
              <wp:anchor distT="629285" distB="0" distL="0" distR="0" simplePos="0" relativeHeight="125829432" behindDoc="0" locked="0" layoutInCell="1" allowOverlap="1">
                <wp:simplePos x="0" y="0"/>
                <wp:positionH relativeFrom="page">
                  <wp:posOffset>5523230</wp:posOffset>
                </wp:positionH>
                <wp:positionV relativeFrom="paragraph">
                  <wp:posOffset>629285</wp:posOffset>
                </wp:positionV>
                <wp:extent cx="350520" cy="170815"/>
                <wp:wrapTopAndBottom/>
                <wp:docPr id="562" name="Shape 562"/>
                <a:graphic xmlns:a="http://schemas.openxmlformats.org/drawingml/2006/main">
                  <a:graphicData uri="http://schemas.microsoft.com/office/word/2010/wordprocessingShape">
                    <wps:wsp>
                      <wps:cNvSpPr txBox="1"/>
                      <wps:spPr>
                        <a:xfrm>
                          <a:ext cx="35052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36.7%</w:t>
                            </w:r>
                          </w:p>
                        </w:txbxContent>
                      </wps:txbx>
                      <wps:bodyPr wrap="none" lIns="0" tIns="0" rIns="0" bIns="0">
                        <a:noAutoFit/>
                      </wps:bodyPr>
                    </wps:wsp>
                  </a:graphicData>
                </a:graphic>
              </wp:anchor>
            </w:drawing>
          </mc:Choice>
          <mc:Fallback>
            <w:pict>
              <v:shape id="_x0000_s1588" type="#_x0000_t202" style="position:absolute;margin-left:434.90000000000003pt;margin-top:49.550000000000004pt;width:27.600000000000001pt;height:13.450000000000001pt;z-index:-125829321;mso-wrap-distance-left:0;mso-wrap-distance-top:49.550000000000004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36.7%</w:t>
                      </w:r>
                    </w:p>
                  </w:txbxContent>
                </v:textbox>
                <w10:wrap type="topAndBottom" anchorx="page"/>
              </v:shape>
            </w:pict>
          </mc:Fallback>
        </mc:AlternateContent>
      </w:r>
      <w:r>
        <mc:AlternateContent>
          <mc:Choice Requires="wps">
            <w:drawing>
              <wp:anchor distT="202565" distB="12065" distL="0" distR="0" simplePos="0" relativeHeight="125829434" behindDoc="0" locked="0" layoutInCell="1" allowOverlap="1">
                <wp:simplePos x="0" y="0"/>
                <wp:positionH relativeFrom="page">
                  <wp:posOffset>6077585</wp:posOffset>
                </wp:positionH>
                <wp:positionV relativeFrom="paragraph">
                  <wp:posOffset>202565</wp:posOffset>
                </wp:positionV>
                <wp:extent cx="609600" cy="585470"/>
                <wp:wrapTopAndBottom/>
                <wp:docPr id="564" name="Shape 564"/>
                <a:graphic xmlns:a="http://schemas.openxmlformats.org/drawingml/2006/main">
                  <a:graphicData uri="http://schemas.microsoft.com/office/word/2010/wordprocessingShape">
                    <wps:wsp>
                      <wps:cNvSpPr txBox="1"/>
                      <wps:spPr>
                        <a:xfrm>
                          <a:ext cx="609600" cy="585470"/>
                        </a:xfrm>
                        <a:prstGeom prst="rect"/>
                        <a:noFill/>
                      </wps:spPr>
                      <wps:txbx>
                        <w:txbxContent>
                          <w:p>
                            <w:pPr>
                              <w:pStyle w:val="Style14"/>
                              <w:keepNext w:val="0"/>
                              <w:keepLines w:val="0"/>
                              <w:widowControl w:val="0"/>
                              <w:pBdr>
                                <w:bottom w:val="single" w:sz="4" w:space="0" w:color="auto"/>
                              </w:pBdr>
                              <w:shd w:val="clear" w:color="auto" w:fill="auto"/>
                              <w:bidi w:val="0"/>
                              <w:spacing w:before="0" w:after="200" w:line="230" w:lineRule="exact"/>
                              <w:ind w:left="0" w:right="0" w:firstLine="0"/>
                              <w:jc w:val="right"/>
                              <w:rPr>
                                <w:sz w:val="18"/>
                                <w:szCs w:val="18"/>
                              </w:rPr>
                            </w:pPr>
                            <w:r>
                              <w:rPr>
                                <w:color w:val="000000"/>
                                <w:spacing w:val="0"/>
                                <w:w w:val="100"/>
                                <w:position w:val="0"/>
                                <w:sz w:val="18"/>
                                <w:szCs w:val="18"/>
                              </w:rPr>
                              <w:t xml:space="preserve">本公司 </w:t>
                            </w:r>
                            <w:r>
                              <w:rPr>
                                <w:color w:val="000000"/>
                                <w:spacing w:val="0"/>
                                <w:w w:val="100"/>
                                <w:position w:val="0"/>
                                <w:sz w:val="18"/>
                                <w:szCs w:val="18"/>
                                <w:u w:val="single"/>
                              </w:rPr>
                              <w:t>最终控制方</w:t>
                            </w:r>
                          </w:p>
                          <w:p>
                            <w:pPr>
                              <w:pStyle w:val="Style14"/>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联通集团</w:t>
                            </w:r>
                          </w:p>
                        </w:txbxContent>
                      </wps:txbx>
                      <wps:bodyPr lIns="0" tIns="0" rIns="0" bIns="0">
                        <a:noAutoFit/>
                      </wps:bodyPr>
                    </wps:wsp>
                  </a:graphicData>
                </a:graphic>
              </wp:anchor>
            </w:drawing>
          </mc:Choice>
          <mc:Fallback>
            <w:pict>
              <v:shape id="_x0000_s1590" type="#_x0000_t202" style="position:absolute;margin-left:478.55000000000001pt;margin-top:15.950000000000001pt;width:48.pt;height:46.100000000000001pt;z-index:-125829319;mso-wrap-distance-left:0;mso-wrap-distance-top:15.950000000000001pt;mso-wrap-distance-right:0;mso-wrap-distance-bottom:0.95000000000000007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200" w:line="230" w:lineRule="exact"/>
                        <w:ind w:left="0" w:right="0" w:firstLine="0"/>
                        <w:jc w:val="right"/>
                        <w:rPr>
                          <w:sz w:val="18"/>
                          <w:szCs w:val="18"/>
                        </w:rPr>
                      </w:pPr>
                      <w:r>
                        <w:rPr>
                          <w:color w:val="000000"/>
                          <w:spacing w:val="0"/>
                          <w:w w:val="100"/>
                          <w:position w:val="0"/>
                          <w:sz w:val="18"/>
                          <w:szCs w:val="18"/>
                        </w:rPr>
                        <w:t xml:space="preserve">本公司 </w:t>
                      </w:r>
                      <w:r>
                        <w:rPr>
                          <w:color w:val="000000"/>
                          <w:spacing w:val="0"/>
                          <w:w w:val="100"/>
                          <w:position w:val="0"/>
                          <w:sz w:val="18"/>
                          <w:szCs w:val="18"/>
                          <w:u w:val="single"/>
                        </w:rPr>
                        <w:t>最终控制方</w:t>
                      </w:r>
                    </w:p>
                    <w:p>
                      <w:pPr>
                        <w:pStyle w:val="Style14"/>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联通集团</w:t>
                      </w:r>
                    </w:p>
                  </w:txbxContent>
                </v:textbox>
                <w10:wrap type="topAndBottom" anchorx="page"/>
              </v:shape>
            </w:pict>
          </mc:Fallback>
        </mc:AlternateContent>
      </w:r>
    </w:p>
    <w:p>
      <w:pPr>
        <w:widowControl w:val="0"/>
        <w:spacing w:line="1" w:lineRule="exact"/>
      </w:pPr>
      <w:r>
        <mc:AlternateContent>
          <mc:Choice Requires="wps">
            <w:drawing>
              <wp:anchor distT="152400" distB="1770380" distL="0" distR="0" simplePos="0" relativeHeight="125829436" behindDoc="0" locked="0" layoutInCell="1" allowOverlap="1">
                <wp:simplePos x="0" y="0"/>
                <wp:positionH relativeFrom="page">
                  <wp:posOffset>987425</wp:posOffset>
                </wp:positionH>
                <wp:positionV relativeFrom="paragraph">
                  <wp:posOffset>152400</wp:posOffset>
                </wp:positionV>
                <wp:extent cx="4355465" cy="173990"/>
                <wp:wrapTopAndBottom/>
                <wp:docPr id="566" name="Shape 566"/>
                <a:graphic xmlns:a="http://schemas.openxmlformats.org/drawingml/2006/main">
                  <a:graphicData uri="http://schemas.microsoft.com/office/word/2010/wordprocessingShape">
                    <wps:wsp>
                      <wps:cNvSpPr txBox="1"/>
                      <wps:spPr>
                        <a:xfrm>
                          <a:ext cx="4355465"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本公司的最终控制方为联通集团。联通集团为国资委直属的中央企业。</w:t>
                            </w:r>
                          </w:p>
                        </w:txbxContent>
                      </wps:txbx>
                      <wps:bodyPr wrap="none" lIns="0" tIns="0" rIns="0" bIns="0">
                        <a:noAutoFit/>
                      </wps:bodyPr>
                    </wps:wsp>
                  </a:graphicData>
                </a:graphic>
              </wp:anchor>
            </w:drawing>
          </mc:Choice>
          <mc:Fallback>
            <w:pict>
              <v:shape id="_x0000_s1592" type="#_x0000_t202" style="position:absolute;margin-left:77.75pt;margin-top:12.pt;width:342.94999999999999pt;height:13.700000000000001pt;z-index:-125829317;mso-wrap-distance-left:0;mso-wrap-distance-top:12.pt;mso-wrap-distance-right:0;mso-wrap-distance-bottom:139.4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本公司的最终控制方为联通集团。联通集团为国资委直属的中央企业。</w:t>
                      </w:r>
                    </w:p>
                  </w:txbxContent>
                </v:textbox>
                <w10:wrap type="topAndBottom" anchorx="page"/>
              </v:shape>
            </w:pict>
          </mc:Fallback>
        </mc:AlternateContent>
      </w:r>
      <w:r>
        <mc:AlternateContent>
          <mc:Choice Requires="wps">
            <w:drawing>
              <wp:anchor distT="466090" distB="1426210" distL="0" distR="0" simplePos="0" relativeHeight="125829438" behindDoc="0" locked="0" layoutInCell="1" allowOverlap="1">
                <wp:simplePos x="0" y="0"/>
                <wp:positionH relativeFrom="page">
                  <wp:posOffset>713105</wp:posOffset>
                </wp:positionH>
                <wp:positionV relativeFrom="paragraph">
                  <wp:posOffset>466090</wp:posOffset>
                </wp:positionV>
                <wp:extent cx="999490" cy="204470"/>
                <wp:wrapTopAndBottom/>
                <wp:docPr id="568" name="Shape 568"/>
                <a:graphic xmlns:a="http://schemas.openxmlformats.org/drawingml/2006/main">
                  <a:graphicData uri="http://schemas.microsoft.com/office/word/2010/wordprocessingShape">
                    <wps:wsp>
                      <wps:cNvSpPr txBox="1"/>
                      <wps:spPr>
                        <a:xfrm>
                          <a:ext cx="999490" cy="2044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、子公司情况</w:t>
                            </w:r>
                          </w:p>
                        </w:txbxContent>
                      </wps:txbx>
                      <wps:bodyPr wrap="none" lIns="0" tIns="0" rIns="0" bIns="0">
                        <a:noAutoFit/>
                      </wps:bodyPr>
                    </wps:wsp>
                  </a:graphicData>
                </a:graphic>
              </wp:anchor>
            </w:drawing>
          </mc:Choice>
          <mc:Fallback>
            <w:pict>
              <v:shape id="_x0000_s1594" type="#_x0000_t202" style="position:absolute;margin-left:56.149999999999999pt;margin-top:36.700000000000003pt;width:78.700000000000003pt;height:16.100000000000001pt;z-index:-125829315;mso-wrap-distance-left:0;mso-wrap-distance-top:36.700000000000003pt;mso-wrap-distance-right:0;mso-wrap-distance-bottom:112.3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w:t>
                      </w:r>
                      <w:r>
                        <w:rPr>
                          <w:color w:val="000000"/>
                          <w:spacing w:val="0"/>
                          <w:w w:val="100"/>
                          <w:position w:val="0"/>
                        </w:rPr>
                        <w:t>、子公司情况</w:t>
                      </w:r>
                    </w:p>
                  </w:txbxContent>
                </v:textbox>
                <w10:wrap type="topAndBottom" anchorx="page"/>
              </v:shape>
            </w:pict>
          </mc:Fallback>
        </mc:AlternateContent>
      </w:r>
      <w:r>
        <mc:AlternateContent>
          <mc:Choice Requires="wps">
            <w:drawing>
              <wp:anchor distT="804545" distB="377825" distL="0" distR="0" simplePos="0" relativeHeight="125829440" behindDoc="0" locked="0" layoutInCell="1" allowOverlap="1">
                <wp:simplePos x="0" y="0"/>
                <wp:positionH relativeFrom="page">
                  <wp:posOffset>716280</wp:posOffset>
                </wp:positionH>
                <wp:positionV relativeFrom="paragraph">
                  <wp:posOffset>804545</wp:posOffset>
                </wp:positionV>
                <wp:extent cx="3060065" cy="914400"/>
                <wp:wrapTopAndBottom/>
                <wp:docPr id="570" name="Shape 570"/>
                <a:graphic xmlns:a="http://schemas.openxmlformats.org/drawingml/2006/main">
                  <a:graphicData uri="http://schemas.microsoft.com/office/word/2010/wordprocessingShape">
                    <wps:wsp>
                      <wps:cNvSpPr txBox="1"/>
                      <wps:spPr>
                        <a:xfrm>
                          <a:ext cx="3060065" cy="914400"/>
                        </a:xfrm>
                        <a:prstGeom prst="rect"/>
                        <a:noFill/>
                      </wps:spPr>
                      <wps:txbx>
                        <w:txbxContent>
                          <w:p>
                            <w:pPr>
                              <w:pStyle w:val="Style1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子公司的基本情况及相关信息见附注七。</w:t>
                            </w:r>
                          </w:p>
                          <w:p>
                            <w:pPr>
                              <w:pStyle w:val="Style11"/>
                              <w:keepNext w:val="0"/>
                              <w:keepLines w:val="0"/>
                              <w:widowControl w:val="0"/>
                              <w:shd w:val="clear" w:color="auto" w:fill="auto"/>
                              <w:bidi w:val="0"/>
                              <w:spacing w:before="0" w:after="300" w:line="240" w:lineRule="auto"/>
                              <w:ind w:left="0" w:right="0" w:firstLine="0"/>
                              <w:jc w:val="left"/>
                            </w:pPr>
                            <w:bookmarkStart w:id="545" w:name="bookmark545"/>
                            <w:r>
                              <w:rPr>
                                <w:rFonts w:ascii="Arial" w:eastAsia="Arial" w:hAnsi="Arial" w:cs="Arial"/>
                                <w:color w:val="000000"/>
                                <w:spacing w:val="0"/>
                                <w:w w:val="100"/>
                                <w:position w:val="0"/>
                              </w:rPr>
                              <w:t>3</w:t>
                            </w:r>
                            <w:bookmarkEnd w:id="545"/>
                            <w:r>
                              <w:rPr>
                                <w:color w:val="000000"/>
                                <w:spacing w:val="0"/>
                                <w:w w:val="100"/>
                                <w:position w:val="0"/>
                              </w:rPr>
                              <w:t>、本公司的合营和联营企业情况</w:t>
                            </w:r>
                          </w:p>
                          <w:p>
                            <w:pPr>
                              <w:pStyle w:val="Style11"/>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本集团的合营或联营企业，详见附注五</w:t>
                            </w:r>
                            <w:r>
                              <w:rPr>
                                <w:rFonts w:ascii="Arial" w:eastAsia="Arial" w:hAnsi="Arial" w:cs="Arial"/>
                                <w:color w:val="000000"/>
                                <w:spacing w:val="0"/>
                                <w:w w:val="100"/>
                                <w:position w:val="0"/>
                              </w:rPr>
                              <w:t>(10)</w:t>
                            </w:r>
                            <w:r>
                              <w:rPr>
                                <w:color w:val="000000"/>
                                <w:spacing w:val="0"/>
                                <w:w w:val="100"/>
                                <w:position w:val="0"/>
                              </w:rPr>
                              <w:t>。</w:t>
                            </w:r>
                          </w:p>
                        </w:txbxContent>
                      </wps:txbx>
                      <wps:bodyPr lIns="0" tIns="0" rIns="0" bIns="0">
                        <a:noAutoFit/>
                      </wps:bodyPr>
                    </wps:wsp>
                  </a:graphicData>
                </a:graphic>
              </wp:anchor>
            </w:drawing>
          </mc:Choice>
          <mc:Fallback>
            <w:pict>
              <v:shape id="_x0000_s1596" type="#_x0000_t202" style="position:absolute;margin-left:56.399999999999999pt;margin-top:63.350000000000001pt;width:240.95000000000002pt;height:72.pt;z-index:-125829313;mso-wrap-distance-left:0;mso-wrap-distance-top:63.350000000000001pt;mso-wrap-distance-right:0;mso-wrap-distance-bottom:29.75pt;mso-position-horizontal-relative:page" filled="f" stroked="f">
                <v:textbox inset="0,0,0,0">
                  <w:txbxContent>
                    <w:p>
                      <w:pPr>
                        <w:pStyle w:val="Style1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子公司的基本情况及相关信息见附注七。</w:t>
                      </w:r>
                    </w:p>
                    <w:p>
                      <w:pPr>
                        <w:pStyle w:val="Style11"/>
                        <w:keepNext w:val="0"/>
                        <w:keepLines w:val="0"/>
                        <w:widowControl w:val="0"/>
                        <w:shd w:val="clear" w:color="auto" w:fill="auto"/>
                        <w:bidi w:val="0"/>
                        <w:spacing w:before="0" w:after="300" w:line="240" w:lineRule="auto"/>
                        <w:ind w:left="0" w:right="0" w:firstLine="0"/>
                        <w:jc w:val="left"/>
                      </w:pPr>
                      <w:bookmarkStart w:id="545" w:name="bookmark545"/>
                      <w:r>
                        <w:rPr>
                          <w:rFonts w:ascii="Arial" w:eastAsia="Arial" w:hAnsi="Arial" w:cs="Arial"/>
                          <w:color w:val="000000"/>
                          <w:spacing w:val="0"/>
                          <w:w w:val="100"/>
                          <w:position w:val="0"/>
                        </w:rPr>
                        <w:t>3</w:t>
                      </w:r>
                      <w:bookmarkEnd w:id="545"/>
                      <w:r>
                        <w:rPr>
                          <w:color w:val="000000"/>
                          <w:spacing w:val="0"/>
                          <w:w w:val="100"/>
                          <w:position w:val="0"/>
                        </w:rPr>
                        <w:t>、本公司的合营和联营企业情况</w:t>
                      </w:r>
                    </w:p>
                    <w:p>
                      <w:pPr>
                        <w:pStyle w:val="Style11"/>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本集团的合营或联营企业，详见附注五</w:t>
                      </w:r>
                      <w:r>
                        <w:rPr>
                          <w:rFonts w:ascii="Arial" w:eastAsia="Arial" w:hAnsi="Arial" w:cs="Arial"/>
                          <w:color w:val="000000"/>
                          <w:spacing w:val="0"/>
                          <w:w w:val="100"/>
                          <w:position w:val="0"/>
                        </w:rPr>
                        <w:t>(10)</w:t>
                      </w:r>
                      <w:r>
                        <w:rPr>
                          <w:color w:val="000000"/>
                          <w:spacing w:val="0"/>
                          <w:w w:val="100"/>
                          <w:position w:val="0"/>
                        </w:rPr>
                        <w:t>。</w:t>
                      </w:r>
                    </w:p>
                  </w:txbxContent>
                </v:textbox>
                <w10:wrap type="topAndBottom" anchorx="page"/>
              </v:shape>
            </w:pict>
          </mc:Fallback>
        </mc:AlternateContent>
      </w:r>
      <w:r>
        <mc:AlternateContent>
          <mc:Choice Requires="wps">
            <w:drawing>
              <wp:anchor distT="1892935" distB="0" distL="0" distR="0" simplePos="0" relativeHeight="125829442" behindDoc="0" locked="0" layoutInCell="1" allowOverlap="1">
                <wp:simplePos x="0" y="0"/>
                <wp:positionH relativeFrom="page">
                  <wp:posOffset>713105</wp:posOffset>
                </wp:positionH>
                <wp:positionV relativeFrom="paragraph">
                  <wp:posOffset>1892935</wp:posOffset>
                </wp:positionV>
                <wp:extent cx="1273810" cy="204470"/>
                <wp:wrapTopAndBottom/>
                <wp:docPr id="572" name="Shape 572"/>
                <a:graphic xmlns:a="http://schemas.openxmlformats.org/drawingml/2006/main">
                  <a:graphicData uri="http://schemas.microsoft.com/office/word/2010/wordprocessingShape">
                    <wps:wsp>
                      <wps:cNvSpPr txBox="1"/>
                      <wps:spPr>
                        <a:xfrm>
                          <a:ext cx="1273810" cy="2044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bookmarkStart w:id="546" w:name="bookmark546"/>
                            <w:r>
                              <w:rPr>
                                <w:rFonts w:ascii="Arial" w:eastAsia="Arial" w:hAnsi="Arial" w:cs="Arial"/>
                                <w:color w:val="000000"/>
                                <w:spacing w:val="0"/>
                                <w:w w:val="100"/>
                                <w:position w:val="0"/>
                              </w:rPr>
                              <w:t>4</w:t>
                            </w:r>
                            <w:bookmarkEnd w:id="546"/>
                            <w:r>
                              <w:rPr>
                                <w:color w:val="000000"/>
                                <w:spacing w:val="0"/>
                                <w:w w:val="100"/>
                                <w:position w:val="0"/>
                              </w:rPr>
                              <w:t>、其他关联方情况</w:t>
                            </w:r>
                          </w:p>
                        </w:txbxContent>
                      </wps:txbx>
                      <wps:bodyPr wrap="none" lIns="0" tIns="0" rIns="0" bIns="0">
                        <a:noAutoFit/>
                      </wps:bodyPr>
                    </wps:wsp>
                  </a:graphicData>
                </a:graphic>
              </wp:anchor>
            </w:drawing>
          </mc:Choice>
          <mc:Fallback>
            <w:pict>
              <v:shape id="_x0000_s1598" type="#_x0000_t202" style="position:absolute;margin-left:56.149999999999999pt;margin-top:149.05000000000001pt;width:100.3pt;height:16.100000000000001pt;z-index:-125829311;mso-wrap-distance-left:0;mso-wrap-distance-top:149.05000000000001pt;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bookmarkStart w:id="546" w:name="bookmark546"/>
                      <w:r>
                        <w:rPr>
                          <w:rFonts w:ascii="Arial" w:eastAsia="Arial" w:hAnsi="Arial" w:cs="Arial"/>
                          <w:color w:val="000000"/>
                          <w:spacing w:val="0"/>
                          <w:w w:val="100"/>
                          <w:position w:val="0"/>
                        </w:rPr>
                        <w:t>4</w:t>
                      </w:r>
                      <w:bookmarkEnd w:id="546"/>
                      <w:r>
                        <w:rPr>
                          <w:color w:val="000000"/>
                          <w:spacing w:val="0"/>
                          <w:w w:val="100"/>
                          <w:position w:val="0"/>
                        </w:rPr>
                        <w:t>、其他关联方情况</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444" behindDoc="0" locked="0" layoutInCell="1" allowOverlap="1">
                <wp:simplePos x="0" y="0"/>
                <wp:positionH relativeFrom="page">
                  <wp:posOffset>5702935</wp:posOffset>
                </wp:positionH>
                <wp:positionV relativeFrom="paragraph">
                  <wp:posOffset>139700</wp:posOffset>
                </wp:positionV>
                <wp:extent cx="914400" cy="167640"/>
                <wp:wrapTopAndBottom/>
                <wp:docPr id="574" name="Shape 574"/>
                <a:graphic xmlns:a="http://schemas.openxmlformats.org/drawingml/2006/main">
                  <a:graphicData uri="http://schemas.microsoft.com/office/word/2010/wordprocessingShape">
                    <wps:wsp>
                      <wps:cNvSpPr txBox="1"/>
                      <wps:spPr>
                        <a:xfrm>
                          <a:ext cx="914400" cy="167640"/>
                        </a:xfrm>
                        <a:prstGeom prst="rect"/>
                        <a:noFill/>
                      </wps:spPr>
                      <wps:txbx>
                        <w:txbxContent>
                          <w:p>
                            <w:pPr>
                              <w:pStyle w:val="Style11"/>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与本集团的关系</w:t>
                            </w:r>
                          </w:p>
                        </w:txbxContent>
                      </wps:txbx>
                      <wps:bodyPr wrap="none" lIns="0" tIns="0" rIns="0" bIns="0">
                        <a:noAutoFit/>
                      </wps:bodyPr>
                    </wps:wsp>
                  </a:graphicData>
                </a:graphic>
              </wp:anchor>
            </w:drawing>
          </mc:Choice>
          <mc:Fallback>
            <w:pict>
              <v:shape id="_x0000_s1600" type="#_x0000_t202" style="position:absolute;margin-left:449.05000000000001pt;margin-top:11.pt;width:72.pt;height:13.200000000000001pt;z-index:-125829309;mso-wrap-distance-left:0;mso-wrap-distance-top:11.pt;mso-wrap-distance-right:0;mso-position-horizontal-relative:page" filled="f" stroked="f">
                <v:textbox inset="0,0,0,0">
                  <w:txbxContent>
                    <w:p>
                      <w:pPr>
                        <w:pStyle w:val="Style11"/>
                        <w:keepNext w:val="0"/>
                        <w:keepLines w:val="0"/>
                        <w:widowControl w:val="0"/>
                        <w:pBdr>
                          <w:bottom w:val="single" w:sz="4" w:space="0" w:color="auto"/>
                        </w:pBdr>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与本集团的关系</w:t>
                      </w:r>
                    </w:p>
                  </w:txbxContent>
                </v:textbox>
                <w10:wrap type="topAndBottom" anchorx="page"/>
              </v:shape>
            </w:pict>
          </mc:Fallback>
        </mc:AlternateContent>
      </w:r>
    </w:p>
    <w:p>
      <w:pPr>
        <w:widowControl w:val="0"/>
        <w:spacing w:line="1" w:lineRule="exact"/>
      </w:pPr>
      <w:r>
        <mc:AlternateContent>
          <mc:Choice Requires="wps">
            <w:drawing>
              <wp:anchor distT="151765" distB="0" distL="0" distR="0" simplePos="0" relativeHeight="125829446" behindDoc="0" locked="0" layoutInCell="1" allowOverlap="1">
                <wp:simplePos x="0" y="0"/>
                <wp:positionH relativeFrom="page">
                  <wp:posOffset>960120</wp:posOffset>
                </wp:positionH>
                <wp:positionV relativeFrom="paragraph">
                  <wp:posOffset>151765</wp:posOffset>
                </wp:positionV>
                <wp:extent cx="2995930" cy="2993390"/>
                <wp:wrapTopAndBottom/>
                <wp:docPr id="576" name="Shape 576"/>
                <a:graphic xmlns:a="http://schemas.openxmlformats.org/drawingml/2006/main">
                  <a:graphicData uri="http://schemas.microsoft.com/office/word/2010/wordprocessingShape">
                    <wps:wsp>
                      <wps:cNvSpPr txBox="1"/>
                      <wps:spPr>
                        <a:xfrm>
                          <a:ext cx="2995930" cy="2993390"/>
                        </a:xfrm>
                        <a:prstGeom prst="rect"/>
                        <a:noFill/>
                      </wps:spPr>
                      <wps:txbx>
                        <w:txbxContent>
                          <w:p>
                            <w:pPr>
                              <w:pStyle w:val="Style11"/>
                              <w:keepNext w:val="0"/>
                              <w:keepLines w:val="0"/>
                              <w:widowControl w:val="0"/>
                              <w:numPr>
                                <w:ilvl w:val="0"/>
                                <w:numId w:val="69"/>
                              </w:numPr>
                              <w:shd w:val="clear" w:color="auto" w:fill="auto"/>
                              <w:tabs>
                                <w:tab w:pos="413" w:val="left"/>
                              </w:tabs>
                              <w:bidi w:val="0"/>
                              <w:spacing w:before="0" w:after="0" w:line="240" w:lineRule="auto"/>
                              <w:ind w:left="0" w:right="0" w:firstLine="0"/>
                              <w:jc w:val="left"/>
                              <w:rPr>
                                <w:sz w:val="20"/>
                                <w:szCs w:val="20"/>
                              </w:rPr>
                            </w:pPr>
                            <w:bookmarkStart w:id="547" w:name="bookmark547"/>
                            <w:bookmarkEnd w:id="547"/>
                            <w:r>
                              <w:rPr>
                                <w:color w:val="000000"/>
                                <w:spacing w:val="0"/>
                                <w:w w:val="100"/>
                                <w:position w:val="0"/>
                                <w:sz w:val="20"/>
                                <w:szCs w:val="20"/>
                              </w:rPr>
                              <w:t>联通时科</w:t>
                            </w:r>
                          </w:p>
                          <w:p>
                            <w:pPr>
                              <w:pStyle w:val="Style11"/>
                              <w:keepNext w:val="0"/>
                              <w:keepLines w:val="0"/>
                              <w:widowControl w:val="0"/>
                              <w:shd w:val="clear" w:color="auto" w:fill="auto"/>
                              <w:bidi w:val="0"/>
                              <w:spacing w:before="0" w:after="0" w:line="240" w:lineRule="auto"/>
                              <w:ind w:left="0" w:right="0" w:firstLine="0"/>
                              <w:jc w:val="left"/>
                              <w:rPr>
                                <w:sz w:val="20"/>
                                <w:szCs w:val="20"/>
                              </w:rPr>
                            </w:pPr>
                            <w:bookmarkStart w:id="548" w:name="bookmark548"/>
                            <w:r>
                              <w:rPr>
                                <w:color w:val="000000"/>
                                <w:spacing w:val="0"/>
                                <w:w w:val="100"/>
                                <w:position w:val="0"/>
                                <w:sz w:val="20"/>
                                <w:szCs w:val="20"/>
                              </w:rPr>
                              <w:t>⑵</w:t>
                            </w:r>
                            <w:bookmarkEnd w:id="548"/>
                            <w:r>
                              <w:rPr>
                                <w:color w:val="000000"/>
                                <w:spacing w:val="0"/>
                                <w:w w:val="100"/>
                                <w:position w:val="0"/>
                                <w:sz w:val="20"/>
                                <w:szCs w:val="20"/>
                              </w:rPr>
                              <w:t xml:space="preserve"> 联通集团</w:t>
                            </w:r>
                            <w:r>
                              <w:rPr>
                                <w:rFonts w:ascii="Arial" w:eastAsia="Arial" w:hAnsi="Arial" w:cs="Arial"/>
                                <w:color w:val="000000"/>
                                <w:spacing w:val="0"/>
                                <w:w w:val="100"/>
                                <w:position w:val="0"/>
                                <w:sz w:val="20"/>
                                <w:szCs w:val="20"/>
                              </w:rPr>
                              <w:t>BVI</w:t>
                            </w:r>
                            <w:r>
                              <w:rPr>
                                <w:color w:val="000000"/>
                                <w:spacing w:val="0"/>
                                <w:w w:val="100"/>
                                <w:position w:val="0"/>
                                <w:sz w:val="20"/>
                                <w:szCs w:val="20"/>
                              </w:rPr>
                              <w:t>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49" w:name="bookmark549"/>
                            <w:bookmarkEnd w:id="549"/>
                            <w:r>
                              <w:rPr>
                                <w:color w:val="000000"/>
                                <w:spacing w:val="0"/>
                                <w:w w:val="100"/>
                                <w:position w:val="0"/>
                                <w:sz w:val="20"/>
                                <w:szCs w:val="20"/>
                              </w:rPr>
                              <w:t>中国联通集团北京市通信有限公司及其子公司</w:t>
                            </w:r>
                          </w:p>
                          <w:p>
                            <w:pPr>
                              <w:pStyle w:val="Style11"/>
                              <w:keepNext w:val="0"/>
                              <w:keepLines w:val="0"/>
                              <w:widowControl w:val="0"/>
                              <w:numPr>
                                <w:ilvl w:val="0"/>
                                <w:numId w:val="71"/>
                              </w:numPr>
                              <w:shd w:val="clear" w:color="auto" w:fill="auto"/>
                              <w:tabs>
                                <w:tab w:pos="418" w:val="left"/>
                              </w:tabs>
                              <w:bidi w:val="0"/>
                              <w:spacing w:before="0" w:after="0" w:line="240" w:lineRule="auto"/>
                              <w:ind w:left="0" w:right="0" w:firstLine="0"/>
                              <w:jc w:val="left"/>
                              <w:rPr>
                                <w:sz w:val="20"/>
                                <w:szCs w:val="20"/>
                              </w:rPr>
                            </w:pPr>
                            <w:bookmarkStart w:id="550" w:name="bookmark550"/>
                            <w:bookmarkEnd w:id="550"/>
                            <w:r>
                              <w:rPr>
                                <w:color w:val="000000"/>
                                <w:spacing w:val="0"/>
                                <w:w w:val="100"/>
                                <w:position w:val="0"/>
                                <w:sz w:val="20"/>
                                <w:szCs w:val="20"/>
                              </w:rPr>
                              <w:t>天津市联通通信有限公司及其子公司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1" w:name="bookmark551"/>
                            <w:bookmarkEnd w:id="551"/>
                            <w:r>
                              <w:rPr>
                                <w:color w:val="000000"/>
                                <w:spacing w:val="0"/>
                                <w:w w:val="100"/>
                                <w:position w:val="0"/>
                                <w:sz w:val="20"/>
                                <w:szCs w:val="20"/>
                              </w:rPr>
                              <w:t>中国联通集团河北省通信有限公司及其子公司</w:t>
                            </w:r>
                          </w:p>
                          <w:p>
                            <w:pPr>
                              <w:pStyle w:val="Style11"/>
                              <w:keepNext w:val="0"/>
                              <w:keepLines w:val="0"/>
                              <w:widowControl w:val="0"/>
                              <w:numPr>
                                <w:ilvl w:val="0"/>
                                <w:numId w:val="71"/>
                              </w:numPr>
                              <w:shd w:val="clear" w:color="auto" w:fill="auto"/>
                              <w:tabs>
                                <w:tab w:pos="418" w:val="left"/>
                              </w:tabs>
                              <w:bidi w:val="0"/>
                              <w:spacing w:before="0" w:after="0" w:line="240" w:lineRule="auto"/>
                              <w:ind w:left="0" w:right="0" w:firstLine="0"/>
                              <w:jc w:val="left"/>
                              <w:rPr>
                                <w:sz w:val="20"/>
                                <w:szCs w:val="20"/>
                              </w:rPr>
                            </w:pPr>
                            <w:bookmarkStart w:id="552" w:name="bookmark552"/>
                            <w:bookmarkEnd w:id="552"/>
                            <w:r>
                              <w:rPr>
                                <w:color w:val="000000"/>
                                <w:spacing w:val="0"/>
                                <w:w w:val="100"/>
                                <w:position w:val="0"/>
                                <w:sz w:val="20"/>
                                <w:szCs w:val="20"/>
                              </w:rPr>
                              <w:t>河南省联通通信有限公司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3" w:name="bookmark553"/>
                            <w:bookmarkEnd w:id="553"/>
                            <w:r>
                              <w:rPr>
                                <w:color w:val="000000"/>
                                <w:spacing w:val="0"/>
                                <w:w w:val="100"/>
                                <w:position w:val="0"/>
                                <w:sz w:val="20"/>
                                <w:szCs w:val="20"/>
                              </w:rPr>
                              <w:t>山东省联通通信有限公司及其子公司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4" w:name="bookmark554"/>
                            <w:bookmarkEnd w:id="554"/>
                            <w:r>
                              <w:rPr>
                                <w:color w:val="000000"/>
                                <w:spacing w:val="0"/>
                                <w:w w:val="100"/>
                                <w:position w:val="0"/>
                                <w:sz w:val="20"/>
                                <w:szCs w:val="20"/>
                              </w:rPr>
                              <w:t>中国联通集团辽宁省通信有限公司及其子公司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5" w:name="bookmark555"/>
                            <w:bookmarkEnd w:id="555"/>
                            <w:r>
                              <w:rPr>
                                <w:color w:val="000000"/>
                                <w:spacing w:val="0"/>
                                <w:w w:val="100"/>
                                <w:position w:val="0"/>
                                <w:sz w:val="20"/>
                                <w:szCs w:val="20"/>
                              </w:rPr>
                              <w:t>山西省联通通信有限公司及其子公司</w:t>
                            </w:r>
                          </w:p>
                          <w:p>
                            <w:pPr>
                              <w:pStyle w:val="Style11"/>
                              <w:keepNext w:val="0"/>
                              <w:keepLines w:val="0"/>
                              <w:widowControl w:val="0"/>
                              <w:numPr>
                                <w:ilvl w:val="0"/>
                                <w:numId w:val="71"/>
                              </w:numPr>
                              <w:shd w:val="clear" w:color="auto" w:fill="auto"/>
                              <w:tabs>
                                <w:tab w:pos="485" w:val="left"/>
                              </w:tabs>
                              <w:bidi w:val="0"/>
                              <w:spacing w:before="0" w:after="0" w:line="240" w:lineRule="auto"/>
                              <w:ind w:left="0" w:right="0" w:firstLine="0"/>
                              <w:jc w:val="left"/>
                              <w:rPr>
                                <w:sz w:val="20"/>
                                <w:szCs w:val="20"/>
                              </w:rPr>
                            </w:pPr>
                            <w:bookmarkStart w:id="556" w:name="bookmark556"/>
                            <w:bookmarkEnd w:id="556"/>
                            <w:r>
                              <w:rPr>
                                <w:color w:val="000000"/>
                                <w:spacing w:val="0"/>
                                <w:w w:val="100"/>
                                <w:position w:val="0"/>
                                <w:sz w:val="20"/>
                                <w:szCs w:val="20"/>
                              </w:rPr>
                              <w:t>吉林省联通通信有限公司及其子公司</w:t>
                            </w:r>
                          </w:p>
                          <w:p>
                            <w:pPr>
                              <w:pStyle w:val="Style11"/>
                              <w:keepNext w:val="0"/>
                              <w:keepLines w:val="0"/>
                              <w:widowControl w:val="0"/>
                              <w:numPr>
                                <w:ilvl w:val="0"/>
                                <w:numId w:val="69"/>
                              </w:numPr>
                              <w:shd w:val="clear" w:color="auto" w:fill="auto"/>
                              <w:tabs>
                                <w:tab w:pos="494" w:val="left"/>
                              </w:tabs>
                              <w:bidi w:val="0"/>
                              <w:spacing w:before="0" w:after="0" w:line="240" w:lineRule="auto"/>
                              <w:ind w:left="0" w:right="0" w:firstLine="0"/>
                              <w:jc w:val="left"/>
                              <w:rPr>
                                <w:sz w:val="20"/>
                                <w:szCs w:val="20"/>
                              </w:rPr>
                            </w:pPr>
                            <w:bookmarkStart w:id="557" w:name="bookmark557"/>
                            <w:bookmarkEnd w:id="557"/>
                            <w:r>
                              <w:rPr>
                                <w:color w:val="000000"/>
                                <w:spacing w:val="0"/>
                                <w:w w:val="100"/>
                                <w:position w:val="0"/>
                                <w:sz w:val="20"/>
                                <w:szCs w:val="20"/>
                              </w:rPr>
                              <w:t>中国联通集团黑龙江省通信有限公司及其子公司</w:t>
                            </w:r>
                          </w:p>
                          <w:p>
                            <w:pPr>
                              <w:pStyle w:val="Style11"/>
                              <w:keepNext w:val="0"/>
                              <w:keepLines w:val="0"/>
                              <w:widowControl w:val="0"/>
                              <w:numPr>
                                <w:ilvl w:val="0"/>
                                <w:numId w:val="73"/>
                              </w:numPr>
                              <w:shd w:val="clear" w:color="auto" w:fill="auto"/>
                              <w:tabs>
                                <w:tab w:pos="499" w:val="left"/>
                              </w:tabs>
                              <w:bidi w:val="0"/>
                              <w:spacing w:before="0" w:after="0" w:line="240" w:lineRule="auto"/>
                              <w:ind w:left="0" w:right="0" w:firstLine="0"/>
                              <w:jc w:val="left"/>
                              <w:rPr>
                                <w:sz w:val="20"/>
                                <w:szCs w:val="20"/>
                              </w:rPr>
                            </w:pPr>
                            <w:bookmarkStart w:id="558" w:name="bookmark558"/>
                            <w:bookmarkEnd w:id="558"/>
                            <w:r>
                              <w:rPr>
                                <w:color w:val="000000"/>
                                <w:spacing w:val="0"/>
                                <w:w w:val="100"/>
                                <w:position w:val="0"/>
                                <w:sz w:val="20"/>
                                <w:szCs w:val="20"/>
                              </w:rPr>
                              <w:t>内蒙古联通通信有限公司及其子公司</w:t>
                            </w:r>
                          </w:p>
                          <w:p>
                            <w:pPr>
                              <w:pStyle w:val="Style11"/>
                              <w:keepNext w:val="0"/>
                              <w:keepLines w:val="0"/>
                              <w:widowControl w:val="0"/>
                              <w:numPr>
                                <w:ilvl w:val="0"/>
                                <w:numId w:val="73"/>
                              </w:numPr>
                              <w:shd w:val="clear" w:color="auto" w:fill="auto"/>
                              <w:tabs>
                                <w:tab w:pos="475" w:val="left"/>
                              </w:tabs>
                              <w:bidi w:val="0"/>
                              <w:spacing w:before="0" w:after="0" w:line="240" w:lineRule="auto"/>
                              <w:ind w:left="0" w:right="0" w:firstLine="0"/>
                              <w:jc w:val="left"/>
                              <w:rPr>
                                <w:sz w:val="20"/>
                                <w:szCs w:val="20"/>
                              </w:rPr>
                            </w:pPr>
                            <w:bookmarkStart w:id="559" w:name="bookmark559"/>
                            <w:bookmarkEnd w:id="559"/>
                            <w:r>
                              <w:rPr>
                                <w:color w:val="000000"/>
                                <w:spacing w:val="0"/>
                                <w:w w:val="100"/>
                                <w:position w:val="0"/>
                                <w:sz w:val="20"/>
                                <w:szCs w:val="20"/>
                              </w:rPr>
                              <w:t>联通通信建设有限公司及其子公司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0" w:name="bookmark560"/>
                            <w:bookmarkEnd w:id="560"/>
                            <w:r>
                              <w:rPr>
                                <w:color w:val="000000"/>
                                <w:spacing w:val="0"/>
                                <w:w w:val="100"/>
                                <w:position w:val="0"/>
                                <w:sz w:val="20"/>
                                <w:szCs w:val="20"/>
                              </w:rPr>
                              <w:t>四川联通通信有限公司及其子公司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1" w:name="bookmark561"/>
                            <w:bookmarkEnd w:id="561"/>
                            <w:r>
                              <w:rPr>
                                <w:color w:val="000000"/>
                                <w:spacing w:val="0"/>
                                <w:w w:val="100"/>
                                <w:position w:val="0"/>
                                <w:sz w:val="20"/>
                                <w:szCs w:val="20"/>
                              </w:rPr>
                              <w:t>中国联合网络通信集团有限公司附属分公司</w:t>
                            </w:r>
                          </w:p>
                          <w:p>
                            <w:pPr>
                              <w:pStyle w:val="Style11"/>
                              <w:keepNext w:val="0"/>
                              <w:keepLines w:val="0"/>
                              <w:widowControl w:val="0"/>
                              <w:numPr>
                                <w:ilvl w:val="0"/>
                                <w:numId w:val="73"/>
                              </w:numPr>
                              <w:shd w:val="clear" w:color="auto" w:fill="auto"/>
                              <w:tabs>
                                <w:tab w:pos="480" w:val="left"/>
                              </w:tabs>
                              <w:bidi w:val="0"/>
                              <w:spacing w:before="0" w:after="0" w:line="240" w:lineRule="auto"/>
                              <w:ind w:left="0" w:right="0" w:firstLine="0"/>
                              <w:jc w:val="left"/>
                              <w:rPr>
                                <w:sz w:val="20"/>
                                <w:szCs w:val="20"/>
                              </w:rPr>
                            </w:pPr>
                            <w:bookmarkStart w:id="562" w:name="bookmark562"/>
                            <w:bookmarkEnd w:id="562"/>
                            <w:r>
                              <w:rPr>
                                <w:color w:val="000000"/>
                                <w:spacing w:val="0"/>
                                <w:w w:val="100"/>
                                <w:position w:val="0"/>
                                <w:sz w:val="20"/>
                                <w:szCs w:val="20"/>
                              </w:rPr>
                              <w:t>北京联通兴业科贸有限公司</w:t>
                            </w:r>
                          </w:p>
                          <w:p>
                            <w:pPr>
                              <w:pStyle w:val="Style11"/>
                              <w:keepNext w:val="0"/>
                              <w:keepLines w:val="0"/>
                              <w:widowControl w:val="0"/>
                              <w:numPr>
                                <w:ilvl w:val="0"/>
                                <w:numId w:val="73"/>
                              </w:numPr>
                              <w:shd w:val="clear" w:color="auto" w:fill="auto"/>
                              <w:tabs>
                                <w:tab w:pos="475" w:val="left"/>
                              </w:tabs>
                              <w:bidi w:val="0"/>
                              <w:spacing w:before="0" w:after="0" w:line="240" w:lineRule="auto"/>
                              <w:ind w:left="0" w:right="0" w:firstLine="0"/>
                              <w:jc w:val="left"/>
                              <w:rPr>
                                <w:sz w:val="20"/>
                                <w:szCs w:val="20"/>
                              </w:rPr>
                            </w:pPr>
                            <w:bookmarkStart w:id="563" w:name="bookmark563"/>
                            <w:bookmarkEnd w:id="563"/>
                            <w:r>
                              <w:rPr>
                                <w:color w:val="000000"/>
                                <w:spacing w:val="0"/>
                                <w:w w:val="100"/>
                                <w:position w:val="0"/>
                                <w:sz w:val="20"/>
                                <w:szCs w:val="20"/>
                              </w:rPr>
                              <w:t>联通资本投资控股有限公司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4" w:name="bookmark564"/>
                            <w:bookmarkEnd w:id="564"/>
                            <w:r>
                              <w:rPr>
                                <w:color w:val="000000"/>
                                <w:spacing w:val="0"/>
                                <w:w w:val="100"/>
                                <w:position w:val="0"/>
                                <w:sz w:val="20"/>
                                <w:szCs w:val="20"/>
                              </w:rPr>
                              <w:t>中国人寿保险(集团)公司及其子公司</w:t>
                            </w:r>
                          </w:p>
                        </w:txbxContent>
                      </wps:txbx>
                      <wps:bodyPr lIns="0" tIns="0" rIns="0" bIns="0">
                        <a:noAutoFit/>
                      </wps:bodyPr>
                    </wps:wsp>
                  </a:graphicData>
                </a:graphic>
              </wp:anchor>
            </w:drawing>
          </mc:Choice>
          <mc:Fallback>
            <w:pict>
              <v:shape id="_x0000_s1602" type="#_x0000_t202" style="position:absolute;margin-left:75.600000000000009pt;margin-top:11.950000000000001pt;width:235.90000000000001pt;height:235.70000000000002pt;z-index:-125829307;mso-wrap-distance-left:0;mso-wrap-distance-top:11.950000000000001pt;mso-wrap-distance-right:0;mso-position-horizontal-relative:page" filled="f" stroked="f">
                <v:textbox inset="0,0,0,0">
                  <w:txbxContent>
                    <w:p>
                      <w:pPr>
                        <w:pStyle w:val="Style11"/>
                        <w:keepNext w:val="0"/>
                        <w:keepLines w:val="0"/>
                        <w:widowControl w:val="0"/>
                        <w:numPr>
                          <w:ilvl w:val="0"/>
                          <w:numId w:val="69"/>
                        </w:numPr>
                        <w:shd w:val="clear" w:color="auto" w:fill="auto"/>
                        <w:tabs>
                          <w:tab w:pos="413" w:val="left"/>
                        </w:tabs>
                        <w:bidi w:val="0"/>
                        <w:spacing w:before="0" w:after="0" w:line="240" w:lineRule="auto"/>
                        <w:ind w:left="0" w:right="0" w:firstLine="0"/>
                        <w:jc w:val="left"/>
                        <w:rPr>
                          <w:sz w:val="20"/>
                          <w:szCs w:val="20"/>
                        </w:rPr>
                      </w:pPr>
                      <w:bookmarkStart w:id="547" w:name="bookmark547"/>
                      <w:bookmarkEnd w:id="547"/>
                      <w:r>
                        <w:rPr>
                          <w:color w:val="000000"/>
                          <w:spacing w:val="0"/>
                          <w:w w:val="100"/>
                          <w:position w:val="0"/>
                          <w:sz w:val="20"/>
                          <w:szCs w:val="20"/>
                        </w:rPr>
                        <w:t>联通时科</w:t>
                      </w:r>
                    </w:p>
                    <w:p>
                      <w:pPr>
                        <w:pStyle w:val="Style11"/>
                        <w:keepNext w:val="0"/>
                        <w:keepLines w:val="0"/>
                        <w:widowControl w:val="0"/>
                        <w:shd w:val="clear" w:color="auto" w:fill="auto"/>
                        <w:bidi w:val="0"/>
                        <w:spacing w:before="0" w:after="0" w:line="240" w:lineRule="auto"/>
                        <w:ind w:left="0" w:right="0" w:firstLine="0"/>
                        <w:jc w:val="left"/>
                        <w:rPr>
                          <w:sz w:val="20"/>
                          <w:szCs w:val="20"/>
                        </w:rPr>
                      </w:pPr>
                      <w:bookmarkStart w:id="548" w:name="bookmark548"/>
                      <w:r>
                        <w:rPr>
                          <w:color w:val="000000"/>
                          <w:spacing w:val="0"/>
                          <w:w w:val="100"/>
                          <w:position w:val="0"/>
                          <w:sz w:val="20"/>
                          <w:szCs w:val="20"/>
                        </w:rPr>
                        <w:t>⑵</w:t>
                      </w:r>
                      <w:bookmarkEnd w:id="548"/>
                      <w:r>
                        <w:rPr>
                          <w:color w:val="000000"/>
                          <w:spacing w:val="0"/>
                          <w:w w:val="100"/>
                          <w:position w:val="0"/>
                          <w:sz w:val="20"/>
                          <w:szCs w:val="20"/>
                        </w:rPr>
                        <w:t xml:space="preserve"> 联通集团</w:t>
                      </w:r>
                      <w:r>
                        <w:rPr>
                          <w:rFonts w:ascii="Arial" w:eastAsia="Arial" w:hAnsi="Arial" w:cs="Arial"/>
                          <w:color w:val="000000"/>
                          <w:spacing w:val="0"/>
                          <w:w w:val="100"/>
                          <w:position w:val="0"/>
                          <w:sz w:val="20"/>
                          <w:szCs w:val="20"/>
                        </w:rPr>
                        <w:t>BVI</w:t>
                      </w:r>
                      <w:r>
                        <w:rPr>
                          <w:color w:val="000000"/>
                          <w:spacing w:val="0"/>
                          <w:w w:val="100"/>
                          <w:position w:val="0"/>
                          <w:sz w:val="20"/>
                          <w:szCs w:val="20"/>
                        </w:rPr>
                        <w:t>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49" w:name="bookmark549"/>
                      <w:bookmarkEnd w:id="549"/>
                      <w:r>
                        <w:rPr>
                          <w:color w:val="000000"/>
                          <w:spacing w:val="0"/>
                          <w:w w:val="100"/>
                          <w:position w:val="0"/>
                          <w:sz w:val="20"/>
                          <w:szCs w:val="20"/>
                        </w:rPr>
                        <w:t>中国联通集团北京市通信有限公司及其子公司</w:t>
                      </w:r>
                    </w:p>
                    <w:p>
                      <w:pPr>
                        <w:pStyle w:val="Style11"/>
                        <w:keepNext w:val="0"/>
                        <w:keepLines w:val="0"/>
                        <w:widowControl w:val="0"/>
                        <w:numPr>
                          <w:ilvl w:val="0"/>
                          <w:numId w:val="71"/>
                        </w:numPr>
                        <w:shd w:val="clear" w:color="auto" w:fill="auto"/>
                        <w:tabs>
                          <w:tab w:pos="418" w:val="left"/>
                        </w:tabs>
                        <w:bidi w:val="0"/>
                        <w:spacing w:before="0" w:after="0" w:line="240" w:lineRule="auto"/>
                        <w:ind w:left="0" w:right="0" w:firstLine="0"/>
                        <w:jc w:val="left"/>
                        <w:rPr>
                          <w:sz w:val="20"/>
                          <w:szCs w:val="20"/>
                        </w:rPr>
                      </w:pPr>
                      <w:bookmarkStart w:id="550" w:name="bookmark550"/>
                      <w:bookmarkEnd w:id="550"/>
                      <w:r>
                        <w:rPr>
                          <w:color w:val="000000"/>
                          <w:spacing w:val="0"/>
                          <w:w w:val="100"/>
                          <w:position w:val="0"/>
                          <w:sz w:val="20"/>
                          <w:szCs w:val="20"/>
                        </w:rPr>
                        <w:t>天津市联通通信有限公司及其子公司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1" w:name="bookmark551"/>
                      <w:bookmarkEnd w:id="551"/>
                      <w:r>
                        <w:rPr>
                          <w:color w:val="000000"/>
                          <w:spacing w:val="0"/>
                          <w:w w:val="100"/>
                          <w:position w:val="0"/>
                          <w:sz w:val="20"/>
                          <w:szCs w:val="20"/>
                        </w:rPr>
                        <w:t>中国联通集团河北省通信有限公司及其子公司</w:t>
                      </w:r>
                    </w:p>
                    <w:p>
                      <w:pPr>
                        <w:pStyle w:val="Style11"/>
                        <w:keepNext w:val="0"/>
                        <w:keepLines w:val="0"/>
                        <w:widowControl w:val="0"/>
                        <w:numPr>
                          <w:ilvl w:val="0"/>
                          <w:numId w:val="71"/>
                        </w:numPr>
                        <w:shd w:val="clear" w:color="auto" w:fill="auto"/>
                        <w:tabs>
                          <w:tab w:pos="418" w:val="left"/>
                        </w:tabs>
                        <w:bidi w:val="0"/>
                        <w:spacing w:before="0" w:after="0" w:line="240" w:lineRule="auto"/>
                        <w:ind w:left="0" w:right="0" w:firstLine="0"/>
                        <w:jc w:val="left"/>
                        <w:rPr>
                          <w:sz w:val="20"/>
                          <w:szCs w:val="20"/>
                        </w:rPr>
                      </w:pPr>
                      <w:bookmarkStart w:id="552" w:name="bookmark552"/>
                      <w:bookmarkEnd w:id="552"/>
                      <w:r>
                        <w:rPr>
                          <w:color w:val="000000"/>
                          <w:spacing w:val="0"/>
                          <w:w w:val="100"/>
                          <w:position w:val="0"/>
                          <w:sz w:val="20"/>
                          <w:szCs w:val="20"/>
                        </w:rPr>
                        <w:t>河南省联通通信有限公司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3" w:name="bookmark553"/>
                      <w:bookmarkEnd w:id="553"/>
                      <w:r>
                        <w:rPr>
                          <w:color w:val="000000"/>
                          <w:spacing w:val="0"/>
                          <w:w w:val="100"/>
                          <w:position w:val="0"/>
                          <w:sz w:val="20"/>
                          <w:szCs w:val="20"/>
                        </w:rPr>
                        <w:t>山东省联通通信有限公司及其子公司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4" w:name="bookmark554"/>
                      <w:bookmarkEnd w:id="554"/>
                      <w:r>
                        <w:rPr>
                          <w:color w:val="000000"/>
                          <w:spacing w:val="0"/>
                          <w:w w:val="100"/>
                          <w:position w:val="0"/>
                          <w:sz w:val="20"/>
                          <w:szCs w:val="20"/>
                        </w:rPr>
                        <w:t>中国联通集团辽宁省通信有限公司及其子公司</w:t>
                      </w:r>
                    </w:p>
                    <w:p>
                      <w:pPr>
                        <w:pStyle w:val="Style11"/>
                        <w:keepNext w:val="0"/>
                        <w:keepLines w:val="0"/>
                        <w:widowControl w:val="0"/>
                        <w:numPr>
                          <w:ilvl w:val="0"/>
                          <w:numId w:val="71"/>
                        </w:numPr>
                        <w:shd w:val="clear" w:color="auto" w:fill="auto"/>
                        <w:tabs>
                          <w:tab w:pos="437" w:val="left"/>
                        </w:tabs>
                        <w:bidi w:val="0"/>
                        <w:spacing w:before="0" w:after="0" w:line="240" w:lineRule="auto"/>
                        <w:ind w:left="0" w:right="0" w:firstLine="0"/>
                        <w:jc w:val="left"/>
                        <w:rPr>
                          <w:sz w:val="20"/>
                          <w:szCs w:val="20"/>
                        </w:rPr>
                      </w:pPr>
                      <w:bookmarkStart w:id="555" w:name="bookmark555"/>
                      <w:bookmarkEnd w:id="555"/>
                      <w:r>
                        <w:rPr>
                          <w:color w:val="000000"/>
                          <w:spacing w:val="0"/>
                          <w:w w:val="100"/>
                          <w:position w:val="0"/>
                          <w:sz w:val="20"/>
                          <w:szCs w:val="20"/>
                        </w:rPr>
                        <w:t>山西省联通通信有限公司及其子公司</w:t>
                      </w:r>
                    </w:p>
                    <w:p>
                      <w:pPr>
                        <w:pStyle w:val="Style11"/>
                        <w:keepNext w:val="0"/>
                        <w:keepLines w:val="0"/>
                        <w:widowControl w:val="0"/>
                        <w:numPr>
                          <w:ilvl w:val="0"/>
                          <w:numId w:val="71"/>
                        </w:numPr>
                        <w:shd w:val="clear" w:color="auto" w:fill="auto"/>
                        <w:tabs>
                          <w:tab w:pos="485" w:val="left"/>
                        </w:tabs>
                        <w:bidi w:val="0"/>
                        <w:spacing w:before="0" w:after="0" w:line="240" w:lineRule="auto"/>
                        <w:ind w:left="0" w:right="0" w:firstLine="0"/>
                        <w:jc w:val="left"/>
                        <w:rPr>
                          <w:sz w:val="20"/>
                          <w:szCs w:val="20"/>
                        </w:rPr>
                      </w:pPr>
                      <w:bookmarkStart w:id="556" w:name="bookmark556"/>
                      <w:bookmarkEnd w:id="556"/>
                      <w:r>
                        <w:rPr>
                          <w:color w:val="000000"/>
                          <w:spacing w:val="0"/>
                          <w:w w:val="100"/>
                          <w:position w:val="0"/>
                          <w:sz w:val="20"/>
                          <w:szCs w:val="20"/>
                        </w:rPr>
                        <w:t>吉林省联通通信有限公司及其子公司</w:t>
                      </w:r>
                    </w:p>
                    <w:p>
                      <w:pPr>
                        <w:pStyle w:val="Style11"/>
                        <w:keepNext w:val="0"/>
                        <w:keepLines w:val="0"/>
                        <w:widowControl w:val="0"/>
                        <w:numPr>
                          <w:ilvl w:val="0"/>
                          <w:numId w:val="69"/>
                        </w:numPr>
                        <w:shd w:val="clear" w:color="auto" w:fill="auto"/>
                        <w:tabs>
                          <w:tab w:pos="494" w:val="left"/>
                        </w:tabs>
                        <w:bidi w:val="0"/>
                        <w:spacing w:before="0" w:after="0" w:line="240" w:lineRule="auto"/>
                        <w:ind w:left="0" w:right="0" w:firstLine="0"/>
                        <w:jc w:val="left"/>
                        <w:rPr>
                          <w:sz w:val="20"/>
                          <w:szCs w:val="20"/>
                        </w:rPr>
                      </w:pPr>
                      <w:bookmarkStart w:id="557" w:name="bookmark557"/>
                      <w:bookmarkEnd w:id="557"/>
                      <w:r>
                        <w:rPr>
                          <w:color w:val="000000"/>
                          <w:spacing w:val="0"/>
                          <w:w w:val="100"/>
                          <w:position w:val="0"/>
                          <w:sz w:val="20"/>
                          <w:szCs w:val="20"/>
                        </w:rPr>
                        <w:t>中国联通集团黑龙江省通信有限公司及其子公司</w:t>
                      </w:r>
                    </w:p>
                    <w:p>
                      <w:pPr>
                        <w:pStyle w:val="Style11"/>
                        <w:keepNext w:val="0"/>
                        <w:keepLines w:val="0"/>
                        <w:widowControl w:val="0"/>
                        <w:numPr>
                          <w:ilvl w:val="0"/>
                          <w:numId w:val="73"/>
                        </w:numPr>
                        <w:shd w:val="clear" w:color="auto" w:fill="auto"/>
                        <w:tabs>
                          <w:tab w:pos="499" w:val="left"/>
                        </w:tabs>
                        <w:bidi w:val="0"/>
                        <w:spacing w:before="0" w:after="0" w:line="240" w:lineRule="auto"/>
                        <w:ind w:left="0" w:right="0" w:firstLine="0"/>
                        <w:jc w:val="left"/>
                        <w:rPr>
                          <w:sz w:val="20"/>
                          <w:szCs w:val="20"/>
                        </w:rPr>
                      </w:pPr>
                      <w:bookmarkStart w:id="558" w:name="bookmark558"/>
                      <w:bookmarkEnd w:id="558"/>
                      <w:r>
                        <w:rPr>
                          <w:color w:val="000000"/>
                          <w:spacing w:val="0"/>
                          <w:w w:val="100"/>
                          <w:position w:val="0"/>
                          <w:sz w:val="20"/>
                          <w:szCs w:val="20"/>
                        </w:rPr>
                        <w:t>内蒙古联通通信有限公司及其子公司</w:t>
                      </w:r>
                    </w:p>
                    <w:p>
                      <w:pPr>
                        <w:pStyle w:val="Style11"/>
                        <w:keepNext w:val="0"/>
                        <w:keepLines w:val="0"/>
                        <w:widowControl w:val="0"/>
                        <w:numPr>
                          <w:ilvl w:val="0"/>
                          <w:numId w:val="73"/>
                        </w:numPr>
                        <w:shd w:val="clear" w:color="auto" w:fill="auto"/>
                        <w:tabs>
                          <w:tab w:pos="475" w:val="left"/>
                        </w:tabs>
                        <w:bidi w:val="0"/>
                        <w:spacing w:before="0" w:after="0" w:line="240" w:lineRule="auto"/>
                        <w:ind w:left="0" w:right="0" w:firstLine="0"/>
                        <w:jc w:val="left"/>
                        <w:rPr>
                          <w:sz w:val="20"/>
                          <w:szCs w:val="20"/>
                        </w:rPr>
                      </w:pPr>
                      <w:bookmarkStart w:id="559" w:name="bookmark559"/>
                      <w:bookmarkEnd w:id="559"/>
                      <w:r>
                        <w:rPr>
                          <w:color w:val="000000"/>
                          <w:spacing w:val="0"/>
                          <w:w w:val="100"/>
                          <w:position w:val="0"/>
                          <w:sz w:val="20"/>
                          <w:szCs w:val="20"/>
                        </w:rPr>
                        <w:t>联通通信建设有限公司及其子公司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0" w:name="bookmark560"/>
                      <w:bookmarkEnd w:id="560"/>
                      <w:r>
                        <w:rPr>
                          <w:color w:val="000000"/>
                          <w:spacing w:val="0"/>
                          <w:w w:val="100"/>
                          <w:position w:val="0"/>
                          <w:sz w:val="20"/>
                          <w:szCs w:val="20"/>
                        </w:rPr>
                        <w:t>四川联通通信有限公司及其子公司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1" w:name="bookmark561"/>
                      <w:bookmarkEnd w:id="561"/>
                      <w:r>
                        <w:rPr>
                          <w:color w:val="000000"/>
                          <w:spacing w:val="0"/>
                          <w:w w:val="100"/>
                          <w:position w:val="0"/>
                          <w:sz w:val="20"/>
                          <w:szCs w:val="20"/>
                        </w:rPr>
                        <w:t>中国联合网络通信集团有限公司附属分公司</w:t>
                      </w:r>
                    </w:p>
                    <w:p>
                      <w:pPr>
                        <w:pStyle w:val="Style11"/>
                        <w:keepNext w:val="0"/>
                        <w:keepLines w:val="0"/>
                        <w:widowControl w:val="0"/>
                        <w:numPr>
                          <w:ilvl w:val="0"/>
                          <w:numId w:val="73"/>
                        </w:numPr>
                        <w:shd w:val="clear" w:color="auto" w:fill="auto"/>
                        <w:tabs>
                          <w:tab w:pos="480" w:val="left"/>
                        </w:tabs>
                        <w:bidi w:val="0"/>
                        <w:spacing w:before="0" w:after="0" w:line="240" w:lineRule="auto"/>
                        <w:ind w:left="0" w:right="0" w:firstLine="0"/>
                        <w:jc w:val="left"/>
                        <w:rPr>
                          <w:sz w:val="20"/>
                          <w:szCs w:val="20"/>
                        </w:rPr>
                      </w:pPr>
                      <w:bookmarkStart w:id="562" w:name="bookmark562"/>
                      <w:bookmarkEnd w:id="562"/>
                      <w:r>
                        <w:rPr>
                          <w:color w:val="000000"/>
                          <w:spacing w:val="0"/>
                          <w:w w:val="100"/>
                          <w:position w:val="0"/>
                          <w:sz w:val="20"/>
                          <w:szCs w:val="20"/>
                        </w:rPr>
                        <w:t>北京联通兴业科贸有限公司</w:t>
                      </w:r>
                    </w:p>
                    <w:p>
                      <w:pPr>
                        <w:pStyle w:val="Style11"/>
                        <w:keepNext w:val="0"/>
                        <w:keepLines w:val="0"/>
                        <w:widowControl w:val="0"/>
                        <w:numPr>
                          <w:ilvl w:val="0"/>
                          <w:numId w:val="73"/>
                        </w:numPr>
                        <w:shd w:val="clear" w:color="auto" w:fill="auto"/>
                        <w:tabs>
                          <w:tab w:pos="475" w:val="left"/>
                        </w:tabs>
                        <w:bidi w:val="0"/>
                        <w:spacing w:before="0" w:after="0" w:line="240" w:lineRule="auto"/>
                        <w:ind w:left="0" w:right="0" w:firstLine="0"/>
                        <w:jc w:val="left"/>
                        <w:rPr>
                          <w:sz w:val="20"/>
                          <w:szCs w:val="20"/>
                        </w:rPr>
                      </w:pPr>
                      <w:bookmarkStart w:id="563" w:name="bookmark563"/>
                      <w:bookmarkEnd w:id="563"/>
                      <w:r>
                        <w:rPr>
                          <w:color w:val="000000"/>
                          <w:spacing w:val="0"/>
                          <w:w w:val="100"/>
                          <w:position w:val="0"/>
                          <w:sz w:val="20"/>
                          <w:szCs w:val="20"/>
                        </w:rPr>
                        <w:t>联通资本投资控股有限公司</w:t>
                      </w:r>
                    </w:p>
                    <w:p>
                      <w:pPr>
                        <w:pStyle w:val="Style11"/>
                        <w:keepNext w:val="0"/>
                        <w:keepLines w:val="0"/>
                        <w:widowControl w:val="0"/>
                        <w:numPr>
                          <w:ilvl w:val="0"/>
                          <w:numId w:val="73"/>
                        </w:numPr>
                        <w:shd w:val="clear" w:color="auto" w:fill="auto"/>
                        <w:tabs>
                          <w:tab w:pos="494" w:val="left"/>
                        </w:tabs>
                        <w:bidi w:val="0"/>
                        <w:spacing w:before="0" w:after="0" w:line="240" w:lineRule="auto"/>
                        <w:ind w:left="0" w:right="0" w:firstLine="0"/>
                        <w:jc w:val="left"/>
                        <w:rPr>
                          <w:sz w:val="20"/>
                          <w:szCs w:val="20"/>
                        </w:rPr>
                      </w:pPr>
                      <w:bookmarkStart w:id="564" w:name="bookmark564"/>
                      <w:bookmarkEnd w:id="564"/>
                      <w:r>
                        <w:rPr>
                          <w:color w:val="000000"/>
                          <w:spacing w:val="0"/>
                          <w:w w:val="100"/>
                          <w:position w:val="0"/>
                          <w:sz w:val="20"/>
                          <w:szCs w:val="20"/>
                        </w:rPr>
                        <w:t>中国人寿保险(集团)公司及其子公司</w:t>
                      </w:r>
                    </w:p>
                  </w:txbxContent>
                </v:textbox>
                <w10:wrap type="topAndBottom" anchorx="page"/>
              </v:shape>
            </w:pict>
          </mc:Fallback>
        </mc:AlternateContent>
      </w:r>
      <w:r>
        <mc:AlternateContent>
          <mc:Choice Requires="wps">
            <w:drawing>
              <wp:anchor distT="139700" distB="27305" distL="0" distR="0" simplePos="0" relativeHeight="125829448" behindDoc="0" locked="0" layoutInCell="1" allowOverlap="1">
                <wp:simplePos x="0" y="0"/>
                <wp:positionH relativeFrom="page">
                  <wp:posOffset>4809490</wp:posOffset>
                </wp:positionH>
                <wp:positionV relativeFrom="paragraph">
                  <wp:posOffset>139700</wp:posOffset>
                </wp:positionV>
                <wp:extent cx="1804670" cy="2978150"/>
                <wp:wrapTopAndBottom/>
                <wp:docPr id="578" name="Shape 578"/>
                <a:graphic xmlns:a="http://schemas.openxmlformats.org/drawingml/2006/main">
                  <a:graphicData uri="http://schemas.microsoft.com/office/word/2010/wordprocessingShape">
                    <wps:wsp>
                      <wps:cNvSpPr txBox="1"/>
                      <wps:spPr>
                        <a:xfrm>
                          <a:ext cx="1804670" cy="2978150"/>
                        </a:xfrm>
                        <a:prstGeom prst="rect"/>
                        <a:noFill/>
                      </wps:spPr>
                      <wps:txbx>
                        <w:txbxContent>
                          <w:p>
                            <w:pPr>
                              <w:pStyle w:val="Style11"/>
                              <w:keepNext w:val="0"/>
                              <w:keepLines w:val="0"/>
                              <w:widowControl w:val="0"/>
                              <w:shd w:val="clear" w:color="auto" w:fill="auto"/>
                              <w:bidi w:val="0"/>
                              <w:spacing w:before="0" w:after="0" w:line="259" w:lineRule="exact"/>
                              <w:ind w:left="0" w:right="0"/>
                              <w:jc w:val="both"/>
                              <w:rPr>
                                <w:sz w:val="20"/>
                                <w:szCs w:val="20"/>
                              </w:rPr>
                            </w:pPr>
                            <w:r>
                              <w:rPr>
                                <w:color w:val="000000"/>
                                <w:spacing w:val="0"/>
                                <w:w w:val="100"/>
                                <w:position w:val="0"/>
                                <w:sz w:val="20"/>
                                <w:szCs w:val="2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对本公司施加重大影响的投资方</w:t>
                            </w:r>
                          </w:p>
                        </w:txbxContent>
                      </wps:txbx>
                      <wps:bodyPr lIns="0" tIns="0" rIns="0" bIns="0">
                        <a:noAutoFit/>
                      </wps:bodyPr>
                    </wps:wsp>
                  </a:graphicData>
                </a:graphic>
              </wp:anchor>
            </w:drawing>
          </mc:Choice>
          <mc:Fallback>
            <w:pict>
              <v:shape id="_x0000_s1604" type="#_x0000_t202" style="position:absolute;margin-left:378.69999999999999pt;margin-top:11.pt;width:142.09999999999999pt;height:234.5pt;z-index:-125829305;mso-wrap-distance-left:0;mso-wrap-distance-top:11.pt;mso-wrap-distance-right:0;mso-wrap-distance-bottom:2.1499999999999999pt;mso-position-horizontal-relative:page" filled="f" stroked="f">
                <v:textbox inset="0,0,0,0">
                  <w:txbxContent>
                    <w:p>
                      <w:pPr>
                        <w:pStyle w:val="Style11"/>
                        <w:keepNext w:val="0"/>
                        <w:keepLines w:val="0"/>
                        <w:widowControl w:val="0"/>
                        <w:shd w:val="clear" w:color="auto" w:fill="auto"/>
                        <w:bidi w:val="0"/>
                        <w:spacing w:before="0" w:after="0" w:line="259" w:lineRule="exact"/>
                        <w:ind w:left="0" w:right="0"/>
                        <w:jc w:val="both"/>
                        <w:rPr>
                          <w:sz w:val="20"/>
                          <w:szCs w:val="20"/>
                        </w:rPr>
                      </w:pPr>
                      <w:r>
                        <w:rPr>
                          <w:color w:val="000000"/>
                          <w:spacing w:val="0"/>
                          <w:w w:val="100"/>
                          <w:position w:val="0"/>
                          <w:sz w:val="20"/>
                          <w:szCs w:val="2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对本公司施加重大影响的投资方</w:t>
                      </w:r>
                    </w:p>
                  </w:txbxContent>
                </v:textbox>
                <w10:wrap type="topAndBottom" anchorx="page"/>
              </v:shape>
            </w:pict>
          </mc:Fallback>
        </mc:AlternateContent>
      </w:r>
      <w:r>
        <w:br w:type="page"/>
      </w:r>
    </w:p>
    <w:p>
      <w:pPr>
        <w:widowControl w:val="0"/>
        <w:spacing w:line="1" w:lineRule="exact"/>
      </w:pPr>
      <w:r>
        <mc:AlternateContent>
          <mc:Choice Requires="wps">
            <w:drawing>
              <wp:anchor distT="0" distB="76200" distL="0" distR="0" simplePos="0" relativeHeight="125829450" behindDoc="0" locked="0" layoutInCell="1" allowOverlap="1">
                <wp:simplePos x="0" y="0"/>
                <wp:positionH relativeFrom="page">
                  <wp:posOffset>690245</wp:posOffset>
                </wp:positionH>
                <wp:positionV relativeFrom="paragraph">
                  <wp:posOffset>0</wp:posOffset>
                </wp:positionV>
                <wp:extent cx="2545080" cy="1258570"/>
                <wp:wrapTopAndBottom/>
                <wp:docPr id="580" name="Shape 580"/>
                <a:graphic xmlns:a="http://schemas.openxmlformats.org/drawingml/2006/main">
                  <a:graphicData uri="http://schemas.microsoft.com/office/word/2010/wordprocessingShape">
                    <wps:wsp>
                      <wps:cNvSpPr txBox="1"/>
                      <wps:spPr>
                        <a:xfrm>
                          <a:ext cx="2545080" cy="12585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line="240" w:lineRule="auto"/>
                              <w:ind w:left="0" w:right="0" w:firstLine="0"/>
                              <w:jc w:val="left"/>
                            </w:pPr>
                            <w:bookmarkStart w:id="565" w:name="bookmark565"/>
                            <w:r>
                              <w:rPr>
                                <w:rFonts w:ascii="Arial" w:eastAsia="Arial" w:hAnsi="Arial" w:cs="Arial"/>
                                <w:color w:val="000000"/>
                                <w:spacing w:val="0"/>
                                <w:w w:val="100"/>
                                <w:position w:val="0"/>
                              </w:rPr>
                              <w:t>4</w:t>
                            </w:r>
                            <w:bookmarkEnd w:id="565"/>
                            <w:r>
                              <w:rPr>
                                <w:color w:val="000000"/>
                                <w:spacing w:val="0"/>
                                <w:w w:val="100"/>
                                <w:position w:val="0"/>
                              </w:rPr>
                              <w:t>、其他关联方情况(续)</w:t>
                            </w:r>
                          </w:p>
                        </w:txbxContent>
                      </wps:txbx>
                      <wps:bodyPr lIns="0" tIns="0" rIns="0" bIns="0">
                        <a:noAutoFit/>
                      </wps:bodyPr>
                    </wps:wsp>
                  </a:graphicData>
                </a:graphic>
              </wp:anchor>
            </w:drawing>
          </mc:Choice>
          <mc:Fallback>
            <w:pict>
              <v:shape id="_x0000_s1606" type="#_x0000_t202" style="position:absolute;margin-left:54.350000000000001pt;margin-top:0;width:200.40000000000001pt;height:99.100000000000009pt;z-index:-125829303;mso-wrap-distance-left:0;mso-wrap-distance-right:0;mso-wrap-distance-bottom:6.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line="240" w:lineRule="auto"/>
                        <w:ind w:left="0" w:right="0" w:firstLine="0"/>
                        <w:jc w:val="left"/>
                      </w:pPr>
                      <w:bookmarkStart w:id="565" w:name="bookmark565"/>
                      <w:r>
                        <w:rPr>
                          <w:rFonts w:ascii="Arial" w:eastAsia="Arial" w:hAnsi="Arial" w:cs="Arial"/>
                          <w:color w:val="000000"/>
                          <w:spacing w:val="0"/>
                          <w:w w:val="100"/>
                          <w:position w:val="0"/>
                        </w:rPr>
                        <w:t>4</w:t>
                      </w:r>
                      <w:bookmarkEnd w:id="565"/>
                      <w:r>
                        <w:rPr>
                          <w:color w:val="000000"/>
                          <w:spacing w:val="0"/>
                          <w:w w:val="100"/>
                          <w:position w:val="0"/>
                        </w:rPr>
                        <w:t>、其他关联方情况(续)</w:t>
                      </w:r>
                    </w:p>
                  </w:txbxContent>
                </v:textbox>
                <w10:wrap type="topAndBottom" anchorx="page"/>
              </v:shape>
            </w:pict>
          </mc:Fallback>
        </mc:AlternateContent>
      </w:r>
    </w:p>
    <w:p>
      <w:pPr>
        <w:pStyle w:val="Style11"/>
        <w:keepNext w:val="0"/>
        <w:keepLines w:val="0"/>
        <w:widowControl w:val="0"/>
        <w:pBdr>
          <w:bottom w:val="single" w:sz="4" w:space="0" w:color="auto"/>
        </w:pBdr>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与本集团的关系</w:t>
      </w:r>
    </w:p>
    <w:p>
      <w:pPr>
        <w:widowControl w:val="0"/>
        <w:spacing w:line="1" w:lineRule="exact"/>
      </w:pPr>
      <w:r>
        <mc:AlternateContent>
          <mc:Choice Requires="wps">
            <w:drawing>
              <wp:anchor distT="78740" distB="0" distL="0" distR="0" simplePos="0" relativeHeight="125829452" behindDoc="0" locked="0" layoutInCell="1" allowOverlap="1">
                <wp:simplePos x="0" y="0"/>
                <wp:positionH relativeFrom="page">
                  <wp:posOffset>967740</wp:posOffset>
                </wp:positionH>
                <wp:positionV relativeFrom="paragraph">
                  <wp:posOffset>78740</wp:posOffset>
                </wp:positionV>
                <wp:extent cx="2112010" cy="1012190"/>
                <wp:wrapTopAndBottom/>
                <wp:docPr id="582" name="Shape 582"/>
                <a:graphic xmlns:a="http://schemas.openxmlformats.org/drawingml/2006/main">
                  <a:graphicData uri="http://schemas.microsoft.com/office/word/2010/wordprocessingShape">
                    <wps:wsp>
                      <wps:cNvSpPr txBox="1"/>
                      <wps:spPr>
                        <a:xfrm>
                          <a:ext cx="2112010" cy="1012190"/>
                        </a:xfrm>
                        <a:prstGeom prst="rect"/>
                        <a:noFill/>
                      </wps:spPr>
                      <wps:txbx>
                        <w:txbxContent>
                          <w:p>
                            <w:pPr>
                              <w:pStyle w:val="Style11"/>
                              <w:keepNext w:val="0"/>
                              <w:keepLines w:val="0"/>
                              <w:widowControl w:val="0"/>
                              <w:numPr>
                                <w:ilvl w:val="0"/>
                                <w:numId w:val="75"/>
                              </w:numPr>
                              <w:shd w:val="clear" w:color="auto" w:fill="auto"/>
                              <w:tabs>
                                <w:tab w:pos="494" w:val="left"/>
                              </w:tabs>
                              <w:bidi w:val="0"/>
                              <w:spacing w:before="0" w:after="0" w:line="240" w:lineRule="auto"/>
                              <w:ind w:left="0" w:right="0" w:firstLine="0"/>
                              <w:jc w:val="left"/>
                              <w:rPr>
                                <w:sz w:val="20"/>
                                <w:szCs w:val="20"/>
                              </w:rPr>
                            </w:pPr>
                            <w:bookmarkStart w:id="566" w:name="bookmark566"/>
                            <w:bookmarkEnd w:id="566"/>
                            <w:r>
                              <w:rPr>
                                <w:color w:val="000000"/>
                                <w:spacing w:val="0"/>
                                <w:w w:val="100"/>
                                <w:position w:val="0"/>
                                <w:sz w:val="20"/>
                                <w:szCs w:val="20"/>
                              </w:rPr>
                              <w:t>电讯盈科有限公司及其子公司</w:t>
                            </w:r>
                          </w:p>
                          <w:p>
                            <w:pPr>
                              <w:pStyle w:val="Style81"/>
                              <w:keepNext w:val="0"/>
                              <w:keepLines w:val="0"/>
                              <w:widowControl w:val="0"/>
                              <w:numPr>
                                <w:ilvl w:val="0"/>
                                <w:numId w:val="75"/>
                              </w:numPr>
                              <w:shd w:val="clear" w:color="auto" w:fill="auto"/>
                              <w:tabs>
                                <w:tab w:pos="466" w:val="left"/>
                              </w:tabs>
                              <w:bidi w:val="0"/>
                              <w:spacing w:before="0" w:after="0" w:line="240" w:lineRule="auto"/>
                              <w:ind w:left="0" w:right="0" w:firstLine="0"/>
                              <w:jc w:val="left"/>
                              <w:rPr>
                                <w:sz w:val="20"/>
                                <w:szCs w:val="20"/>
                              </w:rPr>
                            </w:pPr>
                            <w:bookmarkStart w:id="567" w:name="bookmark567"/>
                            <w:bookmarkEnd w:id="567"/>
                            <w:r>
                              <w:rPr>
                                <w:color w:val="000000"/>
                                <w:spacing w:val="0"/>
                                <w:w w:val="100"/>
                                <w:position w:val="0"/>
                                <w:sz w:val="20"/>
                                <w:szCs w:val="20"/>
                              </w:rPr>
                              <w:t>Telefonica, S.A.</w:t>
                            </w:r>
                            <w:r>
                              <w:rPr>
                                <w:rFonts w:ascii="SimSun" w:eastAsia="SimSun" w:hAnsi="SimSun" w:cs="SimSun"/>
                                <w:color w:val="000000"/>
                                <w:spacing w:val="0"/>
                                <w:w w:val="100"/>
                                <w:position w:val="0"/>
                                <w:sz w:val="20"/>
                                <w:szCs w:val="20"/>
                              </w:rPr>
                              <w:t>(西班牙电信)</w:t>
                            </w:r>
                          </w:p>
                          <w:p>
                            <w:pPr>
                              <w:pStyle w:val="Style11"/>
                              <w:keepNext w:val="0"/>
                              <w:keepLines w:val="0"/>
                              <w:widowControl w:val="0"/>
                              <w:numPr>
                                <w:ilvl w:val="0"/>
                                <w:numId w:val="75"/>
                              </w:numPr>
                              <w:shd w:val="clear" w:color="auto" w:fill="auto"/>
                              <w:tabs>
                                <w:tab w:pos="475" w:val="left"/>
                              </w:tabs>
                              <w:bidi w:val="0"/>
                              <w:spacing w:before="0" w:after="0" w:line="240" w:lineRule="auto"/>
                              <w:ind w:left="0" w:right="0" w:firstLine="0"/>
                              <w:jc w:val="left"/>
                              <w:rPr>
                                <w:sz w:val="20"/>
                                <w:szCs w:val="20"/>
                              </w:rPr>
                            </w:pPr>
                            <w:bookmarkStart w:id="568" w:name="bookmark568"/>
                            <w:bookmarkEnd w:id="568"/>
                            <w:r>
                              <w:rPr>
                                <w:color w:val="000000"/>
                                <w:spacing w:val="0"/>
                                <w:w w:val="100"/>
                                <w:position w:val="0"/>
                                <w:sz w:val="20"/>
                                <w:szCs w:val="20"/>
                              </w:rPr>
                              <w:t>阿里云计算有限公司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69" w:name="bookmark569"/>
                            <w:bookmarkEnd w:id="569"/>
                            <w:r>
                              <w:rPr>
                                <w:color w:val="000000"/>
                                <w:spacing w:val="0"/>
                                <w:w w:val="100"/>
                                <w:position w:val="0"/>
                                <w:sz w:val="20"/>
                                <w:szCs w:val="20"/>
                              </w:rPr>
                              <w:t>深圳市爱施德股份有限公司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70" w:name="bookmark570"/>
                            <w:bookmarkEnd w:id="570"/>
                            <w:r>
                              <w:rPr>
                                <w:color w:val="000000"/>
                                <w:spacing w:val="0"/>
                                <w:w w:val="100"/>
                                <w:position w:val="0"/>
                                <w:sz w:val="20"/>
                                <w:szCs w:val="20"/>
                              </w:rPr>
                              <w:t>深圳市腾讯计算机系统有限公司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71" w:name="bookmark571"/>
                            <w:bookmarkEnd w:id="571"/>
                            <w:r>
                              <w:rPr>
                                <w:color w:val="000000"/>
                                <w:spacing w:val="0"/>
                                <w:w w:val="100"/>
                                <w:position w:val="0"/>
                                <w:sz w:val="20"/>
                                <w:szCs w:val="20"/>
                              </w:rPr>
                              <w:t>广发银行股份有限公司</w:t>
                            </w:r>
                          </w:p>
                        </w:txbxContent>
                      </wps:txbx>
                      <wps:bodyPr lIns="0" tIns="0" rIns="0" bIns="0">
                        <a:noAutoFit/>
                      </wps:bodyPr>
                    </wps:wsp>
                  </a:graphicData>
                </a:graphic>
              </wp:anchor>
            </w:drawing>
          </mc:Choice>
          <mc:Fallback>
            <w:pict>
              <v:shape id="_x0000_s1608" type="#_x0000_t202" style="position:absolute;margin-left:76.200000000000003pt;margin-top:6.2000000000000002pt;width:166.30000000000001pt;height:79.700000000000003pt;z-index:-125829301;mso-wrap-distance-left:0;mso-wrap-distance-top:6.2000000000000002pt;mso-wrap-distance-right:0;mso-position-horizontal-relative:page" filled="f" stroked="f">
                <v:textbox inset="0,0,0,0">
                  <w:txbxContent>
                    <w:p>
                      <w:pPr>
                        <w:pStyle w:val="Style11"/>
                        <w:keepNext w:val="0"/>
                        <w:keepLines w:val="0"/>
                        <w:widowControl w:val="0"/>
                        <w:numPr>
                          <w:ilvl w:val="0"/>
                          <w:numId w:val="75"/>
                        </w:numPr>
                        <w:shd w:val="clear" w:color="auto" w:fill="auto"/>
                        <w:tabs>
                          <w:tab w:pos="494" w:val="left"/>
                        </w:tabs>
                        <w:bidi w:val="0"/>
                        <w:spacing w:before="0" w:after="0" w:line="240" w:lineRule="auto"/>
                        <w:ind w:left="0" w:right="0" w:firstLine="0"/>
                        <w:jc w:val="left"/>
                        <w:rPr>
                          <w:sz w:val="20"/>
                          <w:szCs w:val="20"/>
                        </w:rPr>
                      </w:pPr>
                      <w:bookmarkStart w:id="566" w:name="bookmark566"/>
                      <w:bookmarkEnd w:id="566"/>
                      <w:r>
                        <w:rPr>
                          <w:color w:val="000000"/>
                          <w:spacing w:val="0"/>
                          <w:w w:val="100"/>
                          <w:position w:val="0"/>
                          <w:sz w:val="20"/>
                          <w:szCs w:val="20"/>
                        </w:rPr>
                        <w:t>电讯盈科有限公司及其子公司</w:t>
                      </w:r>
                    </w:p>
                    <w:p>
                      <w:pPr>
                        <w:pStyle w:val="Style81"/>
                        <w:keepNext w:val="0"/>
                        <w:keepLines w:val="0"/>
                        <w:widowControl w:val="0"/>
                        <w:numPr>
                          <w:ilvl w:val="0"/>
                          <w:numId w:val="75"/>
                        </w:numPr>
                        <w:shd w:val="clear" w:color="auto" w:fill="auto"/>
                        <w:tabs>
                          <w:tab w:pos="466" w:val="left"/>
                        </w:tabs>
                        <w:bidi w:val="0"/>
                        <w:spacing w:before="0" w:after="0" w:line="240" w:lineRule="auto"/>
                        <w:ind w:left="0" w:right="0" w:firstLine="0"/>
                        <w:jc w:val="left"/>
                        <w:rPr>
                          <w:sz w:val="20"/>
                          <w:szCs w:val="20"/>
                        </w:rPr>
                      </w:pPr>
                      <w:bookmarkStart w:id="567" w:name="bookmark567"/>
                      <w:bookmarkEnd w:id="567"/>
                      <w:r>
                        <w:rPr>
                          <w:color w:val="000000"/>
                          <w:spacing w:val="0"/>
                          <w:w w:val="100"/>
                          <w:position w:val="0"/>
                          <w:sz w:val="20"/>
                          <w:szCs w:val="20"/>
                        </w:rPr>
                        <w:t>Telefonica, S.A.</w:t>
                      </w:r>
                      <w:r>
                        <w:rPr>
                          <w:rFonts w:ascii="SimSun" w:eastAsia="SimSun" w:hAnsi="SimSun" w:cs="SimSun"/>
                          <w:color w:val="000000"/>
                          <w:spacing w:val="0"/>
                          <w:w w:val="100"/>
                          <w:position w:val="0"/>
                          <w:sz w:val="20"/>
                          <w:szCs w:val="20"/>
                        </w:rPr>
                        <w:t>(西班牙电信)</w:t>
                      </w:r>
                    </w:p>
                    <w:p>
                      <w:pPr>
                        <w:pStyle w:val="Style11"/>
                        <w:keepNext w:val="0"/>
                        <w:keepLines w:val="0"/>
                        <w:widowControl w:val="0"/>
                        <w:numPr>
                          <w:ilvl w:val="0"/>
                          <w:numId w:val="75"/>
                        </w:numPr>
                        <w:shd w:val="clear" w:color="auto" w:fill="auto"/>
                        <w:tabs>
                          <w:tab w:pos="475" w:val="left"/>
                        </w:tabs>
                        <w:bidi w:val="0"/>
                        <w:spacing w:before="0" w:after="0" w:line="240" w:lineRule="auto"/>
                        <w:ind w:left="0" w:right="0" w:firstLine="0"/>
                        <w:jc w:val="left"/>
                        <w:rPr>
                          <w:sz w:val="20"/>
                          <w:szCs w:val="20"/>
                        </w:rPr>
                      </w:pPr>
                      <w:bookmarkStart w:id="568" w:name="bookmark568"/>
                      <w:bookmarkEnd w:id="568"/>
                      <w:r>
                        <w:rPr>
                          <w:color w:val="000000"/>
                          <w:spacing w:val="0"/>
                          <w:w w:val="100"/>
                          <w:position w:val="0"/>
                          <w:sz w:val="20"/>
                          <w:szCs w:val="20"/>
                        </w:rPr>
                        <w:t>阿里云计算有限公司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69" w:name="bookmark569"/>
                      <w:bookmarkEnd w:id="569"/>
                      <w:r>
                        <w:rPr>
                          <w:color w:val="000000"/>
                          <w:spacing w:val="0"/>
                          <w:w w:val="100"/>
                          <w:position w:val="0"/>
                          <w:sz w:val="20"/>
                          <w:szCs w:val="20"/>
                        </w:rPr>
                        <w:t>深圳市爱施德股份有限公司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70" w:name="bookmark570"/>
                      <w:bookmarkEnd w:id="570"/>
                      <w:r>
                        <w:rPr>
                          <w:color w:val="000000"/>
                          <w:spacing w:val="0"/>
                          <w:w w:val="100"/>
                          <w:position w:val="0"/>
                          <w:sz w:val="20"/>
                          <w:szCs w:val="20"/>
                        </w:rPr>
                        <w:t>深圳市腾讯计算机系统有限公司</w:t>
                      </w:r>
                    </w:p>
                    <w:p>
                      <w:pPr>
                        <w:pStyle w:val="Style11"/>
                        <w:keepNext w:val="0"/>
                        <w:keepLines w:val="0"/>
                        <w:widowControl w:val="0"/>
                        <w:numPr>
                          <w:ilvl w:val="0"/>
                          <w:numId w:val="75"/>
                        </w:numPr>
                        <w:shd w:val="clear" w:color="auto" w:fill="auto"/>
                        <w:tabs>
                          <w:tab w:pos="470" w:val="left"/>
                        </w:tabs>
                        <w:bidi w:val="0"/>
                        <w:spacing w:before="0" w:after="0" w:line="240" w:lineRule="auto"/>
                        <w:ind w:left="0" w:right="0" w:firstLine="0"/>
                        <w:jc w:val="left"/>
                        <w:rPr>
                          <w:sz w:val="20"/>
                          <w:szCs w:val="20"/>
                        </w:rPr>
                      </w:pPr>
                      <w:bookmarkStart w:id="571" w:name="bookmark571"/>
                      <w:bookmarkEnd w:id="571"/>
                      <w:r>
                        <w:rPr>
                          <w:color w:val="000000"/>
                          <w:spacing w:val="0"/>
                          <w:w w:val="100"/>
                          <w:position w:val="0"/>
                          <w:sz w:val="20"/>
                          <w:szCs w:val="20"/>
                        </w:rPr>
                        <w:t>广发银行股份有限公司</w:t>
                      </w:r>
                    </w:p>
                  </w:txbxContent>
                </v:textbox>
                <w10:wrap type="topAndBottom" anchorx="page"/>
              </v:shape>
            </w:pict>
          </mc:Fallback>
        </mc:AlternateContent>
      </w:r>
      <w:r>
        <mc:AlternateContent>
          <mc:Choice Requires="wps">
            <w:drawing>
              <wp:anchor distT="63500" distB="33655" distL="0" distR="0" simplePos="0" relativeHeight="125829454" behindDoc="0" locked="0" layoutInCell="1" allowOverlap="1">
                <wp:simplePos x="0" y="0"/>
                <wp:positionH relativeFrom="page">
                  <wp:posOffset>4338955</wp:posOffset>
                </wp:positionH>
                <wp:positionV relativeFrom="paragraph">
                  <wp:posOffset>63500</wp:posOffset>
                </wp:positionV>
                <wp:extent cx="2313305" cy="993775"/>
                <wp:wrapTopAndBottom/>
                <wp:docPr id="584" name="Shape 584"/>
                <a:graphic xmlns:a="http://schemas.openxmlformats.org/drawingml/2006/main">
                  <a:graphicData uri="http://schemas.microsoft.com/office/word/2010/wordprocessingShape">
                    <wps:wsp>
                      <wps:cNvSpPr txBox="1"/>
                      <wps:spPr>
                        <a:xfrm>
                          <a:ext cx="2313305" cy="993775"/>
                        </a:xfrm>
                        <a:prstGeom prst="rect"/>
                        <a:noFill/>
                      </wps:spPr>
                      <wps:txbx>
                        <w:txbxContent>
                          <w:p>
                            <w:pPr>
                              <w:pStyle w:val="Style11"/>
                              <w:keepNext w:val="0"/>
                              <w:keepLines w:val="0"/>
                              <w:widowControl w:val="0"/>
                              <w:shd w:val="clear" w:color="auto" w:fill="auto"/>
                              <w:bidi w:val="0"/>
                              <w:spacing w:before="0" w:after="0" w:line="257" w:lineRule="exact"/>
                              <w:ind w:left="0" w:right="0" w:firstLine="0"/>
                              <w:jc w:val="right"/>
                              <w:rPr>
                                <w:sz w:val="20"/>
                                <w:szCs w:val="20"/>
                              </w:rPr>
                            </w:pPr>
                            <w:r>
                              <w:rPr>
                                <w:color w:val="000000"/>
                                <w:spacing w:val="0"/>
                                <w:w w:val="100"/>
                                <w:position w:val="0"/>
                                <w:sz w:val="20"/>
                                <w:szCs w:val="20"/>
                              </w:rPr>
                              <w:t>本公司执行董事在该公司担任非执行董事 本公司执行董事在该公司担任非执行董事 本公司董事在该公司担任董事 本公司独立董事在该公司担任独立董事 本公司董事在该公司担任董事 本公司董事在该公司担任董事</w:t>
                            </w:r>
                          </w:p>
                        </w:txbxContent>
                      </wps:txbx>
                      <wps:bodyPr lIns="0" tIns="0" rIns="0" bIns="0">
                        <a:noAutoFit/>
                      </wps:bodyPr>
                    </wps:wsp>
                  </a:graphicData>
                </a:graphic>
              </wp:anchor>
            </w:drawing>
          </mc:Choice>
          <mc:Fallback>
            <w:pict>
              <v:shape id="_x0000_s1610" type="#_x0000_t202" style="position:absolute;margin-left:341.65000000000003pt;margin-top:5.pt;width:182.15000000000001pt;height:78.25pt;z-index:-125829299;mso-wrap-distance-left:0;mso-wrap-distance-top:5.pt;mso-wrap-distance-right:0;mso-wrap-distance-bottom:2.6499999999999999pt;mso-position-horizontal-relative:page" filled="f" stroked="f">
                <v:textbox inset="0,0,0,0">
                  <w:txbxContent>
                    <w:p>
                      <w:pPr>
                        <w:pStyle w:val="Style11"/>
                        <w:keepNext w:val="0"/>
                        <w:keepLines w:val="0"/>
                        <w:widowControl w:val="0"/>
                        <w:shd w:val="clear" w:color="auto" w:fill="auto"/>
                        <w:bidi w:val="0"/>
                        <w:spacing w:before="0" w:after="0" w:line="257" w:lineRule="exact"/>
                        <w:ind w:left="0" w:right="0" w:firstLine="0"/>
                        <w:jc w:val="right"/>
                        <w:rPr>
                          <w:sz w:val="20"/>
                          <w:szCs w:val="20"/>
                        </w:rPr>
                      </w:pPr>
                      <w:r>
                        <w:rPr>
                          <w:color w:val="000000"/>
                          <w:spacing w:val="0"/>
                          <w:w w:val="100"/>
                          <w:position w:val="0"/>
                          <w:sz w:val="20"/>
                          <w:szCs w:val="20"/>
                        </w:rPr>
                        <w:t>本公司执行董事在该公司担任非执行董事 本公司执行董事在该公司担任非执行董事 本公司董事在该公司担任董事 本公司独立董事在该公司担任独立董事 本公司董事在该公司担任董事 本公司董事在该公司担任董事</w:t>
                      </w:r>
                    </w:p>
                  </w:txbxContent>
                </v:textbox>
                <w10:wrap type="topAndBottom" anchorx="page"/>
              </v:shape>
            </w:pict>
          </mc:Fallback>
        </mc:AlternateContent>
      </w:r>
    </w:p>
    <w:p>
      <w:pPr>
        <w:pStyle w:val="Style11"/>
        <w:keepNext w:val="0"/>
        <w:keepLines w:val="0"/>
        <w:widowControl w:val="0"/>
        <w:shd w:val="clear" w:color="auto" w:fill="auto"/>
        <w:bidi w:val="0"/>
        <w:spacing w:before="0" w:after="0" w:line="269" w:lineRule="exact"/>
        <w:ind w:left="380" w:right="0" w:firstLine="0"/>
        <w:jc w:val="left"/>
        <w:rPr>
          <w:sz w:val="20"/>
          <w:szCs w:val="20"/>
        </w:rPr>
      </w:pPr>
      <w:r>
        <w:rPr>
          <w:color w:val="000000"/>
          <w:spacing w:val="0"/>
          <w:w w:val="100"/>
          <w:position w:val="0"/>
          <w:sz w:val="20"/>
          <w:szCs w:val="20"/>
        </w:rPr>
        <w:t>上述与本集团发生关联交易的关联方中，联通集团和</w:t>
      </w: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(17)</w:t>
      </w:r>
      <w:r>
        <w:rPr>
          <w:color w:val="000000"/>
          <w:spacing w:val="0"/>
          <w:w w:val="100"/>
          <w:position w:val="0"/>
          <w:sz w:val="20"/>
          <w:szCs w:val="20"/>
        </w:rPr>
        <w:t>统称为“联通集团及其子公司” ；</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18) </w:t>
      </w:r>
      <w:r>
        <w:rPr>
          <w:color w:val="000000"/>
          <w:spacing w:val="0"/>
          <w:w w:val="100"/>
          <w:position w:val="0"/>
          <w:sz w:val="20"/>
          <w:szCs w:val="20"/>
        </w:rPr>
        <w:t>至</w:t>
      </w:r>
      <w:r>
        <w:rPr>
          <w:rFonts w:ascii="Arial" w:eastAsia="Arial" w:hAnsi="Arial" w:cs="Arial"/>
          <w:color w:val="000000"/>
          <w:spacing w:val="0"/>
          <w:w w:val="100"/>
          <w:position w:val="0"/>
          <w:sz w:val="20"/>
          <w:szCs w:val="20"/>
        </w:rPr>
        <w:t>(24)</w:t>
      </w:r>
      <w:r>
        <w:rPr>
          <w:color w:val="000000"/>
          <w:spacing w:val="0"/>
          <w:w w:val="100"/>
          <w:position w:val="0"/>
          <w:sz w:val="20"/>
          <w:szCs w:val="20"/>
        </w:rPr>
        <w:t>统称为“其他关联法人”。</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260" w:line="240" w:lineRule="auto"/>
        <w:ind w:left="0" w:right="0" w:firstLine="0"/>
        <w:jc w:val="left"/>
      </w:pPr>
      <w:bookmarkStart w:id="572" w:name="bookmark572"/>
      <w:r>
        <w:rPr>
          <w:rFonts w:ascii="Arial" w:eastAsia="Arial" w:hAnsi="Arial" w:cs="Arial"/>
          <w:color w:val="000000"/>
          <w:spacing w:val="0"/>
          <w:w w:val="100"/>
          <w:position w:val="0"/>
        </w:rPr>
        <w:t>5</w:t>
      </w:r>
      <w:bookmarkEnd w:id="572"/>
      <w:r>
        <w:rPr>
          <w:color w:val="000000"/>
          <w:spacing w:val="0"/>
          <w:w w:val="100"/>
          <w:position w:val="0"/>
        </w:rPr>
        <w:t>、重大关联交易</w:t>
      </w:r>
    </w:p>
    <w:p>
      <w:pPr>
        <w:pStyle w:val="Style27"/>
        <w:keepNext w:val="0"/>
        <w:keepLines w:val="0"/>
        <w:widowControl w:val="0"/>
        <w:shd w:val="clear" w:color="auto" w:fill="auto"/>
        <w:bidi w:val="0"/>
        <w:spacing w:before="0" w:after="0" w:line="206" w:lineRule="exact"/>
        <w:ind w:left="5813" w:right="0" w:firstLine="0"/>
        <w:jc w:val="left"/>
        <w:rPr>
          <w:sz w:val="16"/>
          <w:szCs w:val="16"/>
        </w:rPr>
      </w:pPr>
      <w:r>
        <w:rPr>
          <w:b w:val="0"/>
          <w:bCs w:val="0"/>
          <w:color w:val="000000"/>
          <w:spacing w:val="0"/>
          <w:w w:val="100"/>
          <w:position w:val="0"/>
          <w:sz w:val="16"/>
          <w:szCs w:val="16"/>
        </w:rPr>
        <w:t>关联交易 定价方式</w:t>
      </w:r>
    </w:p>
    <w:tbl>
      <w:tblPr>
        <w:tblOverlap w:val="never"/>
        <w:jc w:val="center"/>
        <w:tblLayout w:type="fixed"/>
      </w:tblPr>
      <w:tblGrid>
        <w:gridCol w:w="2381"/>
        <w:gridCol w:w="1594"/>
        <w:gridCol w:w="1622"/>
        <w:gridCol w:w="941"/>
        <w:gridCol w:w="1301"/>
        <w:gridCol w:w="1262"/>
      </w:tblGrid>
      <w:tr>
        <w:trPr>
          <w:trHeight w:val="21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关联交易内容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关联交易类型</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关联方</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及决策程序</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2020</w:t>
            </w:r>
            <w:r>
              <w:rPr>
                <w:color w:val="000000"/>
                <w:spacing w:val="0"/>
                <w:w w:val="100"/>
                <w:position w:val="0"/>
                <w:sz w:val="16"/>
                <w:szCs w:val="16"/>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2019</w:t>
            </w:r>
            <w:r>
              <w:rPr>
                <w:color w:val="000000"/>
                <w:spacing w:val="0"/>
                <w:w w:val="100"/>
                <w:position w:val="0"/>
                <w:sz w:val="16"/>
                <w:szCs w:val="16"/>
              </w:rPr>
              <w:t>年</w:t>
            </w:r>
          </w:p>
        </w:tc>
      </w:tr>
      <w:tr>
        <w:trPr>
          <w:trHeight w:val="40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综合服务收入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提供劳务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229,220,690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202,667,178</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工程设计及施工服务收入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提供劳务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295,436,700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262,257,818</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数据及互联网业务收入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提供劳务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3,497,106,730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1,750,769,132</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978,770,806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1,051,648,274</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支付移动增值服务支出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188,226,389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68,798,399</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支付移动增值服务支出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94,582,059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41,163,020</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工程设计及施工服务支出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2,034,335,382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1,537,072,423</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共享服务支出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77,293,557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76,613,544</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末梢电信服务支出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2,735,300,675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2,416,532,327</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综合服务支出</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物业、设备和设施的租赁及其相</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接受劳务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其他关联法人</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1,224,506,907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1,115,786,227</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关服务支出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998,751,204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989,433,994</w:t>
            </w:r>
          </w:p>
        </w:tc>
      </w:tr>
      <w:tr>
        <w:trPr>
          <w:trHeight w:val="413" w:hRule="exact"/>
        </w:trPr>
        <w:tc>
          <w:tcPr>
            <w:tcBorders/>
            <w:shd w:val="clear" w:color="auto" w:fill="FFFFFF"/>
            <w:vAlign w:val="bottom"/>
          </w:tcPr>
          <w:p>
            <w:pPr>
              <w:pStyle w:val="Style14"/>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通信资源租用及其相关服务支出 电路及通信设施租赁及其相关服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租赁支出、接受劳务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282,503,583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289,942,166</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务支出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26,205,634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84,572,897</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铁塔资产使用相关成本</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租赁支出、接受劳务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19,090,863,545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17,883,029,224</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净（提取）/吸收存款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(841,957,714)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17,891,275</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净吸收/（提取）存款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50,450,823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(22,519,849)</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吸收存款利息支出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55,440,150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57,730,544</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吸收存款利息支出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717,838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177,256</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财务公司发放贷款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联通集团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16,500,000,000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11,434,000,000</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利息及手续费收入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384,325,032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367,408,066</w:t>
            </w:r>
          </w:p>
        </w:tc>
      </w:tr>
      <w:tr>
        <w:trPr>
          <w:trHeight w:val="2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利息及手续费收入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金融服务</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47,170</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自联通集团借款利息支出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85,906</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自合营公司借款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50,000,000</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自合营公司借款利息支出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Arial" w:eastAsia="Arial" w:hAnsi="Arial" w:cs="Arial"/>
                <w:color w:val="000000"/>
                <w:spacing w:val="0"/>
                <w:w w:val="100"/>
                <w:position w:val="0"/>
                <w:sz w:val="16"/>
                <w:szCs w:val="16"/>
              </w:rPr>
              <w:t>554,625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1,409,400</w:t>
            </w:r>
          </w:p>
        </w:tc>
      </w:tr>
      <w:tr>
        <w:trPr>
          <w:trHeight w:val="21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物资采购支出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物资采购</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47,256,066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Arial" w:eastAsia="Arial" w:hAnsi="Arial" w:cs="Arial"/>
                <w:color w:val="000000"/>
                <w:spacing w:val="0"/>
                <w:w w:val="100"/>
                <w:position w:val="0"/>
                <w:sz w:val="16"/>
                <w:szCs w:val="16"/>
              </w:rPr>
              <w:t>20,164,986</w:t>
            </w:r>
          </w:p>
        </w:tc>
      </w:tr>
      <w:tr>
        <w:trPr>
          <w:trHeight w:val="23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物资采购支出</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物资采购</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其他关联法人</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16,946,711</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165,174,993</w:t>
            </w:r>
          </w:p>
        </w:tc>
      </w:tr>
    </w:tbl>
    <w:p>
      <w:pPr>
        <w:widowControl w:val="0"/>
        <w:spacing w:after="119" w:line="1" w:lineRule="exact"/>
      </w:pPr>
    </w:p>
    <w:p>
      <w:pPr>
        <w:pStyle w:val="Style11"/>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注释:</w:t>
      </w:r>
    </w:p>
    <w:p>
      <w:pPr>
        <w:pStyle w:val="Style11"/>
        <w:keepNext w:val="0"/>
        <w:keepLines w:val="0"/>
        <w:widowControl w:val="0"/>
        <w:shd w:val="clear" w:color="auto" w:fill="auto"/>
        <w:bidi w:val="0"/>
        <w:spacing w:before="0" w:after="180" w:line="285" w:lineRule="exact"/>
        <w:ind w:left="440" w:right="0" w:hanging="440"/>
        <w:jc w:val="left"/>
        <w:sectPr>
          <w:footnotePr>
            <w:pos w:val="pageBottom"/>
            <w:numFmt w:val="chicago"/>
            <w:numStart w:val="1"/>
            <w:numRestart w:val="continuous"/>
            <w15:footnoteColumns w:val="1"/>
          </w:footnotePr>
          <w:pgSz w:w="11900" w:h="16840"/>
          <w:pgMar w:top="1702" w:right="910" w:bottom="3065" w:left="1082" w:header="0" w:footer="3" w:gutter="0"/>
          <w:cols w:space="720"/>
          <w:noEndnote/>
          <w:rtlGutter w:val="0"/>
          <w:docGrid w:linePitch="360"/>
        </w:sectPr>
      </w:pPr>
      <w:r>
        <w:rPr>
          <w:rFonts w:ascii="Arial" w:eastAsia="Arial" w:hAnsi="Arial" w:cs="Arial"/>
          <w:color w:val="000000"/>
          <w:spacing w:val="0"/>
          <w:w w:val="100"/>
          <w:position w:val="0"/>
        </w:rPr>
        <w:t>（1） 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25</w:t>
      </w:r>
      <w:r>
        <w:rPr>
          <w:color w:val="000000"/>
          <w:spacing w:val="0"/>
          <w:w w:val="100"/>
          <w:position w:val="0"/>
        </w:rPr>
        <w:t>日，联通运营公司与联通集团及其子公司签订《</w:t>
      </w:r>
      <w:r>
        <w:rPr>
          <w:rFonts w:ascii="Arial" w:eastAsia="Arial" w:hAnsi="Arial" w:cs="Arial"/>
          <w:color w:val="000000"/>
          <w:spacing w:val="0"/>
          <w:w w:val="100"/>
          <w:position w:val="0"/>
        </w:rPr>
        <w:t>2017-2019</w:t>
      </w:r>
      <w:r>
        <w:rPr>
          <w:color w:val="000000"/>
          <w:spacing w:val="0"/>
          <w:w w:val="100"/>
          <w:position w:val="0"/>
        </w:rPr>
        <w:t xml:space="preserve">年综合服务协议》并 设定了 </w:t>
      </w:r>
      <w:r>
        <w:rPr>
          <w:rFonts w:ascii="Arial" w:eastAsia="Arial" w:hAnsi="Arial" w:cs="Arial"/>
          <w:color w:val="000000"/>
          <w:spacing w:val="0"/>
          <w:w w:val="100"/>
          <w:position w:val="0"/>
        </w:rPr>
        <w:t>2017-2019</w:t>
      </w:r>
      <w:r>
        <w:rPr>
          <w:color w:val="000000"/>
          <w:spacing w:val="0"/>
          <w:w w:val="100"/>
          <w:position w:val="0"/>
        </w:rPr>
        <w:t>年各年度的交易额度上限，该协议期限三年。</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日，联通运营公 司与联通集团签订了《</w:t>
      </w:r>
      <w:r>
        <w:rPr>
          <w:rFonts w:ascii="Arial" w:eastAsia="Arial" w:hAnsi="Arial" w:cs="Arial"/>
          <w:color w:val="000000"/>
          <w:spacing w:val="0"/>
          <w:w w:val="100"/>
          <w:position w:val="0"/>
        </w:rPr>
        <w:t>2020-2022</w:t>
      </w:r>
      <w:r>
        <w:rPr>
          <w:color w:val="000000"/>
          <w:spacing w:val="0"/>
          <w:w w:val="100"/>
          <w:position w:val="0"/>
        </w:rPr>
        <w:t xml:space="preserve">年综合服务协议》并设定了 </w:t>
      </w:r>
      <w:r>
        <w:rPr>
          <w:rFonts w:ascii="Arial" w:eastAsia="Arial" w:hAnsi="Arial" w:cs="Arial"/>
          <w:color w:val="000000"/>
          <w:spacing w:val="0"/>
          <w:w w:val="100"/>
          <w:position w:val="0"/>
        </w:rPr>
        <w:t>2020-2022</w:t>
      </w:r>
      <w:r>
        <w:rPr>
          <w:color w:val="000000"/>
          <w:spacing w:val="0"/>
          <w:w w:val="100"/>
          <w:position w:val="0"/>
        </w:rPr>
        <w:t>年各年度的交易额度上 限。该协议期限三年，自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2022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8" w:lineRule="exact"/>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240" w:line="276" w:lineRule="auto"/>
        <w:ind w:left="0" w:right="0" w:firstLine="0"/>
        <w:jc w:val="left"/>
      </w:pPr>
      <w:bookmarkStart w:id="573" w:name="bookmark573"/>
      <w:r>
        <w:rPr>
          <w:rFonts w:ascii="Arial" w:eastAsia="Arial" w:hAnsi="Arial" w:cs="Arial"/>
          <w:color w:val="000000"/>
          <w:spacing w:val="0"/>
          <w:w w:val="100"/>
          <w:position w:val="0"/>
        </w:rPr>
        <w:t>5</w:t>
      </w:r>
      <w:bookmarkEnd w:id="573"/>
      <w:r>
        <w:rPr>
          <w:color w:val="000000"/>
          <w:spacing w:val="0"/>
          <w:w w:val="100"/>
          <w:position w:val="0"/>
        </w:rPr>
        <w:t>、重大关联交易(续)</w:t>
      </w:r>
    </w:p>
    <w:p>
      <w:pPr>
        <w:pStyle w:val="Style11"/>
        <w:keepNext w:val="0"/>
        <w:keepLines w:val="0"/>
        <w:widowControl w:val="0"/>
        <w:numPr>
          <w:ilvl w:val="0"/>
          <w:numId w:val="77"/>
        </w:numPr>
        <w:shd w:val="clear" w:color="auto" w:fill="auto"/>
        <w:tabs>
          <w:tab w:pos="481" w:val="left"/>
        </w:tabs>
        <w:bidi w:val="0"/>
        <w:spacing w:before="0" w:after="240" w:line="288" w:lineRule="exact"/>
        <w:ind w:left="480" w:right="0" w:hanging="480"/>
        <w:jc w:val="both"/>
      </w:pPr>
      <w:bookmarkStart w:id="574" w:name="bookmark574"/>
      <w:bookmarkEnd w:id="574"/>
      <w:r>
        <w:rPr>
          <w:color w:val="000000"/>
          <w:spacing w:val="0"/>
          <w:w w:val="100"/>
          <w:position w:val="0"/>
        </w:rPr>
        <w:t>联通运营公司和联通集团及其子公司互相提供多种综合服务，包括设备租赁和维护服务、车辆服务、 商品销售、系统集成服务、安全保卫服务、施工及安装配套服务、软件开发服务、职工培训服务、 运维服务和广告及其它综合服务。相关定价或收费标准参考政府指导价、市场价格或成本加利润的 方式而指定，并在提供相关服务时结算。</w:t>
      </w:r>
    </w:p>
    <w:p>
      <w:pPr>
        <w:pStyle w:val="Style11"/>
        <w:keepNext w:val="0"/>
        <w:keepLines w:val="0"/>
        <w:widowControl w:val="0"/>
        <w:numPr>
          <w:ilvl w:val="0"/>
          <w:numId w:val="77"/>
        </w:numPr>
        <w:shd w:val="clear" w:color="auto" w:fill="auto"/>
        <w:tabs>
          <w:tab w:pos="481" w:val="left"/>
        </w:tabs>
        <w:bidi w:val="0"/>
        <w:spacing w:before="0" w:after="240" w:line="290" w:lineRule="exact"/>
        <w:ind w:left="480" w:right="0" w:hanging="480"/>
        <w:jc w:val="both"/>
      </w:pPr>
      <w:bookmarkStart w:id="575" w:name="bookmark575"/>
      <w:bookmarkEnd w:id="575"/>
      <w:r>
        <w:rPr>
          <w:color w:val="000000"/>
          <w:spacing w:val="0"/>
          <w:w w:val="100"/>
          <w:position w:val="0"/>
        </w:rPr>
        <w:t>联通运营公司可要求联通集团及其子公司担任采购进口及国内电信设备以及其它国内非电信设备 的代理商，联通集团及其子公司向联通运营公司提供协议项下与物资或设备采购相关的仓储和运输 服务。联通运营公司支付给联通集团及其子公司的费用基于政府指导价、市场价格或成本加利润的 方式确定。</w:t>
      </w:r>
    </w:p>
    <w:p>
      <w:pPr>
        <w:pStyle w:val="Style11"/>
        <w:keepNext w:val="0"/>
        <w:keepLines w:val="0"/>
        <w:widowControl w:val="0"/>
        <w:numPr>
          <w:ilvl w:val="0"/>
          <w:numId w:val="77"/>
        </w:numPr>
        <w:shd w:val="clear" w:color="auto" w:fill="auto"/>
        <w:tabs>
          <w:tab w:pos="481" w:val="left"/>
        </w:tabs>
        <w:bidi w:val="0"/>
        <w:spacing w:before="0" w:after="240" w:line="283" w:lineRule="exact"/>
        <w:ind w:left="480" w:right="0" w:hanging="480"/>
        <w:jc w:val="both"/>
      </w:pPr>
      <w:bookmarkStart w:id="576" w:name="bookmark576"/>
      <w:bookmarkEnd w:id="576"/>
      <w:r>
        <w:rPr>
          <w:color w:val="000000"/>
          <w:spacing w:val="0"/>
          <w:w w:val="100"/>
          <w:position w:val="0"/>
        </w:rPr>
        <w:t>联通集团个别子公司及其他合营和联营企业利用联通运营公司的移动通信网络及数据平台向用户 提供增值服务，并参考与同类地区第三方的交易标准按照协议中规定的收入分成比例向联通运营公 司收费。</w:t>
      </w:r>
    </w:p>
    <w:p>
      <w:pPr>
        <w:pStyle w:val="Style11"/>
        <w:keepNext w:val="0"/>
        <w:keepLines w:val="0"/>
        <w:widowControl w:val="0"/>
        <w:numPr>
          <w:ilvl w:val="0"/>
          <w:numId w:val="77"/>
        </w:numPr>
        <w:shd w:val="clear" w:color="auto" w:fill="auto"/>
        <w:tabs>
          <w:tab w:pos="481" w:val="left"/>
        </w:tabs>
        <w:bidi w:val="0"/>
        <w:spacing w:before="0" w:after="240" w:line="298" w:lineRule="exact"/>
        <w:ind w:left="480" w:right="0" w:hanging="480"/>
        <w:jc w:val="both"/>
      </w:pPr>
      <w:bookmarkStart w:id="577" w:name="bookmark577"/>
      <w:bookmarkEnd w:id="577"/>
      <w:r>
        <w:rPr>
          <w:color w:val="000000"/>
          <w:spacing w:val="0"/>
          <w:w w:val="100"/>
          <w:position w:val="0"/>
        </w:rPr>
        <w:t>联通集团及其子公司向联通运营公司提供若干工程及信息技术相关服务的一系列相关服务，其应付 价格参照市场价格制定，于提供相关服务时结算。</w:t>
      </w:r>
    </w:p>
    <w:p>
      <w:pPr>
        <w:pStyle w:val="Style11"/>
        <w:keepNext w:val="0"/>
        <w:keepLines w:val="0"/>
        <w:widowControl w:val="0"/>
        <w:numPr>
          <w:ilvl w:val="0"/>
          <w:numId w:val="77"/>
        </w:numPr>
        <w:shd w:val="clear" w:color="auto" w:fill="auto"/>
        <w:tabs>
          <w:tab w:pos="481" w:val="left"/>
        </w:tabs>
        <w:bidi w:val="0"/>
        <w:spacing w:before="0" w:after="240" w:line="298" w:lineRule="exact"/>
        <w:ind w:left="480" w:right="0" w:hanging="480"/>
        <w:jc w:val="both"/>
      </w:pPr>
      <w:bookmarkStart w:id="578" w:name="bookmark578"/>
      <w:bookmarkEnd w:id="578"/>
      <w:r>
        <w:rPr>
          <w:color w:val="000000"/>
          <w:spacing w:val="0"/>
          <w:w w:val="100"/>
          <w:position w:val="0"/>
        </w:rPr>
        <w:t>联通运营公司与联通集团及其子公司签订了一般行政服务的共享服务协议。根据此项协议，共享服 务的费用将根据各自资产比例在双方之间分摊。</w:t>
      </w:r>
    </w:p>
    <w:p>
      <w:pPr>
        <w:pStyle w:val="Style11"/>
        <w:keepNext w:val="0"/>
        <w:keepLines w:val="0"/>
        <w:widowControl w:val="0"/>
        <w:numPr>
          <w:ilvl w:val="0"/>
          <w:numId w:val="77"/>
        </w:numPr>
        <w:shd w:val="clear" w:color="auto" w:fill="auto"/>
        <w:tabs>
          <w:tab w:pos="481" w:val="left"/>
        </w:tabs>
        <w:bidi w:val="0"/>
        <w:spacing w:before="0" w:after="240" w:line="283" w:lineRule="exact"/>
        <w:ind w:left="480" w:right="0" w:hanging="480"/>
        <w:jc w:val="both"/>
      </w:pPr>
      <w:bookmarkStart w:id="579" w:name="bookmark579"/>
      <w:bookmarkEnd w:id="579"/>
      <w:r>
        <w:rPr>
          <w:color w:val="000000"/>
          <w:spacing w:val="0"/>
          <w:w w:val="100"/>
          <w:position w:val="0"/>
        </w:rPr>
        <w:t>联通集团及其子公司向联通运营公司提供末梢电信服务的相关服务，包括若干通信业务销售前、销 售中和销售后的服务(例如若干通信设施组装及维修)、销售代理服务、账单打印和递送服务、客 户发展和接待以及其它客户服务。相关定价或收费标准参考政府指导价、市场价格或成本加利润的 方式而指定，并在提供相关服务时结算。</w:t>
      </w:r>
    </w:p>
    <w:p>
      <w:pPr>
        <w:pStyle w:val="Style11"/>
        <w:keepNext w:val="0"/>
        <w:keepLines w:val="0"/>
        <w:widowControl w:val="0"/>
        <w:numPr>
          <w:ilvl w:val="0"/>
          <w:numId w:val="77"/>
        </w:numPr>
        <w:shd w:val="clear" w:color="auto" w:fill="auto"/>
        <w:tabs>
          <w:tab w:pos="481" w:val="left"/>
        </w:tabs>
        <w:bidi w:val="0"/>
        <w:spacing w:before="0" w:after="240" w:line="288" w:lineRule="exact"/>
        <w:ind w:left="480" w:right="0" w:hanging="480"/>
        <w:jc w:val="both"/>
      </w:pPr>
      <w:bookmarkStart w:id="580" w:name="bookmark580"/>
      <w:bookmarkEnd w:id="580"/>
      <w:r>
        <w:rPr>
          <w:color w:val="000000"/>
          <w:spacing w:val="0"/>
          <w:w w:val="100"/>
          <w:position w:val="0"/>
        </w:rPr>
        <w:t>联通运营公司向联通集团及其子公司租用若干物业，该等物业用途为办公室、电信设备场地和其它 辅助用途。联通运营公司应付的费用基于市场租金水平或每一项物业的折旧及税金确定。后者在折 旧及税金不高于市场租金水平时适用。相关费用应按季于每季末支付，每年参考租赁物业当时市场 租金水平重新审定。</w:t>
      </w:r>
    </w:p>
    <w:p>
      <w:pPr>
        <w:pStyle w:val="Style11"/>
        <w:keepNext w:val="0"/>
        <w:keepLines w:val="0"/>
        <w:widowControl w:val="0"/>
        <w:numPr>
          <w:ilvl w:val="0"/>
          <w:numId w:val="77"/>
        </w:numPr>
        <w:shd w:val="clear" w:color="auto" w:fill="auto"/>
        <w:tabs>
          <w:tab w:pos="481" w:val="left"/>
        </w:tabs>
        <w:bidi w:val="0"/>
        <w:spacing w:before="0" w:after="240" w:line="284" w:lineRule="exact"/>
        <w:ind w:left="480" w:right="0" w:hanging="480"/>
        <w:jc w:val="both"/>
        <w:sectPr>
          <w:footnotePr>
            <w:pos w:val="pageBottom"/>
            <w:numFmt w:val="chicago"/>
            <w:numStart w:val="1"/>
            <w:numRestart w:val="continuous"/>
            <w15:footnoteColumns w:val="1"/>
          </w:footnotePr>
          <w:pgSz w:w="11900" w:h="16840"/>
          <w:pgMar w:top="1731" w:right="659" w:bottom="1731" w:left="1084" w:header="0" w:footer="3" w:gutter="0"/>
          <w:cols w:space="720"/>
          <w:noEndnote/>
          <w:rtlGutter w:val="0"/>
          <w:docGrid w:linePitch="360"/>
        </w:sectPr>
      </w:pPr>
      <w:bookmarkStart w:id="581" w:name="bookmark581"/>
      <w:bookmarkEnd w:id="581"/>
      <w:r>
        <w:rPr>
          <w:color w:val="000000"/>
          <w:spacing w:val="0"/>
          <w:w w:val="100"/>
          <w:position w:val="0"/>
        </w:rPr>
        <w:t>联通运营公司使用联通集团及其子公司拥有的国际通信信道出入口，国际通信业务出入口，国际海 缆容量以及国际陆缆等国际通信资源及其他通信设施，费用以通信资源和设施的年度折旧金额为基 础确定，且收费不高于市场租金水平。除联通运营公司与联通集团另行协商外，上述通信设施维护 所产生的费用由联通运营公司承担，相关费用参照市场价格确定，若没有市场价格，则以合理成本 加合理利润的方式确定。</w:t>
      </w:r>
    </w:p>
    <w:p>
      <w:pPr>
        <w:pStyle w:val="Style11"/>
        <w:keepNext w:val="0"/>
        <w:keepLines w:val="0"/>
        <w:widowControl w:val="0"/>
        <w:shd w:val="clear" w:color="auto" w:fill="auto"/>
        <w:bidi w:val="0"/>
        <w:spacing w:before="0" w:after="0" w:line="287"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240" w:line="276" w:lineRule="auto"/>
        <w:ind w:left="0" w:right="0" w:firstLine="0"/>
        <w:jc w:val="left"/>
      </w:pPr>
      <w:r>
        <w:rPr>
          <w:rFonts w:ascii="Arial" w:eastAsia="Arial" w:hAnsi="Arial" w:cs="Arial"/>
          <w:color w:val="000000"/>
          <w:spacing w:val="0"/>
          <w:w w:val="100"/>
          <w:position w:val="0"/>
        </w:rPr>
        <w:t>5</w:t>
      </w:r>
      <w:r>
        <w:rPr>
          <w:color w:val="000000"/>
          <w:spacing w:val="0"/>
          <w:w w:val="100"/>
          <w:position w:val="0"/>
        </w:rPr>
        <w:t>、重大关联交易（续）</w:t>
      </w:r>
    </w:p>
    <w:p>
      <w:pPr>
        <w:pStyle w:val="Style11"/>
        <w:keepNext w:val="0"/>
        <w:keepLines w:val="0"/>
        <w:widowControl w:val="0"/>
        <w:shd w:val="clear" w:color="auto" w:fill="auto"/>
        <w:tabs>
          <w:tab w:pos="531" w:val="left"/>
        </w:tabs>
        <w:bidi w:val="0"/>
        <w:spacing w:before="0" w:after="240" w:line="290" w:lineRule="exact"/>
        <w:ind w:left="460" w:right="0" w:hanging="460"/>
        <w:jc w:val="both"/>
      </w:pPr>
      <w:bookmarkStart w:id="582" w:name="bookmark582"/>
      <w:r>
        <w:rPr>
          <w:rFonts w:ascii="Arial" w:eastAsia="Arial" w:hAnsi="Arial" w:cs="Arial"/>
          <w:color w:val="000000"/>
          <w:spacing w:val="0"/>
          <w:w w:val="100"/>
          <w:position w:val="0"/>
        </w:rPr>
        <w:t>（</w:t>
      </w:r>
      <w:bookmarkEnd w:id="582"/>
      <w:r>
        <w:rPr>
          <w:rFonts w:ascii="Arial" w:eastAsia="Arial" w:hAnsi="Arial" w:cs="Arial"/>
          <w:color w:val="000000"/>
          <w:spacing w:val="0"/>
          <w:w w:val="100"/>
          <w:position w:val="0"/>
        </w:rPr>
        <w:t>10）</w:t>
        <w:tab/>
      </w:r>
      <w:r>
        <w:rPr>
          <w:color w:val="000000"/>
          <w:spacing w:val="0"/>
          <w:w w:val="100"/>
          <w:position w:val="0"/>
        </w:rPr>
        <w:t>财务公司向联通集团及其子公司以及联营企业智慧足迹提供金融服务，包括存款服务、贷款及其他 授信服务和其他金融服务。相关利率遵循中国人民银行规定的利率标准，并参考向其他用户提供同 类服务所确定的利率及一般商业银行向联通集团提供同类服务的利率；相关手续费参考政府指导价、 市场价格等厘定。</w:t>
      </w:r>
    </w:p>
    <w:p>
      <w:pPr>
        <w:pStyle w:val="Style11"/>
        <w:keepNext w:val="0"/>
        <w:keepLines w:val="0"/>
        <w:widowControl w:val="0"/>
        <w:shd w:val="clear" w:color="auto" w:fill="auto"/>
        <w:bidi w:val="0"/>
        <w:spacing w:before="0" w:after="240" w:line="285" w:lineRule="exact"/>
        <w:ind w:left="460" w:right="0" w:firstLine="20"/>
        <w:jc w:val="both"/>
      </w:pPr>
      <w:r>
        <w:rPr>
          <w:rFonts w:ascii="Arial" w:eastAsia="Arial" w:hAnsi="Arial" w:cs="Arial"/>
          <w:color w:val="000000"/>
          <w:spacing w:val="0"/>
          <w:w w:val="100"/>
          <w:position w:val="0"/>
        </w:rPr>
        <w:t>2020</w:t>
      </w:r>
      <w:r>
        <w:rPr>
          <w:color w:val="000000"/>
          <w:spacing w:val="0"/>
          <w:w w:val="100"/>
          <w:position w:val="0"/>
        </w:rPr>
        <w:t>年，财务公司向联通集团发放贷款人民币</w:t>
      </w:r>
      <w:r>
        <w:rPr>
          <w:rFonts w:ascii="Arial" w:eastAsia="Arial" w:hAnsi="Arial" w:cs="Arial"/>
          <w:color w:val="000000"/>
          <w:spacing w:val="0"/>
          <w:w w:val="100"/>
          <w:position w:val="0"/>
        </w:rPr>
        <w:t>165.00</w:t>
      </w:r>
      <w:r>
        <w:rPr>
          <w:color w:val="000000"/>
          <w:spacing w:val="0"/>
          <w:w w:val="100"/>
          <w:position w:val="0"/>
        </w:rPr>
        <w:t xml:space="preserve">亿元，贷款利率以放款日前最近一期公布的 </w:t>
      </w:r>
      <w:r>
        <w:rPr>
          <w:rFonts w:ascii="Arial" w:eastAsia="Arial" w:hAnsi="Arial" w:cs="Arial"/>
          <w:color w:val="000000"/>
          <w:spacing w:val="0"/>
          <w:w w:val="100"/>
          <w:position w:val="0"/>
        </w:rPr>
        <w:t>1</w:t>
      </w:r>
      <w:r>
        <w:rPr>
          <w:color w:val="000000"/>
          <w:spacing w:val="0"/>
          <w:w w:val="100"/>
          <w:position w:val="0"/>
        </w:rPr>
        <w:t>年期</w:t>
      </w:r>
      <w:r>
        <w:rPr>
          <w:rFonts w:ascii="Arial" w:eastAsia="Arial" w:hAnsi="Arial" w:cs="Arial"/>
          <w:color w:val="000000"/>
          <w:spacing w:val="0"/>
          <w:w w:val="100"/>
          <w:position w:val="0"/>
        </w:rPr>
        <w:t>LPR</w:t>
      </w:r>
      <w:r>
        <w:rPr>
          <w:color w:val="000000"/>
          <w:spacing w:val="0"/>
          <w:w w:val="100"/>
          <w:position w:val="0"/>
        </w:rPr>
        <w:t>减</w:t>
      </w:r>
      <w:r>
        <w:rPr>
          <w:rFonts w:ascii="Arial" w:eastAsia="Arial" w:hAnsi="Arial" w:cs="Arial"/>
          <w:color w:val="000000"/>
          <w:spacing w:val="0"/>
          <w:w w:val="100"/>
          <w:position w:val="0"/>
        </w:rPr>
        <w:t>28.5bp</w:t>
      </w:r>
      <w:r>
        <w:rPr>
          <w:color w:val="000000"/>
          <w:spacing w:val="0"/>
          <w:w w:val="100"/>
          <w:position w:val="0"/>
        </w:rPr>
        <w:t>确定。贷款存续期，贷款利率中的</w:t>
      </w:r>
      <w:r>
        <w:rPr>
          <w:rFonts w:ascii="Arial" w:eastAsia="Arial" w:hAnsi="Arial" w:cs="Arial"/>
          <w:color w:val="000000"/>
          <w:spacing w:val="0"/>
          <w:w w:val="100"/>
          <w:position w:val="0"/>
        </w:rPr>
        <w:t>1</w:t>
      </w:r>
      <w:r>
        <w:rPr>
          <w:color w:val="000000"/>
          <w:spacing w:val="0"/>
          <w:w w:val="100"/>
          <w:position w:val="0"/>
        </w:rPr>
        <w:t>年期</w:t>
      </w:r>
      <w:r>
        <w:rPr>
          <w:rFonts w:ascii="Arial" w:eastAsia="Arial" w:hAnsi="Arial" w:cs="Arial"/>
          <w:color w:val="000000"/>
          <w:spacing w:val="0"/>
          <w:w w:val="100"/>
          <w:position w:val="0"/>
        </w:rPr>
        <w:t>LPR</w:t>
      </w:r>
      <w:r>
        <w:rPr>
          <w:color w:val="000000"/>
          <w:spacing w:val="0"/>
          <w:w w:val="100"/>
          <w:position w:val="0"/>
        </w:rPr>
        <w:t>按季度调整，调整日为每季 度第三个月</w:t>
      </w:r>
      <w:r>
        <w:rPr>
          <w:rFonts w:ascii="Arial" w:eastAsia="Arial" w:hAnsi="Arial" w:cs="Arial"/>
          <w:color w:val="000000"/>
          <w:spacing w:val="0"/>
          <w:w w:val="100"/>
          <w:position w:val="0"/>
        </w:rPr>
        <w:t>21</w:t>
      </w:r>
      <w:r>
        <w:rPr>
          <w:color w:val="000000"/>
          <w:spacing w:val="0"/>
          <w:w w:val="100"/>
          <w:position w:val="0"/>
        </w:rPr>
        <w:t>日，调整为该日前最近一期公布的一年期</w:t>
      </w:r>
      <w:r>
        <w:rPr>
          <w:rFonts w:ascii="Arial" w:eastAsia="Arial" w:hAnsi="Arial" w:cs="Arial"/>
          <w:color w:val="000000"/>
          <w:spacing w:val="0"/>
          <w:w w:val="100"/>
          <w:position w:val="0"/>
        </w:rPr>
        <w:t>LPR</w:t>
      </w:r>
      <w:r>
        <w:rPr>
          <w:color w:val="000000"/>
          <w:spacing w:val="0"/>
          <w:w w:val="100"/>
          <w:position w:val="0"/>
        </w:rPr>
        <w:t>。联通集团及其子公司偿还贷款人民 币</w:t>
      </w:r>
      <w:r>
        <w:rPr>
          <w:rFonts w:ascii="Arial" w:eastAsia="Arial" w:hAnsi="Arial" w:cs="Arial"/>
          <w:color w:val="000000"/>
          <w:spacing w:val="0"/>
          <w:w w:val="100"/>
          <w:position w:val="0"/>
        </w:rPr>
        <w:t>137.04</w:t>
      </w:r>
      <w:r>
        <w:rPr>
          <w:color w:val="000000"/>
          <w:spacing w:val="0"/>
          <w:w w:val="100"/>
          <w:position w:val="0"/>
        </w:rPr>
        <w:t>亿元，剩余部分将于</w:t>
      </w:r>
      <w:r>
        <w:rPr>
          <w:rFonts w:ascii="Arial" w:eastAsia="Arial" w:hAnsi="Arial" w:cs="Arial"/>
          <w:color w:val="000000"/>
          <w:spacing w:val="0"/>
          <w:w w:val="100"/>
          <w:position w:val="0"/>
        </w:rPr>
        <w:t>1</w:t>
      </w:r>
      <w:r>
        <w:rPr>
          <w:color w:val="000000"/>
          <w:spacing w:val="0"/>
          <w:w w:val="100"/>
          <w:position w:val="0"/>
        </w:rPr>
        <w:t>年内到期。</w:t>
      </w:r>
    </w:p>
    <w:p>
      <w:pPr>
        <w:pStyle w:val="Style11"/>
        <w:keepNext w:val="0"/>
        <w:keepLines w:val="0"/>
        <w:widowControl w:val="0"/>
        <w:shd w:val="clear" w:color="auto" w:fill="auto"/>
        <w:tabs>
          <w:tab w:pos="531" w:val="left"/>
        </w:tabs>
        <w:bidi w:val="0"/>
        <w:spacing w:before="0" w:after="240" w:line="287" w:lineRule="exact"/>
        <w:ind w:left="0" w:right="0" w:firstLine="0"/>
        <w:jc w:val="left"/>
      </w:pPr>
      <w:bookmarkStart w:id="583" w:name="bookmark583"/>
      <w:r>
        <w:rPr>
          <w:rFonts w:ascii="Arial" w:eastAsia="Arial" w:hAnsi="Arial" w:cs="Arial"/>
          <w:color w:val="000000"/>
          <w:spacing w:val="0"/>
          <w:w w:val="100"/>
          <w:position w:val="0"/>
        </w:rPr>
        <w:t>（</w:t>
      </w:r>
      <w:bookmarkEnd w:id="583"/>
      <w:r>
        <w:rPr>
          <w:rFonts w:ascii="Arial" w:eastAsia="Arial" w:hAnsi="Arial" w:cs="Arial"/>
          <w:color w:val="000000"/>
          <w:spacing w:val="0"/>
          <w:w w:val="100"/>
          <w:position w:val="0"/>
        </w:rPr>
        <w:t>11）</w:t>
        <w:tab/>
      </w:r>
      <w:r>
        <w:rPr>
          <w:color w:val="000000"/>
          <w:spacing w:val="0"/>
          <w:w w:val="100"/>
          <w:position w:val="0"/>
        </w:rPr>
        <w:t>本集团向铁塔公司提供包括系统集成和工程设计服务等在内的工程设计及施工服务。</w:t>
      </w:r>
    </w:p>
    <w:p>
      <w:pPr>
        <w:pStyle w:val="Style11"/>
        <w:keepNext w:val="0"/>
        <w:keepLines w:val="0"/>
        <w:widowControl w:val="0"/>
        <w:shd w:val="clear" w:color="auto" w:fill="auto"/>
        <w:tabs>
          <w:tab w:pos="531" w:val="left"/>
        </w:tabs>
        <w:bidi w:val="0"/>
        <w:spacing w:before="0" w:after="240" w:line="287" w:lineRule="exact"/>
        <w:ind w:left="460" w:right="0" w:hanging="460"/>
        <w:jc w:val="both"/>
      </w:pPr>
      <w:bookmarkStart w:id="584" w:name="bookmark584"/>
      <w:r>
        <w:rPr>
          <w:rFonts w:ascii="Arial" w:eastAsia="Arial" w:hAnsi="Arial" w:cs="Arial"/>
          <w:color w:val="000000"/>
          <w:spacing w:val="0"/>
          <w:w w:val="100"/>
          <w:position w:val="0"/>
        </w:rPr>
        <w:t>（</w:t>
      </w:r>
      <w:bookmarkEnd w:id="584"/>
      <w:r>
        <w:rPr>
          <w:rFonts w:ascii="Arial" w:eastAsia="Arial" w:hAnsi="Arial" w:cs="Arial"/>
          <w:color w:val="000000"/>
          <w:spacing w:val="0"/>
          <w:w w:val="100"/>
          <w:position w:val="0"/>
        </w:rPr>
        <w:t>12）</w:t>
        <w:tab/>
      </w:r>
      <w:r>
        <w:rPr>
          <w:color w:val="000000"/>
          <w:spacing w:val="0"/>
          <w:w w:val="100"/>
          <w:position w:val="0"/>
        </w:rPr>
        <w:t>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日，联通运营公司与铁塔公司就若干通信铁塔及相关资产的使用事项签订了商务 定价协议（以下简称“协议”），协议约定了产品目录、使用费定价标准及服务期限等具体事项。 随后，双方签署了省级服务协议以及有关特定铁塔的租赁确认书（以下简称“确认书”）。于</w:t>
      </w:r>
      <w:r>
        <w:rPr>
          <w:rFonts w:ascii="Arial" w:eastAsia="Arial" w:hAnsi="Arial" w:cs="Arial"/>
          <w:color w:val="000000"/>
          <w:spacing w:val="0"/>
          <w:w w:val="100"/>
          <w:position w:val="0"/>
        </w:rPr>
        <w:t xml:space="preserve">2018 </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日，经双方公平谈判协商，联通运营公司与铁塔公司签署订立了《</w:t>
      </w:r>
      <w:r>
        <w:rPr>
          <w:color w:val="000000"/>
          <w:spacing w:val="0"/>
          <w:w w:val="100"/>
          <w:position w:val="0"/>
          <w:sz w:val="26"/>
          <w:szCs w:val="26"/>
        </w:rPr>
        <w:t>〈</w:t>
      </w:r>
      <w:r>
        <w:rPr>
          <w:color w:val="000000"/>
          <w:spacing w:val="0"/>
          <w:w w:val="100"/>
          <w:position w:val="0"/>
        </w:rPr>
        <w:t>商务定价协议</w:t>
      </w:r>
      <w:r>
        <w:rPr>
          <w:color w:val="000000"/>
          <w:spacing w:val="0"/>
          <w:w w:val="100"/>
          <w:position w:val="0"/>
          <w:sz w:val="26"/>
          <w:szCs w:val="26"/>
        </w:rPr>
        <w:t>〉</w:t>
      </w:r>
      <w:r>
        <w:rPr>
          <w:color w:val="000000"/>
          <w:spacing w:val="0"/>
          <w:w w:val="100"/>
          <w:position w:val="0"/>
        </w:rPr>
        <w:t>补充 协议》（以下简称“补充协议”），该补充协议的主要内容包括</w:t>
      </w:r>
      <w:r>
        <w:rPr>
          <w:rFonts w:ascii="Arial" w:eastAsia="Arial" w:hAnsi="Arial" w:cs="Arial"/>
          <w:color w:val="000000"/>
          <w:spacing w:val="0"/>
          <w:w w:val="100"/>
          <w:position w:val="0"/>
        </w:rPr>
        <w:t>1</w:t>
      </w:r>
      <w:r>
        <w:rPr>
          <w:color w:val="000000"/>
          <w:spacing w:val="0"/>
          <w:w w:val="100"/>
          <w:position w:val="0"/>
        </w:rPr>
        <w:t>）降低了作为铁塔公司定价基础 的成本加成率，以及</w:t>
      </w:r>
      <w:r>
        <w:rPr>
          <w:rFonts w:ascii="Arial" w:eastAsia="Arial" w:hAnsi="Arial" w:cs="Arial"/>
          <w:color w:val="000000"/>
          <w:spacing w:val="0"/>
          <w:w w:val="100"/>
          <w:position w:val="0"/>
        </w:rPr>
        <w:t>2</w:t>
      </w:r>
      <w:r>
        <w:rPr>
          <w:color w:val="000000"/>
          <w:spacing w:val="0"/>
          <w:w w:val="100"/>
          <w:position w:val="0"/>
        </w:rPr>
        <w:t>）提高了对本集团与其他公司共享铁塔而给予的共享折扣率等。本集团将重 新根据铁塔租赁的实际需求，签署《产品业务确认单》或《批量起租表》。自</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 重新租赁的铁塔以新条款内容执行，约定期限为</w:t>
      </w:r>
      <w:r>
        <w:rPr>
          <w:rFonts w:ascii="Arial" w:eastAsia="Arial" w:hAnsi="Arial" w:cs="Arial"/>
          <w:color w:val="000000"/>
          <w:spacing w:val="0"/>
          <w:w w:val="100"/>
          <w:position w:val="0"/>
        </w:rPr>
        <w:t>5</w:t>
      </w:r>
      <w:r>
        <w:rPr>
          <w:color w:val="000000"/>
          <w:spacing w:val="0"/>
          <w:w w:val="100"/>
          <w:position w:val="0"/>
        </w:rPr>
        <w:t>年。</w:t>
      </w:r>
    </w:p>
    <w:p>
      <w:pPr>
        <w:pStyle w:val="Style11"/>
        <w:keepNext w:val="0"/>
        <w:keepLines w:val="0"/>
        <w:widowControl w:val="0"/>
        <w:shd w:val="clear" w:color="auto" w:fill="auto"/>
        <w:bidi w:val="0"/>
        <w:spacing w:before="0" w:after="240" w:line="284" w:lineRule="exact"/>
        <w:ind w:left="460" w:right="0" w:firstLine="20"/>
        <w:jc w:val="both"/>
      </w:pPr>
      <w:r>
        <w:rPr>
          <w:color w:val="000000"/>
          <w:spacing w:val="0"/>
          <w:w w:val="100"/>
          <w:position w:val="0"/>
        </w:rPr>
        <w:t>根据以上安排，本集团于</w:t>
      </w:r>
      <w:r>
        <w:rPr>
          <w:rFonts w:ascii="Arial" w:eastAsia="Arial" w:hAnsi="Arial" w:cs="Arial"/>
          <w:color w:val="000000"/>
          <w:spacing w:val="0"/>
          <w:w w:val="100"/>
          <w:position w:val="0"/>
        </w:rPr>
        <w:t>2020</w:t>
      </w:r>
      <w:r>
        <w:rPr>
          <w:color w:val="000000"/>
          <w:spacing w:val="0"/>
          <w:w w:val="100"/>
          <w:position w:val="0"/>
        </w:rPr>
        <w:t>年已付及应付给铁塔公司的相关费用为总计人民币</w:t>
      </w:r>
      <w:r>
        <w:rPr>
          <w:rFonts w:ascii="Arial" w:eastAsia="Arial" w:hAnsi="Arial" w:cs="Arial"/>
          <w:color w:val="000000"/>
          <w:spacing w:val="0"/>
          <w:w w:val="100"/>
          <w:position w:val="0"/>
        </w:rPr>
        <w:t>190.23</w:t>
      </w:r>
      <w:r>
        <w:rPr>
          <w:color w:val="000000"/>
          <w:spacing w:val="0"/>
          <w:w w:val="100"/>
          <w:position w:val="0"/>
        </w:rPr>
        <w:t>亿元 （</w:t>
      </w:r>
      <w:r>
        <w:rPr>
          <w:rFonts w:ascii="Arial" w:eastAsia="Arial" w:hAnsi="Arial" w:cs="Arial"/>
          <w:color w:val="000000"/>
          <w:spacing w:val="0"/>
          <w:w w:val="100"/>
          <w:position w:val="0"/>
        </w:rPr>
        <w:t>2019</w:t>
      </w:r>
      <w:r>
        <w:rPr>
          <w:color w:val="000000"/>
          <w:spacing w:val="0"/>
          <w:w w:val="100"/>
          <w:position w:val="0"/>
        </w:rPr>
        <w:t>年</w:t>
      </w:r>
      <w:r>
        <w:rPr>
          <w:color w:val="000000"/>
          <w:spacing w:val="0"/>
          <w:w w:val="100"/>
          <w:position w:val="0"/>
          <w:sz w:val="26"/>
          <w:szCs w:val="26"/>
        </w:rPr>
        <w:t>：</w:t>
      </w:r>
      <w:r>
        <w:rPr>
          <w:color w:val="000000"/>
          <w:spacing w:val="0"/>
          <w:w w:val="100"/>
          <w:position w:val="0"/>
        </w:rPr>
        <w:t>约为人民币</w:t>
      </w:r>
      <w:r>
        <w:rPr>
          <w:rFonts w:ascii="Arial" w:eastAsia="Arial" w:hAnsi="Arial" w:cs="Arial"/>
          <w:color w:val="000000"/>
          <w:spacing w:val="0"/>
          <w:w w:val="100"/>
          <w:position w:val="0"/>
        </w:rPr>
        <w:t>176.5</w:t>
      </w:r>
      <w:r>
        <w:rPr>
          <w:rFonts w:ascii="Arial" w:eastAsia="Arial" w:hAnsi="Arial" w:cs="Arial"/>
          <w:color w:val="000000"/>
          <w:spacing w:val="0"/>
          <w:w w:val="100"/>
          <w:position w:val="0"/>
        </w:rPr>
        <w:t>2</w:t>
      </w:r>
      <w:r>
        <w:rPr>
          <w:color w:val="000000"/>
          <w:spacing w:val="0"/>
          <w:w w:val="100"/>
          <w:position w:val="0"/>
        </w:rPr>
        <w:t>亿元）。本集团于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日适用新租赁准则，根据新租赁 准则，本集团针对上述业务在</w:t>
      </w:r>
      <w:r>
        <w:rPr>
          <w:rFonts w:ascii="Arial" w:eastAsia="Arial" w:hAnsi="Arial" w:cs="Arial"/>
          <w:color w:val="000000"/>
          <w:spacing w:val="0"/>
          <w:w w:val="100"/>
          <w:position w:val="0"/>
        </w:rPr>
        <w:t>2020</w:t>
      </w:r>
      <w:r>
        <w:rPr>
          <w:color w:val="000000"/>
          <w:spacing w:val="0"/>
          <w:w w:val="100"/>
          <w:position w:val="0"/>
        </w:rPr>
        <w:t>年合并利润表中确认了使用权资产折旧费用人民币</w:t>
      </w:r>
      <w:r>
        <w:rPr>
          <w:rFonts w:ascii="Arial" w:eastAsia="Arial" w:hAnsi="Arial" w:cs="Arial"/>
          <w:color w:val="000000"/>
          <w:spacing w:val="0"/>
          <w:w w:val="100"/>
          <w:position w:val="0"/>
        </w:rPr>
        <w:t>70.88</w:t>
      </w:r>
      <w:r>
        <w:rPr>
          <w:color w:val="000000"/>
          <w:spacing w:val="0"/>
          <w:w w:val="100"/>
          <w:position w:val="0"/>
        </w:rPr>
        <w:t>亿元、 利息费用人民币</w:t>
      </w:r>
      <w:r>
        <w:rPr>
          <w:rFonts w:ascii="Arial" w:eastAsia="Arial" w:hAnsi="Arial" w:cs="Arial"/>
          <w:color w:val="000000"/>
          <w:spacing w:val="0"/>
          <w:w w:val="100"/>
          <w:position w:val="0"/>
        </w:rPr>
        <w:t>7.57</w:t>
      </w:r>
      <w:r>
        <w:rPr>
          <w:color w:val="000000"/>
          <w:spacing w:val="0"/>
          <w:w w:val="100"/>
          <w:position w:val="0"/>
        </w:rPr>
        <w:t>亿元，及可变租金和相关服务费用人民币</w:t>
      </w:r>
      <w:r>
        <w:rPr>
          <w:rFonts w:ascii="Arial" w:eastAsia="Arial" w:hAnsi="Arial" w:cs="Arial"/>
          <w:color w:val="000000"/>
          <w:spacing w:val="0"/>
          <w:w w:val="100"/>
          <w:position w:val="0"/>
        </w:rPr>
        <w:t>112.46</w:t>
      </w:r>
      <w:r>
        <w:rPr>
          <w:color w:val="000000"/>
          <w:spacing w:val="0"/>
          <w:w w:val="100"/>
          <w:position w:val="0"/>
        </w:rPr>
        <w:t>亿元，共计人民币</w:t>
      </w:r>
      <w:r>
        <w:rPr>
          <w:rFonts w:ascii="Arial" w:eastAsia="Arial" w:hAnsi="Arial" w:cs="Arial"/>
          <w:color w:val="000000"/>
          <w:spacing w:val="0"/>
          <w:w w:val="100"/>
          <w:position w:val="0"/>
        </w:rPr>
        <w:t xml:space="preserve">190.91 </w:t>
      </w:r>
      <w:r>
        <w:rPr>
          <w:color w:val="000000"/>
          <w:spacing w:val="0"/>
          <w:w w:val="100"/>
          <w:position w:val="0"/>
        </w:rPr>
        <w:t>亿元。</w:t>
      </w:r>
    </w:p>
    <w:p>
      <w:pPr>
        <w:pStyle w:val="Style11"/>
        <w:keepNext w:val="0"/>
        <w:keepLines w:val="0"/>
        <w:widowControl w:val="0"/>
        <w:shd w:val="clear" w:color="auto" w:fill="auto"/>
        <w:tabs>
          <w:tab w:pos="531" w:val="left"/>
        </w:tabs>
        <w:bidi w:val="0"/>
        <w:spacing w:before="0" w:after="240" w:line="288" w:lineRule="exact"/>
        <w:ind w:left="460" w:right="0" w:hanging="460"/>
        <w:jc w:val="both"/>
        <w:sectPr>
          <w:footnotePr>
            <w:pos w:val="pageBottom"/>
            <w:numFmt w:val="chicago"/>
            <w:numStart w:val="1"/>
            <w:numRestart w:val="continuous"/>
            <w15:footnoteColumns w:val="1"/>
          </w:footnotePr>
          <w:pgSz w:w="11900" w:h="16840"/>
          <w:pgMar w:top="1731" w:right="659" w:bottom="1731" w:left="1084" w:header="0" w:footer="3" w:gutter="0"/>
          <w:cols w:space="720"/>
          <w:noEndnote/>
          <w:rtlGutter w:val="0"/>
          <w:docGrid w:linePitch="360"/>
        </w:sectPr>
      </w:pPr>
      <w:bookmarkStart w:id="585" w:name="bookmark585"/>
      <w:r>
        <w:rPr>
          <w:rFonts w:ascii="Arial" w:eastAsia="Arial" w:hAnsi="Arial" w:cs="Arial"/>
          <w:color w:val="000000"/>
          <w:spacing w:val="0"/>
          <w:w w:val="100"/>
          <w:position w:val="0"/>
        </w:rPr>
        <w:t>（</w:t>
      </w:r>
      <w:bookmarkEnd w:id="585"/>
      <w:r>
        <w:rPr>
          <w:rFonts w:ascii="Arial" w:eastAsia="Arial" w:hAnsi="Arial" w:cs="Arial"/>
          <w:color w:val="000000"/>
          <w:spacing w:val="0"/>
          <w:w w:val="100"/>
          <w:position w:val="0"/>
        </w:rPr>
        <w:t>13）</w:t>
        <w:tab/>
        <w:t>2018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月，联通红筹公司自联通集团</w:t>
      </w:r>
      <w:r>
        <w:rPr>
          <w:rFonts w:ascii="Arial" w:eastAsia="Arial" w:hAnsi="Arial" w:cs="Arial"/>
          <w:color w:val="000000"/>
          <w:spacing w:val="0"/>
          <w:w w:val="100"/>
          <w:position w:val="0"/>
        </w:rPr>
        <w:t>BVI</w:t>
      </w:r>
      <w:r>
        <w:rPr>
          <w:color w:val="000000"/>
          <w:spacing w:val="0"/>
          <w:w w:val="100"/>
          <w:position w:val="0"/>
        </w:rPr>
        <w:t>公司借入贷款港币</w:t>
      </w:r>
      <w:r>
        <w:rPr>
          <w:rFonts w:ascii="Arial" w:eastAsia="Arial" w:hAnsi="Arial" w:cs="Arial"/>
          <w:color w:val="000000"/>
          <w:spacing w:val="0"/>
          <w:w w:val="100"/>
          <w:position w:val="0"/>
        </w:rPr>
        <w:t>0.02</w:t>
      </w:r>
      <w:r>
        <w:rPr>
          <w:color w:val="000000"/>
          <w:spacing w:val="0"/>
          <w:w w:val="100"/>
          <w:position w:val="0"/>
        </w:rPr>
        <w:t>亿元，借款利率为香港银行 同业拆借利率上浮</w:t>
      </w:r>
      <w:r>
        <w:rPr>
          <w:rFonts w:ascii="Arial" w:eastAsia="Arial" w:hAnsi="Arial" w:cs="Arial"/>
          <w:color w:val="000000"/>
          <w:spacing w:val="0"/>
          <w:w w:val="100"/>
          <w:position w:val="0"/>
        </w:rPr>
        <w:t>1.11%</w:t>
      </w:r>
      <w:r>
        <w:rPr>
          <w:color w:val="000000"/>
          <w:spacing w:val="0"/>
          <w:w w:val="100"/>
          <w:position w:val="0"/>
        </w:rPr>
        <w:t>；借入贷款人民币</w:t>
      </w:r>
      <w:r>
        <w:rPr>
          <w:rFonts w:ascii="Arial" w:eastAsia="Arial" w:hAnsi="Arial" w:cs="Arial"/>
          <w:color w:val="000000"/>
          <w:spacing w:val="0"/>
          <w:w w:val="100"/>
          <w:position w:val="0"/>
        </w:rPr>
        <w:t>0.46</w:t>
      </w:r>
      <w:r>
        <w:rPr>
          <w:color w:val="000000"/>
          <w:spacing w:val="0"/>
          <w:w w:val="100"/>
          <w:position w:val="0"/>
        </w:rPr>
        <w:t>亿元，借款利率为固定利率</w:t>
      </w:r>
      <w:r>
        <w:rPr>
          <w:rFonts w:ascii="Arial" w:eastAsia="Arial" w:hAnsi="Arial" w:cs="Arial"/>
          <w:color w:val="000000"/>
          <w:spacing w:val="0"/>
          <w:w w:val="100"/>
          <w:position w:val="0"/>
        </w:rPr>
        <w:t>4.77%</w:t>
      </w:r>
      <w:r>
        <w:rPr>
          <w:color w:val="000000"/>
          <w:spacing w:val="0"/>
          <w:w w:val="100"/>
          <w:position w:val="0"/>
        </w:rPr>
        <w:t>。该两笔借款 期限为</w:t>
      </w:r>
      <w:r>
        <w:rPr>
          <w:rFonts w:ascii="Arial" w:eastAsia="Arial" w:hAnsi="Arial" w:cs="Arial"/>
          <w:color w:val="000000"/>
          <w:spacing w:val="0"/>
          <w:w w:val="100"/>
          <w:position w:val="0"/>
        </w:rPr>
        <w:t>1</w:t>
      </w:r>
      <w:r>
        <w:rPr>
          <w:color w:val="000000"/>
          <w:spacing w:val="0"/>
          <w:w w:val="100"/>
          <w:position w:val="0"/>
        </w:rPr>
        <w:t>年，已于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月提前偿还。</w:t>
      </w:r>
    </w:p>
    <w:p>
      <w:pPr>
        <w:pStyle w:val="Style11"/>
        <w:keepNext w:val="0"/>
        <w:keepLines w:val="0"/>
        <w:widowControl w:val="0"/>
        <w:shd w:val="clear" w:color="auto" w:fill="auto"/>
        <w:bidi w:val="0"/>
        <w:spacing w:before="0" w:after="0" w:line="293"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93"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93" w:lineRule="exact"/>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180" w:line="276" w:lineRule="auto"/>
        <w:ind w:left="0" w:right="0" w:firstLine="0"/>
        <w:jc w:val="left"/>
      </w:pPr>
      <w:r>
        <w:rPr>
          <w:rFonts w:ascii="Arial" w:eastAsia="Arial" w:hAnsi="Arial" w:cs="Arial"/>
          <w:color w:val="000000"/>
          <w:spacing w:val="0"/>
          <w:w w:val="100"/>
          <w:position w:val="0"/>
        </w:rPr>
        <w:t>5</w:t>
      </w:r>
      <w:r>
        <w:rPr>
          <w:color w:val="000000"/>
          <w:spacing w:val="0"/>
          <w:w w:val="100"/>
          <w:position w:val="0"/>
        </w:rPr>
        <w:t>、重大关联交易(续)</w:t>
      </w:r>
    </w:p>
    <w:p>
      <w:pPr>
        <w:pStyle w:val="Style11"/>
        <w:keepNext w:val="0"/>
        <w:keepLines w:val="0"/>
        <w:widowControl w:val="0"/>
        <w:numPr>
          <w:ilvl w:val="0"/>
          <w:numId w:val="79"/>
        </w:numPr>
        <w:shd w:val="clear" w:color="auto" w:fill="auto"/>
        <w:tabs>
          <w:tab w:pos="565" w:val="left"/>
        </w:tabs>
        <w:bidi w:val="0"/>
        <w:spacing w:before="0" w:after="240" w:line="293" w:lineRule="exact"/>
        <w:ind w:left="460" w:right="0" w:hanging="460"/>
        <w:jc w:val="left"/>
      </w:pPr>
      <w:bookmarkStart w:id="586" w:name="bookmark586"/>
      <w:bookmarkEnd w:id="586"/>
      <w:r>
        <w:rPr>
          <w:color w:val="000000"/>
          <w:spacing w:val="0"/>
          <w:w w:val="100"/>
          <w:position w:val="0"/>
        </w:rPr>
        <w:t>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月及</w:t>
      </w:r>
      <w:r>
        <w:rPr>
          <w:rFonts w:ascii="Arial" w:eastAsia="Arial" w:hAnsi="Arial" w:cs="Arial"/>
          <w:color w:val="000000"/>
          <w:spacing w:val="0"/>
          <w:w w:val="100"/>
          <w:position w:val="0"/>
        </w:rPr>
        <w:t>4</w:t>
      </w:r>
      <w:r>
        <w:rPr>
          <w:color w:val="000000"/>
          <w:spacing w:val="0"/>
          <w:w w:val="100"/>
          <w:position w:val="0"/>
        </w:rPr>
        <w:t>月，联通运营公司通过联通财务公司自智慧足迹借入委托贷款人民币</w:t>
      </w:r>
      <w:r>
        <w:rPr>
          <w:rFonts w:ascii="Arial" w:eastAsia="Arial" w:hAnsi="Arial" w:cs="Arial"/>
          <w:color w:val="000000"/>
          <w:spacing w:val="0"/>
          <w:w w:val="100"/>
          <w:position w:val="0"/>
        </w:rPr>
        <w:t>0.50</w:t>
      </w:r>
      <w:r>
        <w:rPr>
          <w:color w:val="000000"/>
          <w:spacing w:val="0"/>
          <w:w w:val="100"/>
          <w:position w:val="0"/>
        </w:rPr>
        <w:t>亿 元，贷款利率为固定利率</w:t>
      </w:r>
      <w:r>
        <w:rPr>
          <w:rFonts w:ascii="Arial" w:eastAsia="Arial" w:hAnsi="Arial" w:cs="Arial"/>
          <w:color w:val="000000"/>
          <w:spacing w:val="0"/>
          <w:w w:val="100"/>
          <w:position w:val="0"/>
        </w:rPr>
        <w:t>3.92%</w:t>
      </w:r>
      <w:r>
        <w:rPr>
          <w:color w:val="000000"/>
          <w:spacing w:val="0"/>
          <w:w w:val="100"/>
          <w:position w:val="0"/>
        </w:rPr>
        <w:t>。相关借款已于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月和</w:t>
      </w:r>
      <w:r>
        <w:rPr>
          <w:rFonts w:ascii="Arial" w:eastAsia="Arial" w:hAnsi="Arial" w:cs="Arial"/>
          <w:color w:val="000000"/>
          <w:spacing w:val="0"/>
          <w:w w:val="100"/>
          <w:position w:val="0"/>
        </w:rPr>
        <w:t>4</w:t>
      </w:r>
      <w:r>
        <w:rPr>
          <w:color w:val="000000"/>
          <w:spacing w:val="0"/>
          <w:w w:val="100"/>
          <w:position w:val="0"/>
        </w:rPr>
        <w:t>月偿还。</w:t>
      </w:r>
    </w:p>
    <w:p>
      <w:pPr>
        <w:pStyle w:val="Style11"/>
        <w:keepNext w:val="0"/>
        <w:keepLines w:val="0"/>
        <w:widowControl w:val="0"/>
        <w:numPr>
          <w:ilvl w:val="0"/>
          <w:numId w:val="79"/>
        </w:numPr>
        <w:shd w:val="clear" w:color="auto" w:fill="auto"/>
        <w:tabs>
          <w:tab w:pos="565" w:val="left"/>
        </w:tabs>
        <w:bidi w:val="0"/>
        <w:spacing w:before="0" w:after="240" w:line="293" w:lineRule="exact"/>
        <w:ind w:left="460" w:right="0" w:hanging="460"/>
        <w:jc w:val="left"/>
      </w:pPr>
      <w:bookmarkStart w:id="587" w:name="bookmark587"/>
      <w:bookmarkEnd w:id="587"/>
      <w:r>
        <w:rPr>
          <w:color w:val="000000"/>
          <w:spacing w:val="0"/>
          <w:w w:val="100"/>
          <w:position w:val="0"/>
        </w:rPr>
        <w:t>数据及互联网业务收入主要为联通运营公司向其他关联法人提供通信、互联网等业务产生的收入。 综合服务支出主要为其他关联法人向联通运营公司提供第三方支付服务及其他技术服务等产生的 支出。物资采购支出主要为联通运营公司向其他关联法人采购终端等通讯物资的支出。</w:t>
      </w:r>
    </w:p>
    <w:p>
      <w:pPr>
        <w:pStyle w:val="Style11"/>
        <w:keepNext w:val="0"/>
        <w:keepLines w:val="0"/>
        <w:widowControl w:val="0"/>
        <w:shd w:val="clear" w:color="auto" w:fill="auto"/>
        <w:bidi w:val="0"/>
        <w:spacing w:before="0" w:after="240" w:line="293" w:lineRule="exact"/>
        <w:ind w:left="0" w:right="0" w:firstLine="460"/>
        <w:jc w:val="left"/>
      </w:pPr>
      <w:r>
        <w:rPr>
          <w:color w:val="000000"/>
          <w:spacing w:val="0"/>
          <w:w w:val="100"/>
          <w:position w:val="0"/>
        </w:rPr>
        <w:t>以上服务价格为一般市场价格。</w:t>
      </w:r>
    </w:p>
    <w:p>
      <w:pPr>
        <w:pStyle w:val="Style11"/>
        <w:keepNext w:val="0"/>
        <w:keepLines w:val="0"/>
        <w:widowControl w:val="0"/>
        <w:numPr>
          <w:ilvl w:val="0"/>
          <w:numId w:val="79"/>
        </w:numPr>
        <w:shd w:val="clear" w:color="auto" w:fill="auto"/>
        <w:tabs>
          <w:tab w:pos="565" w:val="left"/>
        </w:tabs>
        <w:bidi w:val="0"/>
        <w:spacing w:before="0" w:after="240" w:line="293" w:lineRule="exact"/>
        <w:ind w:left="0" w:right="0" w:firstLine="0"/>
        <w:jc w:val="left"/>
      </w:pPr>
      <w:bookmarkStart w:id="588" w:name="bookmark588"/>
      <w:bookmarkEnd w:id="588"/>
      <w:r>
        <w:rPr>
          <w:color w:val="000000"/>
          <w:spacing w:val="0"/>
          <w:w w:val="100"/>
          <w:position w:val="0"/>
        </w:rPr>
        <w:t>本集团成立企业年金基金，</w:t>
      </w:r>
      <w:r>
        <w:rPr>
          <w:rFonts w:ascii="Arial" w:eastAsia="Arial" w:hAnsi="Arial" w:cs="Arial"/>
          <w:color w:val="000000"/>
          <w:spacing w:val="0"/>
          <w:w w:val="100"/>
          <w:position w:val="0"/>
        </w:rPr>
        <w:t>2020</w:t>
      </w:r>
      <w:r>
        <w:rPr>
          <w:color w:val="000000"/>
          <w:spacing w:val="0"/>
          <w:w w:val="100"/>
          <w:position w:val="0"/>
        </w:rPr>
        <w:t>年本集团向其供款额参见附注五</w:t>
      </w:r>
      <w:r>
        <w:rPr>
          <w:rFonts w:ascii="Arial" w:eastAsia="Arial" w:hAnsi="Arial" w:cs="Arial"/>
          <w:color w:val="000000"/>
          <w:spacing w:val="0"/>
          <w:w w:val="100"/>
          <w:position w:val="0"/>
        </w:rPr>
        <w:t>(21)(c)</w:t>
      </w:r>
      <w:r>
        <w:rPr>
          <w:color w:val="000000"/>
          <w:spacing w:val="0"/>
          <w:w w:val="100"/>
          <w:position w:val="0"/>
        </w:rPr>
        <w:t>。</w:t>
      </w:r>
      <w:r>
        <w:rPr>
          <w:color w:val="000000"/>
          <w:spacing w:val="0"/>
          <w:w w:val="100"/>
          <w:position w:val="0"/>
        </w:rPr>
        <w:t>中国人寿为账户受托人。</w:t>
      </w:r>
    </w:p>
    <w:p>
      <w:pPr>
        <w:pStyle w:val="Style11"/>
        <w:keepNext w:val="0"/>
        <w:keepLines w:val="0"/>
        <w:widowControl w:val="0"/>
        <w:numPr>
          <w:ilvl w:val="0"/>
          <w:numId w:val="79"/>
        </w:numPr>
        <w:shd w:val="clear" w:color="auto" w:fill="auto"/>
        <w:tabs>
          <w:tab w:pos="565" w:val="left"/>
        </w:tabs>
        <w:bidi w:val="0"/>
        <w:spacing w:before="0" w:after="240" w:line="293" w:lineRule="exact"/>
        <w:ind w:left="460" w:right="0" w:hanging="460"/>
        <w:jc w:val="both"/>
      </w:pPr>
      <w:bookmarkStart w:id="589" w:name="bookmark589"/>
      <w:bookmarkEnd w:id="589"/>
      <w:r>
        <w:rPr>
          <w:color w:val="000000"/>
          <w:spacing w:val="0"/>
          <w:w w:val="100"/>
          <w:position w:val="0"/>
        </w:rPr>
        <w:t>联通集团为联通商标的注册持有人。商标上带有联通标识，均已在中国国家商标局登记。根据联通 集团和联通运营公司之间的独家中国商标使用协议，本集团被授予有权以免交商标使用费及可延期 的方式来使用这些商标。</w:t>
      </w:r>
    </w:p>
    <w:p>
      <w:pPr>
        <w:pStyle w:val="Style11"/>
        <w:keepNext w:val="0"/>
        <w:keepLines w:val="0"/>
        <w:widowControl w:val="0"/>
        <w:numPr>
          <w:ilvl w:val="0"/>
          <w:numId w:val="79"/>
        </w:numPr>
        <w:shd w:val="clear" w:color="auto" w:fill="auto"/>
        <w:tabs>
          <w:tab w:pos="565" w:val="left"/>
        </w:tabs>
        <w:bidi w:val="0"/>
        <w:spacing w:before="0" w:after="180" w:line="276" w:lineRule="auto"/>
        <w:ind w:left="0" w:right="0" w:firstLine="0"/>
        <w:jc w:val="left"/>
      </w:pPr>
      <w:bookmarkStart w:id="590" w:name="bookmark590"/>
      <w:bookmarkEnd w:id="590"/>
      <w:r>
        <w:rPr>
          <w:color w:val="000000"/>
          <w:spacing w:val="0"/>
          <w:w w:val="100"/>
          <w:position w:val="0"/>
        </w:rPr>
        <w:t>关键管理人员报酬</w:t>
      </w:r>
    </w:p>
    <w:p>
      <w:pPr>
        <w:pStyle w:val="Style11"/>
        <w:keepNext w:val="0"/>
        <w:keepLines w:val="0"/>
        <w:widowControl w:val="0"/>
        <w:shd w:val="clear" w:color="auto" w:fill="auto"/>
        <w:tabs>
          <w:tab w:pos="6220" w:val="left"/>
          <w:tab w:pos="8198" w:val="left"/>
        </w:tabs>
        <w:bidi w:val="0"/>
        <w:spacing w:before="0" w:after="280" w:line="293" w:lineRule="exact"/>
        <w:ind w:left="0" w:right="0" w:firstLine="360"/>
        <w:jc w:val="left"/>
      </w:pPr>
      <w:r>
        <w:rPr>
          <w:color w:val="000000"/>
          <w:spacing w:val="0"/>
          <w:w w:val="100"/>
          <w:position w:val="0"/>
        </w:rPr>
        <w:t>(单位：人民币万元)</w:t>
        <w:tab/>
      </w:r>
      <w:r>
        <w:rPr>
          <w:rFonts w:ascii="Arial" w:eastAsia="Arial" w:hAnsi="Arial" w:cs="Arial"/>
          <w:color w:val="000000"/>
          <w:spacing w:val="0"/>
          <w:w w:val="100"/>
          <w:position w:val="0"/>
          <w:u w:val="single"/>
        </w:rPr>
        <w:t>2020</w:t>
      </w:r>
      <w:r>
        <w:rPr>
          <w:color w:val="000000"/>
          <w:spacing w:val="0"/>
          <w:w w:val="100"/>
          <w:position w:val="0"/>
          <w:u w:val="single"/>
        </w:rPr>
        <w:t>年</w:t>
        <w:tab/>
      </w:r>
      <w:r>
        <w:rPr>
          <w:rFonts w:ascii="Arial" w:eastAsia="Arial" w:hAnsi="Arial" w:cs="Arial"/>
          <w:color w:val="000000"/>
          <w:spacing w:val="0"/>
          <w:w w:val="100"/>
          <w:position w:val="0"/>
          <w:u w:val="single"/>
        </w:rPr>
        <w:t>2019</w:t>
      </w:r>
      <w:r>
        <w:rPr>
          <w:color w:val="000000"/>
          <w:spacing w:val="0"/>
          <w:w w:val="100"/>
          <w:position w:val="0"/>
          <w:u w:val="single"/>
        </w:rPr>
        <w:t>年</w:t>
      </w:r>
    </w:p>
    <w:p>
      <w:pPr>
        <w:pStyle w:val="Style81"/>
        <w:keepNext w:val="0"/>
        <w:keepLines w:val="0"/>
        <w:widowControl w:val="0"/>
        <w:shd w:val="clear" w:color="auto" w:fill="auto"/>
        <w:tabs>
          <w:tab w:pos="6220" w:val="left"/>
          <w:tab w:pos="8198" w:val="left"/>
        </w:tabs>
        <w:bidi w:val="0"/>
        <w:spacing w:before="0" w:after="240" w:line="240" w:lineRule="auto"/>
        <w:ind w:left="0" w:right="0" w:firstLine="460"/>
        <w:jc w:val="left"/>
      </w:pPr>
      <w:r>
        <w:rPr>
          <w:rFonts w:ascii="SimSun" w:eastAsia="SimSun" w:hAnsi="SimSun" w:cs="SimSun"/>
          <w:color w:val="000000"/>
          <w:spacing w:val="0"/>
          <w:w w:val="100"/>
          <w:position w:val="0"/>
        </w:rPr>
        <w:t>关键管理人员报酬</w:t>
        <w:tab/>
      </w:r>
      <w:r>
        <w:rPr>
          <w:color w:val="000000"/>
          <w:spacing w:val="0"/>
          <w:w w:val="100"/>
          <w:position w:val="0"/>
        </w:rPr>
        <w:t>855.97</w:t>
        <w:tab/>
        <w:t>996.84</w:t>
      </w:r>
    </w:p>
    <w:p>
      <w:pPr>
        <w:pStyle w:val="Style11"/>
        <w:keepNext w:val="0"/>
        <w:keepLines w:val="0"/>
        <w:widowControl w:val="0"/>
        <w:shd w:val="clear" w:color="auto" w:fill="auto"/>
        <w:bidi w:val="0"/>
        <w:spacing w:before="0" w:after="240" w:line="288" w:lineRule="exact"/>
        <w:ind w:left="460" w:right="0" w:firstLine="20"/>
        <w:jc w:val="left"/>
      </w:pPr>
      <w:r>
        <w:rPr>
          <w:color w:val="000000"/>
          <w:spacing w:val="0"/>
          <w:w w:val="100"/>
          <w:position w:val="0"/>
        </w:rPr>
        <w:t>除以上已披露的实际发放薪酬，本集团关键管理人员报酬还包括本期已计提尚未发放的薪酬及五险 一金缴费金额。</w:t>
      </w:r>
    </w:p>
    <w:p>
      <w:pPr>
        <w:pStyle w:val="Style11"/>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另外，本集团按市场一般价格向广发银行股份有限公司(“广发银行”)及招联消费金融有限公司(“招 联金融”)提供电信及相关增值服务。除此之外，本年本集团与广发银行拆入资金、存放同业等日最高 交易额不超过人民币</w:t>
      </w:r>
      <w:r>
        <w:rPr>
          <w:rFonts w:ascii="Arial" w:eastAsia="Arial" w:hAnsi="Arial" w:cs="Arial"/>
          <w:color w:val="000000"/>
          <w:spacing w:val="0"/>
          <w:w w:val="100"/>
          <w:position w:val="0"/>
        </w:rPr>
        <w:t>25.06</w:t>
      </w:r>
      <w:r>
        <w:rPr>
          <w:color w:val="000000"/>
          <w:spacing w:val="0"/>
          <w:w w:val="100"/>
          <w:position w:val="0"/>
        </w:rPr>
        <w:t>亿元；与招联金融拆出资金日最高交易额不超过人民币</w:t>
      </w:r>
      <w:r>
        <w:rPr>
          <w:rFonts w:ascii="Arial" w:eastAsia="Arial" w:hAnsi="Arial" w:cs="Arial"/>
          <w:color w:val="000000"/>
          <w:spacing w:val="0"/>
          <w:w w:val="100"/>
          <w:position w:val="0"/>
        </w:rPr>
        <w:t>2</w:t>
      </w:r>
      <w:r>
        <w:rPr>
          <w:color w:val="000000"/>
          <w:spacing w:val="0"/>
          <w:w w:val="100"/>
          <w:position w:val="0"/>
        </w:rPr>
        <w:t>亿元。</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十关联方关系及其交易（续）</w:t>
      </w:r>
    </w:p>
    <w:p>
      <w:pPr>
        <w:pStyle w:val="Style2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6</w:t>
      </w:r>
      <w:r>
        <w:rPr>
          <w:b w:val="0"/>
          <w:bCs w:val="0"/>
          <w:color w:val="000000"/>
          <w:spacing w:val="0"/>
          <w:w w:val="100"/>
          <w:position w:val="0"/>
        </w:rPr>
        <w:t>、关联方应收、应付款项余额</w:t>
      </w:r>
    </w:p>
    <w:p>
      <w:pPr>
        <w:pStyle w:val="Style27"/>
        <w:keepNext w:val="0"/>
        <w:keepLines w:val="0"/>
        <w:widowControl w:val="0"/>
        <w:shd w:val="clear" w:color="auto" w:fill="auto"/>
        <w:bidi w:val="0"/>
        <w:spacing w:before="0" w:after="0" w:line="240" w:lineRule="auto"/>
        <w:ind w:left="0" w:right="0" w:firstLine="0"/>
        <w:jc w:val="center"/>
      </w:pP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 xml:space="preserve">日 </w:t>
      </w:r>
      <w:r>
        <w:rPr>
          <w:rFonts w:ascii="Arial" w:eastAsia="Arial" w:hAnsi="Arial" w:cs="Arial"/>
          <w:b w:val="0"/>
          <w:bCs w:val="0"/>
          <w:color w:val="000000"/>
          <w:spacing w:val="0"/>
          <w:w w:val="100"/>
          <w:position w:val="0"/>
        </w:rPr>
        <w:t>2019</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w:t>
      </w:r>
    </w:p>
    <w:tbl>
      <w:tblPr>
        <w:tblOverlap w:val="never"/>
        <w:jc w:val="center"/>
        <w:tblLayout w:type="fixed"/>
      </w:tblPr>
      <w:tblGrid>
        <w:gridCol w:w="1786"/>
        <w:gridCol w:w="3504"/>
        <w:gridCol w:w="2405"/>
        <w:gridCol w:w="2098"/>
      </w:tblGrid>
      <w:tr>
        <w:trPr>
          <w:trHeight w:val="58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联通集团及其子公司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176,784,802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95,127,002</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32,712,831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28,719,401</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17,075,808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3,750,000</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193,852,186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545,200,246</w:t>
            </w:r>
          </w:p>
        </w:tc>
      </w:tr>
      <w:tr>
        <w:trPr>
          <w:trHeight w:val="40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tabs>
                <w:tab w:pos="2170" w:val="left"/>
              </w:tabs>
              <w:bidi w:val="0"/>
              <w:spacing w:before="0" w:after="0" w:line="240" w:lineRule="auto"/>
              <w:ind w:left="0" w:right="0" w:firstLine="620"/>
              <w:jc w:val="left"/>
            </w:pPr>
            <w:r>
              <w:rPr>
                <w:rFonts w:ascii="Arial" w:eastAsia="Arial" w:hAnsi="Arial" w:cs="Arial"/>
                <w:color w:val="000000"/>
                <w:spacing w:val="0"/>
                <w:w w:val="100"/>
                <w:position w:val="0"/>
                <w:u w:val="single"/>
              </w:rPr>
              <w:t>420,425,627</w:t>
            </w:r>
            <w:r>
              <w:rPr>
                <w:rFonts w:ascii="Arial" w:eastAsia="Arial" w:hAnsi="Arial" w:cs="Arial"/>
                <w:color w:val="000000"/>
                <w:spacing w:val="0"/>
                <w:w w:val="100"/>
                <w:position w:val="0"/>
              </w:rPr>
              <w:tab/>
            </w:r>
            <w:r>
              <w:rPr>
                <w:rFonts w:ascii="Arial" w:eastAsia="Arial" w:hAnsi="Arial" w:cs="Arial"/>
                <w:color w:val="000000"/>
                <w:spacing w:val="0"/>
                <w:w w:val="100"/>
                <w:position w:val="0"/>
                <w:vertAlign w:val="subscript"/>
              </w:rPr>
              <w:t>=</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672,796,649</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15,903,726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18,237,464</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13,525,656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2,358,423</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540" w:firstLine="0"/>
              <w:jc w:val="right"/>
            </w:pPr>
            <w:r>
              <w:rPr>
                <w:rFonts w:ascii="Arial" w:eastAsia="Arial" w:hAnsi="Arial" w:cs="Arial"/>
                <w:color w:val="000000"/>
                <w:spacing w:val="0"/>
                <w:w w:val="100"/>
                <w:position w:val="0"/>
              </w:rPr>
              <w:t>411,826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1,509,622</w:t>
            </w: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29,841,208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22,105,509</w:t>
            </w:r>
          </w:p>
        </w:tc>
      </w:tr>
      <w:tr>
        <w:trPr>
          <w:trHeight w:val="58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联通集团及其子公司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4,856,719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36,661,175</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45,087,242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64,316,563</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Arial" w:eastAsia="Arial" w:hAnsi="Arial" w:cs="Arial"/>
                <w:color w:val="000000"/>
                <w:spacing w:val="0"/>
                <w:w w:val="100"/>
                <w:position w:val="0"/>
              </w:rPr>
              <w:t>2,550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49,946,511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100,977,738</w:t>
            </w:r>
          </w:p>
        </w:tc>
      </w:tr>
      <w:tr>
        <w:trPr>
          <w:trHeight w:val="85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联通集团及其子公司（注</w:t>
            </w:r>
            <w:r>
              <w:rPr>
                <w:rFonts w:ascii="Arial" w:eastAsia="Arial" w:hAnsi="Arial" w:cs="Arial"/>
                <w:color w:val="000000"/>
                <w:spacing w:val="0"/>
                <w:w w:val="100"/>
                <w:position w:val="0"/>
              </w:rPr>
              <w:t>3</w:t>
            </w:r>
            <w:r>
              <w:rPr>
                <w:color w:val="000000"/>
                <w:spacing w:val="0"/>
                <w:w w:val="100"/>
                <w:position w:val="0"/>
              </w:rPr>
              <w:t>）</w:t>
            </w:r>
            <w:r>
              <w:rPr>
                <w:color w:val="000000"/>
                <w:spacing w:val="0"/>
                <w:w w:val="100"/>
                <w:position w:val="0"/>
                <w:vertAlign w:val="subscript"/>
              </w:rPr>
              <w:t>=</w:t>
            </w:r>
          </w:p>
        </w:tc>
        <w:tc>
          <w:tcPr>
            <w:tcBorders>
              <w:top w:val="single" w:sz="4"/>
            </w:tcBorders>
            <w:shd w:val="clear" w:color="auto" w:fill="FFFFFF"/>
            <w:vAlign w:val="bottom"/>
          </w:tcPr>
          <w:p>
            <w:pPr>
              <w:pStyle w:val="Style14"/>
              <w:keepNext w:val="0"/>
              <w:keepLines w:val="0"/>
              <w:widowControl w:val="0"/>
              <w:shd w:val="clear" w:color="auto" w:fill="auto"/>
              <w:tabs>
                <w:tab w:pos="1824" w:val="left"/>
              </w:tabs>
              <w:bidi w:val="0"/>
              <w:spacing w:before="0" w:after="0" w:line="240" w:lineRule="auto"/>
              <w:ind w:left="0" w:right="0" w:firstLine="0"/>
              <w:jc w:val="center"/>
            </w:pPr>
            <w:r>
              <w:rPr>
                <w:rFonts w:ascii="Arial" w:eastAsia="Arial" w:hAnsi="Arial" w:cs="Arial"/>
                <w:color w:val="000000"/>
                <w:spacing w:val="0"/>
                <w:w w:val="100"/>
                <w:position w:val="0"/>
                <w:u w:val="single"/>
              </w:rPr>
              <w:t>10,510,092,986</w:t>
            </w:r>
            <w:r>
              <w:rPr>
                <w:rFonts w:ascii="Arial" w:eastAsia="Arial" w:hAnsi="Arial" w:cs="Arial"/>
                <w:color w:val="000000"/>
                <w:spacing w:val="0"/>
                <w:w w:val="100"/>
                <w:position w:val="0"/>
              </w:rPr>
              <w:tab/>
            </w:r>
            <w:r>
              <w:rPr>
                <w:rFonts w:ascii="Arial" w:eastAsia="Arial" w:hAnsi="Arial" w:cs="Arial"/>
                <w:color w:val="000000"/>
                <w:spacing w:val="0"/>
                <w:w w:val="100"/>
                <w:position w:val="0"/>
                <w:vertAlign w:val="subscript"/>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7,704,000,000</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联通集团及其子公司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1,507,128,762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1,621,066,349</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铁塔公司（注</w:t>
            </w:r>
            <w:r>
              <w:rPr>
                <w:rFonts w:ascii="Arial" w:eastAsia="Arial" w:hAnsi="Arial" w:cs="Arial"/>
                <w:color w:val="000000"/>
                <w:spacing w:val="0"/>
                <w:w w:val="100"/>
                <w:position w:val="0"/>
              </w:rPr>
              <w:t>4</w:t>
            </w:r>
            <w:r>
              <w:rPr>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3,893,174,437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2,745,229,665</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其他合营和联营企业</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30,993,823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4,506,883</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其他关联法人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91,581,711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145,522,756</w:t>
            </w:r>
          </w:p>
        </w:tc>
      </w:tr>
      <w:tr>
        <w:trPr>
          <w:trHeight w:val="33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 xml:space="preserve">5,522,878,733 </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4,516,325,653</w:t>
            </w:r>
          </w:p>
        </w:tc>
      </w:tr>
    </w:tbl>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220" w:line="240" w:lineRule="auto"/>
        <w:ind w:left="0" w:right="0" w:firstLine="0"/>
        <w:jc w:val="left"/>
      </w:pPr>
      <w:bookmarkStart w:id="591" w:name="bookmark591"/>
      <w:r>
        <w:rPr>
          <w:rFonts w:ascii="Arial" w:eastAsia="Arial" w:hAnsi="Arial" w:cs="Arial"/>
          <w:color w:val="000000"/>
          <w:spacing w:val="0"/>
          <w:w w:val="100"/>
          <w:position w:val="0"/>
        </w:rPr>
        <w:t>6</w:t>
      </w:r>
      <w:bookmarkEnd w:id="591"/>
      <w:r>
        <w:rPr>
          <w:color w:val="000000"/>
          <w:spacing w:val="0"/>
          <w:w w:val="100"/>
          <w:position w:val="0"/>
        </w:rPr>
        <w:t>、关联方应收、应付款项余额（续）</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 </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bl>
      <w:tblPr>
        <w:tblOverlap w:val="never"/>
        <w:jc w:val="center"/>
        <w:tblLayout w:type="fixed"/>
      </w:tblPr>
      <w:tblGrid>
        <w:gridCol w:w="2318"/>
        <w:gridCol w:w="2995"/>
        <w:gridCol w:w="2165"/>
        <w:gridCol w:w="2030"/>
      </w:tblGrid>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联通集团及其子公司（注</w:t>
            </w:r>
            <w:r>
              <w:rPr>
                <w:rFonts w:ascii="Arial" w:eastAsia="Arial" w:hAnsi="Arial" w:cs="Arial"/>
                <w:color w:val="000000"/>
                <w:spacing w:val="0"/>
                <w:w w:val="100"/>
                <w:position w:val="0"/>
              </w:rPr>
              <w:t>2</w:t>
            </w:r>
            <w:r>
              <w:rPr>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3,740,027,801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4,685,889,313</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8,601,653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4,137,947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其他合营和联营企业（注</w:t>
            </w:r>
            <w:r>
              <w:rPr>
                <w:rFonts w:ascii="Arial" w:eastAsia="Arial" w:hAnsi="Arial" w:cs="Arial"/>
                <w:color w:val="000000"/>
                <w:spacing w:val="0"/>
                <w:w w:val="100"/>
                <w:position w:val="0"/>
              </w:rPr>
              <w:t>2</w:t>
            </w:r>
            <w:r>
              <w:rPr>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58,868,698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7,956,626</w:t>
            </w:r>
          </w:p>
        </w:tc>
      </w:tr>
      <w:tr>
        <w:trPr>
          <w:trHeight w:val="41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 xml:space="preserve">3,807,498,152 </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4,697,983,886</w:t>
            </w:r>
          </w:p>
        </w:tc>
      </w:tr>
      <w:tr>
        <w:trPr>
          <w:trHeight w:val="56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center"/>
          </w:tcPr>
          <w:p>
            <w:pPr>
              <w:pStyle w:val="Style14"/>
              <w:keepNext w:val="0"/>
              <w:keepLines w:val="0"/>
              <w:widowControl w:val="0"/>
              <w:shd w:val="clear" w:color="auto" w:fill="auto"/>
              <w:tabs>
                <w:tab w:pos="2698" w:val="left"/>
              </w:tabs>
              <w:bidi w:val="0"/>
              <w:spacing w:before="0" w:after="0" w:line="240" w:lineRule="auto"/>
              <w:ind w:left="0" w:right="0" w:firstLine="0"/>
              <w:jc w:val="left"/>
            </w:pPr>
            <w:r>
              <w:rPr>
                <w:color w:val="000000"/>
                <w:spacing w:val="0"/>
                <w:w w:val="100"/>
                <w:position w:val="0"/>
              </w:rPr>
              <w:t>铁塔公司（注</w:t>
            </w:r>
            <w:r>
              <w:rPr>
                <w:rFonts w:ascii="Arial" w:eastAsia="Arial" w:hAnsi="Arial" w:cs="Arial"/>
                <w:color w:val="000000"/>
                <w:spacing w:val="0"/>
                <w:w w:val="100"/>
                <w:position w:val="0"/>
              </w:rPr>
              <w:t>4</w:t>
            </w:r>
            <w:r>
              <w:rPr>
                <w:color w:val="000000"/>
                <w:spacing w:val="0"/>
                <w:w w:val="100"/>
                <w:position w:val="0"/>
              </w:rPr>
              <w:t>）</w:t>
              <w:tab/>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10,030,582,657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14,769,450,978</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铁塔公司（注</w:t>
            </w:r>
            <w:r>
              <w:rPr>
                <w:rFonts w:ascii="Arial" w:eastAsia="Arial" w:hAnsi="Arial" w:cs="Arial"/>
                <w:color w:val="000000"/>
                <w:spacing w:val="0"/>
                <w:w w:val="100"/>
                <w:position w:val="0"/>
              </w:rPr>
              <w:t>4</w:t>
            </w:r>
            <w:r>
              <w:rPr>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7,806,209,011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7,306,509,988</w:t>
            </w:r>
          </w:p>
        </w:tc>
      </w:tr>
      <w:tr>
        <w:trPr>
          <w:trHeight w:val="56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其他合营和联营企业（注</w:t>
            </w:r>
            <w:r>
              <w:rPr>
                <w:rFonts w:ascii="Arial" w:eastAsia="Arial" w:hAnsi="Arial" w:cs="Arial"/>
                <w:color w:val="000000"/>
                <w:spacing w:val="0"/>
                <w:w w:val="100"/>
                <w:position w:val="0"/>
              </w:rPr>
              <w:t>1</w:t>
            </w:r>
            <w:r>
              <w:rPr>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50,000,000</w:t>
            </w:r>
          </w:p>
        </w:tc>
      </w:tr>
      <w:tr>
        <w:trPr>
          <w:trHeight w:val="28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50,000,000</w:t>
            </w:r>
          </w:p>
        </w:tc>
      </w:tr>
      <w:tr>
        <w:trPr>
          <w:trHeight w:val="57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联通集团及其子公司</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3,201,346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1,403,138</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铁塔公司</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1,951,247</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其他关联法人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3,624,949</w:t>
            </w:r>
          </w:p>
        </w:tc>
      </w:tr>
      <w:tr>
        <w:trPr>
          <w:trHeight w:val="33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 xml:space="preserve">3,201,346 </w:t>
            </w:r>
          </w:p>
        </w:tc>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both"/>
            </w:pPr>
            <w:r>
              <w:rPr>
                <w:rFonts w:ascii="Arial" w:eastAsia="Arial" w:hAnsi="Arial" w:cs="Arial"/>
                <w:color w:val="000000"/>
                <w:spacing w:val="0"/>
                <w:w w:val="100"/>
                <w:position w:val="0"/>
              </w:rPr>
              <w:t>6,979,334</w:t>
            </w:r>
          </w:p>
        </w:tc>
      </w:tr>
    </w:tbl>
    <w:p>
      <w:pPr>
        <w:widowControl w:val="0"/>
        <w:spacing w:after="219" w:line="1" w:lineRule="exact"/>
      </w:pPr>
    </w:p>
    <w:p>
      <w:pPr>
        <w:pStyle w:val="Style11"/>
        <w:keepNext w:val="0"/>
        <w:keepLines w:val="0"/>
        <w:widowControl w:val="0"/>
        <w:shd w:val="clear" w:color="auto" w:fill="auto"/>
        <w:bidi w:val="0"/>
        <w:spacing w:before="0" w:after="220" w:line="293" w:lineRule="exact"/>
        <w:ind w:left="1140" w:right="0" w:hanging="72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 xml:space="preserve">： </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月及</w:t>
      </w:r>
      <w:r>
        <w:rPr>
          <w:rFonts w:ascii="Arial" w:eastAsia="Arial" w:hAnsi="Arial" w:cs="Arial"/>
          <w:color w:val="000000"/>
          <w:spacing w:val="0"/>
          <w:w w:val="100"/>
          <w:position w:val="0"/>
        </w:rPr>
        <w:t>4</w:t>
      </w:r>
      <w:r>
        <w:rPr>
          <w:color w:val="000000"/>
          <w:spacing w:val="0"/>
          <w:w w:val="100"/>
          <w:position w:val="0"/>
        </w:rPr>
        <w:t>月，联通运营公司通过财务公司自智慧足迹共借入委托贷款人民币</w:t>
      </w:r>
      <w:r>
        <w:rPr>
          <w:rFonts w:ascii="Arial" w:eastAsia="Arial" w:hAnsi="Arial" w:cs="Arial"/>
          <w:color w:val="000000"/>
          <w:spacing w:val="0"/>
          <w:w w:val="100"/>
          <w:position w:val="0"/>
        </w:rPr>
        <w:t>0.50</w:t>
      </w:r>
      <w:r>
        <w:rPr>
          <w:color w:val="000000"/>
          <w:spacing w:val="0"/>
          <w:w w:val="100"/>
          <w:position w:val="0"/>
        </w:rPr>
        <w:t>亿 元，借款利率为固定利率</w:t>
      </w:r>
      <w:r>
        <w:rPr>
          <w:rFonts w:ascii="Arial" w:eastAsia="Arial" w:hAnsi="Arial" w:cs="Arial"/>
          <w:color w:val="000000"/>
          <w:spacing w:val="0"/>
          <w:w w:val="100"/>
          <w:position w:val="0"/>
        </w:rPr>
        <w:t>3.92%</w:t>
      </w:r>
      <w:r>
        <w:rPr>
          <w:color w:val="000000"/>
          <w:spacing w:val="0"/>
          <w:w w:val="100"/>
          <w:position w:val="0"/>
        </w:rPr>
        <w:t>,已于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月和</w:t>
      </w:r>
      <w:r>
        <w:rPr>
          <w:rFonts w:ascii="Arial" w:eastAsia="Arial" w:hAnsi="Arial" w:cs="Arial"/>
          <w:color w:val="000000"/>
          <w:spacing w:val="0"/>
          <w:w w:val="100"/>
          <w:position w:val="0"/>
        </w:rPr>
        <w:t>4</w:t>
      </w:r>
      <w:r>
        <w:rPr>
          <w:color w:val="000000"/>
          <w:spacing w:val="0"/>
          <w:w w:val="100"/>
          <w:position w:val="0"/>
        </w:rPr>
        <w:t>月到期。</w:t>
      </w:r>
    </w:p>
    <w:p>
      <w:pPr>
        <w:pStyle w:val="Style11"/>
        <w:keepNext w:val="0"/>
        <w:keepLines w:val="0"/>
        <w:widowControl w:val="0"/>
        <w:shd w:val="clear" w:color="auto" w:fill="auto"/>
        <w:bidi w:val="0"/>
        <w:spacing w:before="0" w:after="220" w:line="288" w:lineRule="exact"/>
        <w:ind w:left="1140" w:right="0" w:hanging="72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日，对联通集团及其子公司的其他应付款主要为财务公司吸收存款余额 人民币</w:t>
      </w:r>
      <w:r>
        <w:rPr>
          <w:rFonts w:ascii="Arial" w:eastAsia="Arial" w:hAnsi="Arial" w:cs="Arial"/>
          <w:color w:val="000000"/>
          <w:spacing w:val="0"/>
          <w:w w:val="100"/>
          <w:position w:val="0"/>
        </w:rPr>
        <w:t>35.33</w:t>
      </w:r>
      <w:r>
        <w:rPr>
          <w:color w:val="000000"/>
          <w:spacing w:val="0"/>
          <w:w w:val="100"/>
          <w:position w:val="0"/>
        </w:rPr>
        <w:t>亿元，年利率范围为</w:t>
      </w:r>
      <w:r>
        <w:rPr>
          <w:rFonts w:ascii="Arial" w:eastAsia="Arial" w:hAnsi="Arial" w:cs="Arial"/>
          <w:color w:val="000000"/>
          <w:spacing w:val="0"/>
          <w:w w:val="100"/>
          <w:position w:val="0"/>
        </w:rPr>
        <w:t>0.42%-2.75%</w:t>
      </w:r>
      <w:r>
        <w:rPr>
          <w:color w:val="000000"/>
          <w:spacing w:val="0"/>
          <w:w w:val="100"/>
          <w:position w:val="0"/>
        </w:rPr>
        <w:t>。</w:t>
      </w:r>
    </w:p>
    <w:p>
      <w:pPr>
        <w:pStyle w:val="Style11"/>
        <w:keepNext w:val="0"/>
        <w:keepLines w:val="0"/>
        <w:widowControl w:val="0"/>
        <w:shd w:val="clear" w:color="auto" w:fill="auto"/>
        <w:bidi w:val="0"/>
        <w:spacing w:before="0" w:after="220" w:line="283" w:lineRule="exact"/>
        <w:ind w:left="1140" w:right="0" w:firstLine="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日，财务公司自智慧足迹吸收存款余额为人民币</w:t>
      </w:r>
      <w:r>
        <w:rPr>
          <w:rFonts w:ascii="Arial" w:eastAsia="Arial" w:hAnsi="Arial" w:cs="Arial"/>
          <w:color w:val="000000"/>
          <w:spacing w:val="0"/>
          <w:w w:val="100"/>
          <w:position w:val="0"/>
        </w:rPr>
        <w:t>0.58</w:t>
      </w:r>
      <w:r>
        <w:rPr>
          <w:color w:val="000000"/>
          <w:spacing w:val="0"/>
          <w:w w:val="100"/>
          <w:position w:val="0"/>
        </w:rPr>
        <w:t xml:space="preserve">亿元，年利率范 围为 </w:t>
      </w:r>
      <w:r>
        <w:rPr>
          <w:rFonts w:ascii="Arial" w:eastAsia="Arial" w:hAnsi="Arial" w:cs="Arial"/>
          <w:color w:val="000000"/>
          <w:spacing w:val="0"/>
          <w:w w:val="100"/>
          <w:position w:val="0"/>
        </w:rPr>
        <w:t>0.42%-2.03%</w:t>
      </w:r>
      <w:r>
        <w:rPr>
          <w:color w:val="000000"/>
          <w:spacing w:val="0"/>
          <w:w w:val="100"/>
          <w:position w:val="0"/>
        </w:rPr>
        <w:t>。</w:t>
      </w:r>
    </w:p>
    <w:p>
      <w:pPr>
        <w:pStyle w:val="Style11"/>
        <w:keepNext w:val="0"/>
        <w:keepLines w:val="0"/>
        <w:widowControl w:val="0"/>
        <w:shd w:val="clear" w:color="auto" w:fill="auto"/>
        <w:bidi w:val="0"/>
        <w:spacing w:before="0" w:after="220" w:line="286" w:lineRule="exact"/>
        <w:ind w:left="1140" w:right="0" w:hanging="720"/>
        <w:jc w:val="both"/>
        <w:sectPr>
          <w:footnotePr>
            <w:pos w:val="pageBottom"/>
            <w:numFmt w:val="chicago"/>
            <w:numStart w:val="1"/>
            <w:numRestart w:val="continuous"/>
            <w15:footnoteColumns w:val="1"/>
          </w:footnotePr>
          <w:pgSz w:w="11900" w:h="16840"/>
          <w:pgMar w:top="1702" w:right="673" w:bottom="3963" w:left="1047"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日，财务公司向联通集团发放贷款余额人民币</w:t>
      </w:r>
      <w:r>
        <w:rPr>
          <w:rFonts w:ascii="Arial" w:eastAsia="Arial" w:hAnsi="Arial" w:cs="Arial"/>
          <w:color w:val="000000"/>
          <w:spacing w:val="0"/>
          <w:w w:val="100"/>
          <w:position w:val="0"/>
        </w:rPr>
        <w:t>105</w:t>
      </w:r>
      <w:r>
        <w:rPr>
          <w:color w:val="000000"/>
          <w:spacing w:val="0"/>
          <w:w w:val="100"/>
          <w:position w:val="0"/>
        </w:rPr>
        <w:t>亿元。借款利率为 以放款日前最近一期公布的</w:t>
      </w:r>
      <w:r>
        <w:rPr>
          <w:rFonts w:ascii="Arial" w:eastAsia="Arial" w:hAnsi="Arial" w:cs="Arial"/>
          <w:color w:val="000000"/>
          <w:spacing w:val="0"/>
          <w:w w:val="100"/>
          <w:position w:val="0"/>
        </w:rPr>
        <w:t>1</w:t>
      </w:r>
      <w:r>
        <w:rPr>
          <w:color w:val="000000"/>
          <w:spacing w:val="0"/>
          <w:w w:val="100"/>
          <w:position w:val="0"/>
        </w:rPr>
        <w:t>年期</w:t>
      </w:r>
      <w:r>
        <w:rPr>
          <w:rFonts w:ascii="Arial" w:eastAsia="Arial" w:hAnsi="Arial" w:cs="Arial"/>
          <w:color w:val="000000"/>
          <w:spacing w:val="0"/>
          <w:w w:val="100"/>
          <w:position w:val="0"/>
        </w:rPr>
        <w:t>LPR</w:t>
      </w:r>
      <w:r>
        <w:rPr>
          <w:color w:val="000000"/>
          <w:spacing w:val="0"/>
          <w:w w:val="100"/>
          <w:position w:val="0"/>
        </w:rPr>
        <w:t>减</w:t>
      </w:r>
      <w:r>
        <w:rPr>
          <w:rFonts w:ascii="Arial" w:eastAsia="Arial" w:hAnsi="Arial" w:cs="Arial"/>
          <w:color w:val="000000"/>
          <w:spacing w:val="0"/>
          <w:w w:val="100"/>
          <w:position w:val="0"/>
        </w:rPr>
        <w:t>28.5bp</w:t>
      </w:r>
      <w:r>
        <w:rPr>
          <w:color w:val="000000"/>
          <w:spacing w:val="0"/>
          <w:w w:val="100"/>
          <w:position w:val="0"/>
        </w:rPr>
        <w:t>确定。贷款存续期，贷款利率中的</w:t>
      </w:r>
      <w:r>
        <w:rPr>
          <w:rFonts w:ascii="Arial" w:eastAsia="Arial" w:hAnsi="Arial" w:cs="Arial"/>
          <w:color w:val="000000"/>
          <w:spacing w:val="0"/>
          <w:w w:val="100"/>
          <w:position w:val="0"/>
        </w:rPr>
        <w:t>1</w:t>
      </w:r>
      <w:r>
        <w:rPr>
          <w:color w:val="000000"/>
          <w:spacing w:val="0"/>
          <w:w w:val="100"/>
          <w:position w:val="0"/>
        </w:rPr>
        <w:t>年 期</w:t>
      </w:r>
      <w:r>
        <w:rPr>
          <w:rFonts w:ascii="Arial" w:eastAsia="Arial" w:hAnsi="Arial" w:cs="Arial"/>
          <w:color w:val="000000"/>
          <w:spacing w:val="0"/>
          <w:w w:val="100"/>
          <w:position w:val="0"/>
        </w:rPr>
        <w:t>LPR</w:t>
      </w:r>
      <w:r>
        <w:rPr>
          <w:color w:val="000000"/>
          <w:spacing w:val="0"/>
          <w:w w:val="100"/>
          <w:position w:val="0"/>
        </w:rPr>
        <w:t>按季度调整，调整日为每季度第三个月</w:t>
      </w:r>
      <w:r>
        <w:rPr>
          <w:rFonts w:ascii="Arial" w:eastAsia="Arial" w:hAnsi="Arial" w:cs="Arial"/>
          <w:color w:val="000000"/>
          <w:spacing w:val="0"/>
          <w:w w:val="100"/>
          <w:position w:val="0"/>
        </w:rPr>
        <w:t>21</w:t>
      </w:r>
      <w:r>
        <w:rPr>
          <w:color w:val="000000"/>
          <w:spacing w:val="0"/>
          <w:w w:val="100"/>
          <w:position w:val="0"/>
        </w:rPr>
        <w:t xml:space="preserve">日，调整为该日前最近一期公布的一年期 </w:t>
      </w:r>
      <w:r>
        <w:rPr>
          <w:rFonts w:ascii="Arial" w:eastAsia="Arial" w:hAnsi="Arial" w:cs="Arial"/>
          <w:color w:val="000000"/>
          <w:spacing w:val="0"/>
          <w:w w:val="100"/>
          <w:position w:val="0"/>
        </w:rPr>
        <w:t>LPR</w:t>
      </w:r>
      <w:r>
        <w:rPr>
          <w:color w:val="000000"/>
          <w:spacing w:val="0"/>
          <w:w w:val="100"/>
          <w:position w:val="0"/>
        </w:rPr>
        <w:t>。</w:t>
      </w:r>
    </w:p>
    <w:p>
      <w:pPr>
        <w:pStyle w:val="Style11"/>
        <w:keepNext w:val="0"/>
        <w:keepLines w:val="0"/>
        <w:widowControl w:val="0"/>
        <w:shd w:val="clear" w:color="auto" w:fill="auto"/>
        <w:bidi w:val="0"/>
        <w:spacing w:before="0" w:after="0" w:line="289"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9"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9" w:lineRule="exact"/>
        <w:ind w:left="0" w:right="0" w:firstLine="0"/>
        <w:jc w:val="left"/>
      </w:pPr>
      <w:r>
        <w:rPr>
          <w:b/>
          <w:bCs/>
          <w:color w:val="000000"/>
          <w:spacing w:val="0"/>
          <w:w w:val="100"/>
          <w:position w:val="0"/>
        </w:rPr>
        <w:t>十关联方关系及其交易（续）</w:t>
      </w:r>
    </w:p>
    <w:p>
      <w:pPr>
        <w:pStyle w:val="Style11"/>
        <w:keepNext w:val="0"/>
        <w:keepLines w:val="0"/>
        <w:widowControl w:val="0"/>
        <w:shd w:val="clear" w:color="auto" w:fill="auto"/>
        <w:bidi w:val="0"/>
        <w:spacing w:before="0" w:after="220" w:line="276" w:lineRule="auto"/>
        <w:ind w:left="0" w:right="0" w:firstLine="0"/>
        <w:jc w:val="left"/>
      </w:pPr>
      <w:r>
        <w:rPr>
          <w:rFonts w:ascii="Arial" w:eastAsia="Arial" w:hAnsi="Arial" w:cs="Arial"/>
          <w:color w:val="000000"/>
          <w:spacing w:val="0"/>
          <w:w w:val="100"/>
          <w:position w:val="0"/>
        </w:rPr>
        <w:t>6</w:t>
      </w:r>
      <w:r>
        <w:rPr>
          <w:color w:val="000000"/>
          <w:spacing w:val="0"/>
          <w:w w:val="100"/>
          <w:position w:val="0"/>
        </w:rPr>
        <w:t>、关联方应收、应付款项余额（续）</w:t>
      </w:r>
    </w:p>
    <w:p>
      <w:pPr>
        <w:pStyle w:val="Style11"/>
        <w:keepNext w:val="0"/>
        <w:keepLines w:val="0"/>
        <w:widowControl w:val="0"/>
        <w:shd w:val="clear" w:color="auto" w:fill="auto"/>
        <w:bidi w:val="0"/>
        <w:spacing w:before="0" w:after="220" w:line="285" w:lineRule="exact"/>
        <w:ind w:left="1140" w:right="0" w:hanging="680"/>
        <w:jc w:val="both"/>
      </w:pPr>
      <w:r>
        <w:rPr>
          <w:color w:val="000000"/>
          <w:spacing w:val="0"/>
          <w:w w:val="100"/>
          <w:position w:val="0"/>
        </w:rPr>
        <w:t>注</w:t>
      </w:r>
      <w:r>
        <w:rPr>
          <w:rFonts w:ascii="Arial" w:eastAsia="Arial" w:hAnsi="Arial" w:cs="Arial"/>
          <w:color w:val="000000"/>
          <w:spacing w:val="0"/>
          <w:w w:val="100"/>
          <w:position w:val="0"/>
        </w:rPr>
        <w:t xml:space="preserve">4 </w:t>
      </w:r>
      <w:r>
        <w:rPr>
          <w:color w:val="000000"/>
          <w:spacing w:val="0"/>
          <w:w w:val="100"/>
          <w:position w:val="0"/>
        </w:rPr>
        <w:t>根据联通运营公司与铁塔公司就若干通信铁塔及相关资产的使用事项签订的协议安排，本 集团于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日确认了相关使用权资产人民币</w:t>
      </w:r>
      <w:r>
        <w:rPr>
          <w:rFonts w:ascii="Arial" w:eastAsia="Arial" w:hAnsi="Arial" w:cs="Arial"/>
          <w:color w:val="000000"/>
          <w:spacing w:val="0"/>
          <w:w w:val="100"/>
          <w:position w:val="0"/>
        </w:rPr>
        <w:t>170.05</w:t>
      </w:r>
      <w:r>
        <w:rPr>
          <w:color w:val="000000"/>
          <w:spacing w:val="0"/>
          <w:w w:val="100"/>
          <w:position w:val="0"/>
        </w:rPr>
        <w:t xml:space="preserve">亿元及租赁负债人民币 </w:t>
      </w:r>
      <w:r>
        <w:rPr>
          <w:rFonts w:ascii="Arial" w:eastAsia="Arial" w:hAnsi="Arial" w:cs="Arial"/>
          <w:color w:val="000000"/>
          <w:spacing w:val="0"/>
          <w:w w:val="100"/>
          <w:position w:val="0"/>
        </w:rPr>
        <w:t>178.37</w:t>
      </w:r>
      <w:r>
        <w:rPr>
          <w:color w:val="000000"/>
          <w:spacing w:val="0"/>
          <w:w w:val="100"/>
          <w:position w:val="0"/>
        </w:rPr>
        <w:t>亿元。于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日，应付铁塔公司余额为人民币</w:t>
      </w:r>
      <w:r>
        <w:rPr>
          <w:rFonts w:ascii="Arial" w:eastAsia="Arial" w:hAnsi="Arial" w:cs="Arial"/>
          <w:color w:val="000000"/>
          <w:spacing w:val="0"/>
          <w:w w:val="100"/>
          <w:position w:val="0"/>
        </w:rPr>
        <w:t>38.93</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日：人民币</w:t>
      </w:r>
      <w:r>
        <w:rPr>
          <w:rFonts w:ascii="Arial" w:eastAsia="Arial" w:hAnsi="Arial" w:cs="Arial"/>
          <w:color w:val="000000"/>
          <w:spacing w:val="0"/>
          <w:w w:val="100"/>
          <w:position w:val="0"/>
        </w:rPr>
        <w:t>27.45</w:t>
      </w:r>
      <w:r>
        <w:rPr>
          <w:color w:val="000000"/>
          <w:spacing w:val="0"/>
          <w:w w:val="100"/>
          <w:position w:val="0"/>
        </w:rPr>
        <w:t>亿元），主要包含铁塔租金、服务费等相关应付款项。</w:t>
      </w:r>
    </w:p>
    <w:p>
      <w:pPr>
        <w:pStyle w:val="Style11"/>
        <w:keepNext w:val="0"/>
        <w:keepLines w:val="0"/>
        <w:widowControl w:val="0"/>
        <w:shd w:val="clear" w:color="auto" w:fill="auto"/>
        <w:bidi w:val="0"/>
        <w:spacing w:before="0" w:after="220" w:line="293" w:lineRule="exact"/>
        <w:ind w:left="1140" w:right="0" w:hanging="680"/>
        <w:jc w:val="both"/>
        <w:sectPr>
          <w:footnotePr>
            <w:pos w:val="pageBottom"/>
            <w:numFmt w:val="chicago"/>
            <w:numStart w:val="1"/>
            <w:numRestart w:val="continuous"/>
            <w15:footnoteColumns w:val="1"/>
          </w:footnotePr>
          <w:pgSz w:w="11900" w:h="16840"/>
          <w:pgMar w:top="1731" w:right="1109" w:bottom="1731" w:left="1104" w:header="0"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 xml:space="preserve">5 </w:t>
      </w:r>
      <w:r>
        <w:rPr>
          <w:color w:val="000000"/>
          <w:spacing w:val="0"/>
          <w:w w:val="100"/>
          <w:position w:val="0"/>
        </w:rPr>
        <w:t>除上述款项以外，其他应收、应付关联公司余额均为无抵押、不计息、即期偿付或于有关 合同条款规定的期限内支付或收取，并在如附注十（</w:t>
      </w:r>
      <w:r>
        <w:rPr>
          <w:rFonts w:ascii="Arial" w:eastAsia="Arial" w:hAnsi="Arial" w:cs="Arial"/>
          <w:color w:val="000000"/>
          <w:spacing w:val="0"/>
          <w:w w:val="100"/>
          <w:position w:val="0"/>
        </w:rPr>
        <w:t>5</w:t>
      </w:r>
      <w:r>
        <w:rPr>
          <w:color w:val="000000"/>
          <w:spacing w:val="0"/>
          <w:w w:val="100"/>
          <w:position w:val="0"/>
        </w:rPr>
        <w:t>）所述的与关联公司的正常经营交 易中产生。</w:t>
      </w:r>
    </w:p>
    <w:p>
      <w:pPr>
        <w:pStyle w:val="Style11"/>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78"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78" w:lineRule="exact"/>
        <w:ind w:left="0" w:right="0" w:firstLine="0"/>
        <w:jc w:val="left"/>
      </w:pPr>
      <w:r>
        <w:rPr>
          <w:b/>
          <w:bCs/>
          <w:color w:val="000000"/>
          <w:spacing w:val="0"/>
          <w:w w:val="100"/>
          <w:position w:val="0"/>
        </w:rPr>
        <w:t>十一承诺及或有事项</w:t>
      </w:r>
    </w:p>
    <w:p>
      <w:pPr>
        <w:pStyle w:val="Style11"/>
        <w:keepNext w:val="0"/>
        <w:keepLines w:val="0"/>
        <w:widowControl w:val="0"/>
        <w:shd w:val="clear" w:color="auto" w:fill="auto"/>
        <w:tabs>
          <w:tab w:pos="444" w:val="left"/>
        </w:tabs>
        <w:bidi w:val="0"/>
        <w:spacing w:before="0" w:after="260" w:line="278" w:lineRule="exact"/>
        <w:ind w:left="0" w:right="0" w:firstLine="0"/>
        <w:jc w:val="left"/>
      </w:pPr>
      <w:bookmarkStart w:id="592" w:name="bookmark592"/>
      <w:r>
        <w:rPr>
          <w:rFonts w:ascii="Arial" w:eastAsia="Arial" w:hAnsi="Arial" w:cs="Arial"/>
          <w:color w:val="000000"/>
          <w:spacing w:val="0"/>
          <w:w w:val="100"/>
          <w:position w:val="0"/>
        </w:rPr>
        <w:t>1</w:t>
      </w:r>
      <w:bookmarkEnd w:id="592"/>
      <w:r>
        <w:rPr>
          <w:color w:val="000000"/>
          <w:spacing w:val="0"/>
          <w:w w:val="100"/>
          <w:position w:val="0"/>
        </w:rPr>
        <w:t>、</w:t>
        <w:tab/>
        <w:t>重要承诺事项</w:t>
      </w:r>
    </w:p>
    <w:p>
      <w:pPr>
        <w:pStyle w:val="Style11"/>
        <w:keepNext w:val="0"/>
        <w:keepLines w:val="0"/>
        <w:widowControl w:val="0"/>
        <w:shd w:val="clear" w:color="auto" w:fill="auto"/>
        <w:bidi w:val="0"/>
        <w:spacing w:before="0" w:after="260" w:line="278" w:lineRule="exact"/>
        <w:ind w:left="0" w:right="0" w:firstLine="0"/>
        <w:jc w:val="left"/>
      </w:pPr>
      <w:r>
        <w:rPr>
          <w:rFonts w:ascii="Arial" w:eastAsia="Arial" w:hAnsi="Arial" w:cs="Arial"/>
          <w:color w:val="000000"/>
          <w:spacing w:val="0"/>
          <w:w w:val="100"/>
          <w:position w:val="0"/>
        </w:rPr>
        <w:t>(a)</w:t>
      </w:r>
      <w:r>
        <w:rPr>
          <w:color w:val="000000"/>
          <w:spacing w:val="0"/>
          <w:w w:val="100"/>
          <w:position w:val="0"/>
        </w:rPr>
        <w:t>资本性支出承诺事项</w:t>
      </w:r>
    </w:p>
    <w:p>
      <w:pPr>
        <w:pStyle w:val="Style11"/>
        <w:keepNext w:val="0"/>
        <w:keepLines w:val="0"/>
        <w:widowControl w:val="0"/>
        <w:shd w:val="clear" w:color="auto" w:fill="auto"/>
        <w:bidi w:val="0"/>
        <w:spacing w:before="0" w:after="260" w:line="278" w:lineRule="exact"/>
        <w:ind w:left="440" w:right="0" w:firstLine="0"/>
        <w:jc w:val="left"/>
      </w:pPr>
      <w:r>
        <w:rPr>
          <w:color w:val="000000"/>
          <w:spacing w:val="0"/>
          <w:w w:val="100"/>
          <w:position w:val="0"/>
        </w:rPr>
        <w:t>本集团的资本性支出承诺主要是关于电信网络建设方面的资本支出。以下为本集团于资产负债表 日，已签约而尚不必在资产负债表上列示的资本性支出及其他承诺：</w:t>
      </w:r>
    </w:p>
    <w:p>
      <w:pPr>
        <w:pStyle w:val="Style81"/>
        <w:keepNext w:val="0"/>
        <w:keepLines w:val="0"/>
        <w:widowControl w:val="0"/>
        <w:shd w:val="clear" w:color="auto" w:fill="auto"/>
        <w:tabs>
          <w:tab w:pos="7487" w:val="left"/>
        </w:tabs>
        <w:bidi w:val="0"/>
        <w:spacing w:before="0" w:after="260" w:line="240" w:lineRule="auto"/>
        <w:ind w:left="4300" w:right="0" w:firstLine="0"/>
        <w:jc w:val="lef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tab/>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tabs>
          <w:tab w:pos="4597" w:val="left"/>
          <w:tab w:pos="7803" w:val="left"/>
        </w:tabs>
        <w:bidi w:val="0"/>
        <w:spacing w:before="0" w:after="260" w:line="240" w:lineRule="auto"/>
        <w:ind w:left="0" w:right="0" w:firstLine="440"/>
        <w:jc w:val="left"/>
      </w:pPr>
      <w:r>
        <w:rPr>
          <w:rFonts w:ascii="SimSun" w:eastAsia="SimSun" w:hAnsi="SimSun" w:cs="SimSun"/>
          <w:color w:val="000000"/>
          <w:spacing w:val="0"/>
          <w:w w:val="100"/>
          <w:position w:val="0"/>
        </w:rPr>
        <w:t>房屋、建筑物及机器设备</w:t>
        <w:tab/>
      </w:r>
      <w:r>
        <w:rPr>
          <w:color w:val="000000"/>
          <w:spacing w:val="0"/>
          <w:w w:val="100"/>
          <w:position w:val="0"/>
          <w:u w:val="single"/>
        </w:rPr>
        <w:t>26,081,707,864</w:t>
        <w:tab/>
        <w:t>23,873,567,074</w:t>
      </w:r>
    </w:p>
    <w:p>
      <w:pPr>
        <w:pStyle w:val="Style11"/>
        <w:keepNext w:val="0"/>
        <w:keepLines w:val="0"/>
        <w:widowControl w:val="0"/>
        <w:shd w:val="clear" w:color="auto" w:fill="auto"/>
        <w:tabs>
          <w:tab w:pos="444" w:val="left"/>
        </w:tabs>
        <w:bidi w:val="0"/>
        <w:spacing w:before="0" w:after="260" w:line="278" w:lineRule="exact"/>
        <w:ind w:left="0" w:right="0" w:firstLine="0"/>
        <w:jc w:val="left"/>
      </w:pPr>
      <w:bookmarkStart w:id="593" w:name="bookmark593"/>
      <w:r>
        <w:rPr>
          <w:rFonts w:ascii="Arial" w:eastAsia="Arial" w:hAnsi="Arial" w:cs="Arial"/>
          <w:color w:val="000000"/>
          <w:spacing w:val="0"/>
          <w:w w:val="100"/>
          <w:position w:val="0"/>
        </w:rPr>
        <w:t>2</w:t>
      </w:r>
      <w:bookmarkEnd w:id="593"/>
      <w:r>
        <w:rPr>
          <w:color w:val="000000"/>
          <w:spacing w:val="0"/>
          <w:w w:val="100"/>
          <w:position w:val="0"/>
        </w:rPr>
        <w:t>、</w:t>
        <w:tab/>
        <w:t>或有事项</w:t>
      </w:r>
    </w:p>
    <w:p>
      <w:pPr>
        <w:pStyle w:val="Style11"/>
        <w:keepNext w:val="0"/>
        <w:keepLines w:val="0"/>
        <w:widowControl w:val="0"/>
        <w:shd w:val="clear" w:color="auto" w:fill="auto"/>
        <w:bidi w:val="0"/>
        <w:spacing w:before="0" w:after="260" w:line="278" w:lineRule="exact"/>
        <w:ind w:left="0" w:right="0" w:firstLine="440"/>
        <w:jc w:val="left"/>
        <w:sectPr>
          <w:footnotePr>
            <w:pos w:val="pageBottom"/>
            <w:numFmt w:val="chicago"/>
            <w:numStart w:val="1"/>
            <w:numRestart w:val="continuous"/>
            <w15:footnoteColumns w:val="1"/>
          </w:footnotePr>
          <w:pgSz w:w="11900" w:h="16840"/>
          <w:pgMar w:top="1683" w:right="1085" w:bottom="1683" w:left="1090" w:header="0" w:footer="3" w:gutter="0"/>
          <w:cols w:space="720"/>
          <w:noEndnote/>
          <w:rtlGutter w:val="0"/>
          <w:docGrid w:linePitch="360"/>
        </w:sectPr>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日，本集团没有重大或有事项。</w:t>
      </w:r>
    </w:p>
    <w:p>
      <w:pPr>
        <w:pStyle w:val="Style11"/>
        <w:keepNext w:val="0"/>
        <w:keepLines w:val="0"/>
        <w:widowControl w:val="0"/>
        <w:shd w:val="clear" w:color="auto" w:fill="auto"/>
        <w:bidi w:val="0"/>
        <w:spacing w:before="0" w:after="0" w:line="287"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7" w:lineRule="exact"/>
        <w:ind w:left="0" w:right="0" w:firstLine="0"/>
        <w:jc w:val="both"/>
      </w:pPr>
      <w:r>
        <w:rPr>
          <w:b/>
          <w:bCs/>
          <w:color w:val="000000"/>
          <w:spacing w:val="0"/>
          <w:w w:val="100"/>
          <w:position w:val="0"/>
        </w:rPr>
        <w:t>十二 股份支付</w:t>
      </w:r>
    </w:p>
    <w:p>
      <w:pPr>
        <w:pStyle w:val="Style11"/>
        <w:keepNext w:val="0"/>
        <w:keepLines w:val="0"/>
        <w:widowControl w:val="0"/>
        <w:shd w:val="clear" w:color="auto" w:fill="auto"/>
        <w:tabs>
          <w:tab w:pos="430" w:val="left"/>
        </w:tabs>
        <w:bidi w:val="0"/>
        <w:spacing w:before="0" w:after="0" w:line="276" w:lineRule="auto"/>
        <w:ind w:left="0" w:right="0" w:firstLine="0"/>
        <w:jc w:val="both"/>
      </w:pPr>
      <w:bookmarkStart w:id="594" w:name="bookmark594"/>
      <w:r>
        <w:rPr>
          <w:rFonts w:ascii="Arial" w:eastAsia="Arial" w:hAnsi="Arial" w:cs="Arial"/>
          <w:color w:val="000000"/>
          <w:spacing w:val="0"/>
          <w:w w:val="100"/>
          <w:position w:val="0"/>
        </w:rPr>
        <w:t>1</w:t>
      </w:r>
      <w:bookmarkEnd w:id="594"/>
      <w:r>
        <w:rPr>
          <w:color w:val="000000"/>
          <w:spacing w:val="0"/>
          <w:w w:val="100"/>
          <w:position w:val="0"/>
        </w:rPr>
        <w:t>、</w:t>
        <w:tab/>
        <w:t>股份支付总体情况</w:t>
      </w:r>
    </w:p>
    <w:p>
      <w:pPr>
        <w:pStyle w:val="Style81"/>
        <w:keepNext w:val="0"/>
        <w:keepLines w:val="0"/>
        <w:widowControl w:val="0"/>
        <w:shd w:val="clear" w:color="auto" w:fill="auto"/>
        <w:tabs>
          <w:tab w:pos="2352" w:val="left"/>
        </w:tabs>
        <w:bidi w:val="0"/>
        <w:spacing w:before="0" w:after="240" w:line="240" w:lineRule="auto"/>
        <w:ind w:left="0" w:right="200" w:firstLine="0"/>
        <w:jc w:val="right"/>
      </w:pPr>
      <w:r>
        <w:rPr>
          <w:color w:val="000000"/>
          <w:spacing w:val="0"/>
          <w:w w:val="100"/>
          <w:position w:val="0"/>
          <w:u w:val="single"/>
        </w:rPr>
        <w:t xml:space="preserve">2020 </w:t>
      </w:r>
      <w:r>
        <w:rPr>
          <w:rFonts w:ascii="SimSun" w:eastAsia="SimSun" w:hAnsi="SimSun" w:cs="SimSun"/>
          <w:color w:val="000000"/>
          <w:spacing w:val="0"/>
          <w:w w:val="100"/>
          <w:position w:val="0"/>
          <w:u w:val="single"/>
        </w:rPr>
        <w:t>年</w:t>
        <w:tab/>
      </w:r>
      <w:r>
        <w:rPr>
          <w:color w:val="000000"/>
          <w:spacing w:val="0"/>
          <w:w w:val="100"/>
          <w:position w:val="0"/>
          <w:u w:val="single"/>
        </w:rPr>
        <w:t xml:space="preserve">2019 </w:t>
      </w:r>
      <w:r>
        <w:rPr>
          <w:rFonts w:ascii="SimSun" w:eastAsia="SimSun" w:hAnsi="SimSun" w:cs="SimSun"/>
          <w:color w:val="000000"/>
          <w:spacing w:val="0"/>
          <w:w w:val="100"/>
          <w:position w:val="0"/>
          <w:u w:val="single"/>
        </w:rPr>
        <w:t>年</w:t>
      </w:r>
    </w:p>
    <w:p>
      <w:pPr>
        <w:pStyle w:val="Style11"/>
        <w:keepNext w:val="0"/>
        <w:keepLines w:val="0"/>
        <w:widowControl w:val="0"/>
        <w:shd w:val="clear" w:color="auto" w:fill="auto"/>
        <w:tabs>
          <w:tab w:pos="7193" w:val="right"/>
          <w:tab w:pos="9501" w:val="right"/>
        </w:tabs>
        <w:bidi w:val="0"/>
        <w:spacing w:before="0" w:after="0" w:line="287" w:lineRule="exact"/>
        <w:ind w:left="0" w:right="0" w:firstLine="440"/>
        <w:jc w:val="both"/>
      </w:pPr>
      <w:r>
        <w:rPr>
          <w:color w:val="000000"/>
          <w:spacing w:val="0"/>
          <w:w w:val="100"/>
          <w:position w:val="0"/>
        </w:rPr>
        <w:t>本年授予的各项权益工具总额</w:t>
        <w:tab/>
      </w:r>
      <w:r>
        <w:rPr>
          <w:rFonts w:ascii="Arial" w:eastAsia="Arial" w:hAnsi="Arial" w:cs="Arial"/>
          <w:color w:val="000000"/>
          <w:spacing w:val="0"/>
          <w:w w:val="100"/>
          <w:position w:val="0"/>
        </w:rPr>
        <w:t>-</w:t>
        <w:tab/>
        <w:t>13,156,000</w:t>
      </w:r>
    </w:p>
    <w:p>
      <w:pPr>
        <w:pStyle w:val="Style81"/>
        <w:keepNext w:val="0"/>
        <w:keepLines w:val="0"/>
        <w:widowControl w:val="0"/>
        <w:shd w:val="clear" w:color="auto" w:fill="auto"/>
        <w:tabs>
          <w:tab w:pos="7193" w:val="right"/>
          <w:tab w:pos="9501" w:val="right"/>
        </w:tabs>
        <w:bidi w:val="0"/>
        <w:spacing w:before="0" w:after="0" w:line="240" w:lineRule="auto"/>
        <w:ind w:left="0" w:right="0" w:firstLine="440"/>
        <w:jc w:val="both"/>
      </w:pPr>
      <w:r>
        <w:rPr>
          <w:rFonts w:ascii="SimSun" w:eastAsia="SimSun" w:hAnsi="SimSun" w:cs="SimSun"/>
          <w:color w:val="000000"/>
          <w:spacing w:val="0"/>
          <w:w w:val="100"/>
          <w:position w:val="0"/>
        </w:rPr>
        <w:t>本年行权的各项权益工具总额</w:t>
        <w:tab/>
      </w:r>
      <w:r>
        <w:rPr>
          <w:color w:val="000000"/>
          <w:spacing w:val="0"/>
          <w:w w:val="100"/>
          <w:position w:val="0"/>
        </w:rPr>
        <w:t>（303,314,400）</w:t>
        <w:tab/>
        <w:t>-</w:t>
      </w:r>
    </w:p>
    <w:p>
      <w:pPr>
        <w:pStyle w:val="Style81"/>
        <w:keepNext w:val="0"/>
        <w:keepLines w:val="0"/>
        <w:widowControl w:val="0"/>
        <w:shd w:val="clear" w:color="auto" w:fill="auto"/>
        <w:tabs>
          <w:tab w:pos="7193" w:val="right"/>
          <w:tab w:pos="9501" w:val="right"/>
        </w:tabs>
        <w:bidi w:val="0"/>
        <w:spacing w:before="0" w:after="240" w:line="240" w:lineRule="auto"/>
        <w:ind w:left="0" w:right="0" w:firstLine="440"/>
        <w:jc w:val="both"/>
      </w:pPr>
      <w:r>
        <w:rPr>
          <w:rFonts w:ascii="SimSun" w:eastAsia="SimSun" w:hAnsi="SimSun" w:cs="SimSun"/>
          <w:color w:val="000000"/>
          <w:spacing w:val="0"/>
          <w:w w:val="100"/>
          <w:position w:val="0"/>
        </w:rPr>
        <w:t>本年失效的各项权益工具总额</w:t>
        <w:tab/>
      </w:r>
      <w:r>
        <w:rPr>
          <w:color w:val="000000"/>
          <w:spacing w:val="0"/>
          <w:w w:val="100"/>
          <w:position w:val="0"/>
        </w:rPr>
        <w:t>（18,110,200）</w:t>
        <w:tab/>
        <w:t>（7,262,000）</w:t>
      </w:r>
    </w:p>
    <w:p>
      <w:pPr>
        <w:pStyle w:val="Style11"/>
        <w:keepNext w:val="0"/>
        <w:keepLines w:val="0"/>
        <w:widowControl w:val="0"/>
        <w:shd w:val="clear" w:color="auto" w:fill="auto"/>
        <w:bidi w:val="0"/>
        <w:spacing w:before="0" w:after="240" w:line="287" w:lineRule="exact"/>
        <w:ind w:left="0" w:right="0" w:firstLine="440"/>
        <w:jc w:val="both"/>
      </w:pPr>
      <w:r>
        <w:rPr>
          <w:color w:val="000000"/>
          <w:spacing w:val="0"/>
          <w:w w:val="100"/>
          <w:position w:val="0"/>
        </w:rPr>
        <w:t>本年发生的股份支付费用如下：</w:t>
      </w:r>
    </w:p>
    <w:p>
      <w:pPr>
        <w:pStyle w:val="Style81"/>
        <w:keepNext w:val="0"/>
        <w:keepLines w:val="0"/>
        <w:widowControl w:val="0"/>
        <w:shd w:val="clear" w:color="auto" w:fill="auto"/>
        <w:tabs>
          <w:tab w:pos="7193" w:val="right"/>
          <w:tab w:pos="9501" w:val="right"/>
        </w:tabs>
        <w:bidi w:val="0"/>
        <w:spacing w:before="0" w:after="280" w:line="240" w:lineRule="auto"/>
        <w:ind w:left="0" w:right="0" w:firstLine="440"/>
        <w:jc w:val="both"/>
      </w:pPr>
      <w:r>
        <w:rPr>
          <w:rFonts w:ascii="SimSun" w:eastAsia="SimSun" w:hAnsi="SimSun" w:cs="SimSun"/>
          <w:color w:val="000000"/>
          <w:spacing w:val="0"/>
          <w:w w:val="100"/>
          <w:position w:val="0"/>
          <w:u w:val="single"/>
        </w:rPr>
        <w:t>项目</w:t>
        <w:tab/>
      </w:r>
      <w:r>
        <w:rPr>
          <w:color w:val="000000"/>
          <w:spacing w:val="0"/>
          <w:w w:val="100"/>
          <w:position w:val="0"/>
          <w:u w:val="single"/>
        </w:rPr>
        <w:t>2020</w:t>
      </w:r>
      <w:r>
        <w:rPr>
          <w:rFonts w:ascii="SimSun" w:eastAsia="SimSun" w:hAnsi="SimSun" w:cs="SimSun"/>
          <w:color w:val="000000"/>
          <w:spacing w:val="0"/>
          <w:w w:val="100"/>
          <w:position w:val="0"/>
          <w:u w:val="single"/>
        </w:rPr>
        <w:t>年</w:t>
        <w:tab/>
      </w:r>
      <w:r>
        <w:rPr>
          <w:color w:val="000000"/>
          <w:spacing w:val="0"/>
          <w:w w:val="100"/>
          <w:position w:val="0"/>
          <w:u w:val="single"/>
        </w:rPr>
        <w:t>2019</w:t>
      </w:r>
      <w:r>
        <w:rPr>
          <w:rFonts w:ascii="SimSun" w:eastAsia="SimSun" w:hAnsi="SimSun" w:cs="SimSun"/>
          <w:color w:val="000000"/>
          <w:spacing w:val="0"/>
          <w:w w:val="100"/>
          <w:position w:val="0"/>
          <w:u w:val="single"/>
        </w:rPr>
        <w:t>年</w:t>
      </w:r>
    </w:p>
    <w:p>
      <w:pPr>
        <w:pStyle w:val="Style81"/>
        <w:keepNext w:val="0"/>
        <w:keepLines w:val="0"/>
        <w:widowControl w:val="0"/>
        <w:shd w:val="clear" w:color="auto" w:fill="auto"/>
        <w:tabs>
          <w:tab w:pos="7193" w:val="right"/>
          <w:tab w:pos="9501" w:val="right"/>
        </w:tabs>
        <w:bidi w:val="0"/>
        <w:spacing w:before="0" w:after="240" w:line="240" w:lineRule="auto"/>
        <w:ind w:left="0" w:right="0" w:firstLine="440"/>
        <w:jc w:val="both"/>
      </w:pPr>
      <w:r>
        <w:rPr>
          <w:rFonts w:ascii="SimSun" w:eastAsia="SimSun" w:hAnsi="SimSun" w:cs="SimSun"/>
          <w:color w:val="000000"/>
          <w:spacing w:val="0"/>
          <w:w w:val="100"/>
          <w:position w:val="0"/>
        </w:rPr>
        <w:t>以权益结算的股份支付</w:t>
        <w:tab/>
      </w:r>
      <w:r>
        <w:rPr>
          <w:color w:val="000000"/>
          <w:spacing w:val="0"/>
          <w:w w:val="100"/>
          <w:position w:val="0"/>
        </w:rPr>
        <w:t>374,730,000</w:t>
        <w:tab/>
        <w:t>570,670,000</w:t>
      </w:r>
    </w:p>
    <w:p>
      <w:pPr>
        <w:pStyle w:val="Style11"/>
        <w:keepNext w:val="0"/>
        <w:keepLines w:val="0"/>
        <w:widowControl w:val="0"/>
        <w:shd w:val="clear" w:color="auto" w:fill="auto"/>
        <w:tabs>
          <w:tab w:pos="430" w:val="left"/>
        </w:tabs>
        <w:bidi w:val="0"/>
        <w:spacing w:before="0" w:after="180" w:line="276" w:lineRule="auto"/>
        <w:ind w:left="0" w:right="0" w:firstLine="0"/>
        <w:jc w:val="both"/>
      </w:pPr>
      <w:bookmarkStart w:id="595" w:name="bookmark595"/>
      <w:r>
        <w:rPr>
          <w:rFonts w:ascii="Arial" w:eastAsia="Arial" w:hAnsi="Arial" w:cs="Arial"/>
          <w:color w:val="000000"/>
          <w:spacing w:val="0"/>
          <w:w w:val="100"/>
          <w:position w:val="0"/>
        </w:rPr>
        <w:t>2</w:t>
      </w:r>
      <w:bookmarkEnd w:id="595"/>
      <w:r>
        <w:rPr>
          <w:color w:val="000000"/>
          <w:spacing w:val="0"/>
          <w:w w:val="100"/>
          <w:position w:val="0"/>
        </w:rPr>
        <w:t>、</w:t>
        <w:tab/>
        <w:t>以权益结算的股份支付情况</w:t>
      </w:r>
    </w:p>
    <w:p>
      <w:pPr>
        <w:pStyle w:val="Style11"/>
        <w:keepNext w:val="0"/>
        <w:keepLines w:val="0"/>
        <w:widowControl w:val="0"/>
        <w:shd w:val="clear" w:color="auto" w:fill="auto"/>
        <w:bidi w:val="0"/>
        <w:spacing w:before="0" w:after="240" w:line="290" w:lineRule="exact"/>
        <w:ind w:left="440" w:right="0" w:firstLine="0"/>
        <w:jc w:val="both"/>
      </w:pPr>
      <w:r>
        <w:rPr>
          <w:color w:val="000000"/>
          <w:spacing w:val="0"/>
          <w:w w:val="100"/>
          <w:position w:val="0"/>
        </w:rPr>
        <w:t>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日，联通红筹公司采纳了一份新的股份期权计划（“二零一四股份期权计划”）， 向符合资格的联通红筹公司及其子公司的员工授予股份期权。二零一四股份期权计划自</w:t>
      </w:r>
      <w:r>
        <w:rPr>
          <w:rFonts w:ascii="Arial" w:eastAsia="Arial" w:hAnsi="Arial" w:cs="Arial"/>
          <w:color w:val="000000"/>
          <w:spacing w:val="0"/>
          <w:w w:val="100"/>
          <w:position w:val="0"/>
        </w:rPr>
        <w:t>2014</w:t>
      </w:r>
      <w:r>
        <w:rPr>
          <w:color w:val="000000"/>
          <w:spacing w:val="0"/>
          <w:w w:val="100"/>
          <w:position w:val="0"/>
        </w:rPr>
        <w:t xml:space="preserve">年 </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日起生效，为期十年，并将于</w:t>
      </w:r>
      <w:r>
        <w:rPr>
          <w:rFonts w:ascii="Arial" w:eastAsia="Arial" w:hAnsi="Arial" w:cs="Arial"/>
          <w:color w:val="000000"/>
          <w:spacing w:val="0"/>
          <w:w w:val="100"/>
          <w:position w:val="0"/>
        </w:rPr>
        <w:t>2024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日期满。自采纳二零一四股份期权计划后， 并无授出任何股份期权。</w:t>
      </w:r>
    </w:p>
    <w:p>
      <w:pPr>
        <w:pStyle w:val="Style11"/>
        <w:keepNext w:val="0"/>
        <w:keepLines w:val="0"/>
        <w:widowControl w:val="0"/>
        <w:shd w:val="clear" w:color="auto" w:fill="auto"/>
        <w:bidi w:val="0"/>
        <w:spacing w:before="0" w:after="240" w:line="287" w:lineRule="exact"/>
        <w:ind w:left="440" w:right="0" w:firstLine="0"/>
        <w:jc w:val="both"/>
      </w:pPr>
      <w:r>
        <w:rPr>
          <w:color w:val="000000"/>
          <w:spacing w:val="0"/>
          <w:w w:val="100"/>
          <w:position w:val="0"/>
        </w:rPr>
        <w:t>根据</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日召开的</w:t>
      </w:r>
      <w:r>
        <w:rPr>
          <w:rFonts w:ascii="Arial" w:eastAsia="Arial" w:hAnsi="Arial" w:cs="Arial"/>
          <w:color w:val="000000"/>
          <w:spacing w:val="0"/>
          <w:w w:val="100"/>
          <w:position w:val="0"/>
        </w:rPr>
        <w:t>2018</w:t>
      </w:r>
      <w:r>
        <w:rPr>
          <w:color w:val="000000"/>
          <w:spacing w:val="0"/>
          <w:w w:val="100"/>
          <w:position w:val="0"/>
        </w:rPr>
        <w:t>年第二次临时股东大会批准及授权，本公司于</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 xml:space="preserve">月 </w:t>
      </w:r>
      <w:r>
        <w:rPr>
          <w:rFonts w:ascii="Arial" w:eastAsia="Arial" w:hAnsi="Arial" w:cs="Arial"/>
          <w:color w:val="000000"/>
          <w:spacing w:val="0"/>
          <w:w w:val="100"/>
          <w:position w:val="0"/>
        </w:rPr>
        <w:t>15</w:t>
      </w:r>
      <w:r>
        <w:rPr>
          <w:color w:val="000000"/>
          <w:spacing w:val="0"/>
          <w:w w:val="100"/>
          <w:position w:val="0"/>
        </w:rPr>
        <w:t>日召开第六届董事会第二次会议，审议批准实施限制性股票激励计划。该限制性股票激励计划 授予的限制性股票来源为本公司向激励对象定向发行的</w:t>
      </w:r>
      <w:r>
        <w:rPr>
          <w:rFonts w:ascii="Arial" w:eastAsia="Arial" w:hAnsi="Arial" w:cs="Arial"/>
          <w:color w:val="000000"/>
          <w:spacing w:val="0"/>
          <w:w w:val="100"/>
          <w:position w:val="0"/>
        </w:rPr>
        <w:t>A</w:t>
      </w:r>
      <w:r>
        <w:rPr>
          <w:color w:val="000000"/>
          <w:spacing w:val="0"/>
          <w:w w:val="100"/>
          <w:position w:val="0"/>
        </w:rPr>
        <w:t>股普通股股票，首期授予方案实施分为 首次授予及预留授予。其中，首次授予的授予日为</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日，于</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日实施 完成，实际授予人数为</w:t>
      </w:r>
      <w:r>
        <w:rPr>
          <w:rFonts w:ascii="Arial" w:eastAsia="Arial" w:hAnsi="Arial" w:cs="Arial"/>
          <w:color w:val="000000"/>
          <w:spacing w:val="0"/>
          <w:w w:val="100"/>
          <w:position w:val="0"/>
        </w:rPr>
        <w:t>7,752</w:t>
      </w:r>
      <w:r>
        <w:rPr>
          <w:color w:val="000000"/>
          <w:spacing w:val="0"/>
          <w:w w:val="100"/>
          <w:position w:val="0"/>
        </w:rPr>
        <w:t>人，授予数量为</w:t>
      </w:r>
      <w:r>
        <w:rPr>
          <w:rFonts w:ascii="Arial" w:eastAsia="Arial" w:hAnsi="Arial" w:cs="Arial"/>
          <w:color w:val="000000"/>
          <w:spacing w:val="0"/>
          <w:w w:val="100"/>
          <w:position w:val="0"/>
        </w:rPr>
        <w:t>793,861,000</w:t>
      </w:r>
      <w:r>
        <w:rPr>
          <w:color w:val="000000"/>
          <w:spacing w:val="0"/>
          <w:w w:val="100"/>
          <w:position w:val="0"/>
        </w:rPr>
        <w:t>股；预留授予的授予日为</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 xml:space="preserve">2 </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日实施完成，实际授予人数为</w:t>
      </w:r>
      <w:r>
        <w:rPr>
          <w:rFonts w:ascii="Arial" w:eastAsia="Arial" w:hAnsi="Arial" w:cs="Arial"/>
          <w:color w:val="000000"/>
          <w:spacing w:val="0"/>
          <w:w w:val="100"/>
          <w:position w:val="0"/>
        </w:rPr>
        <w:t>193</w:t>
      </w:r>
      <w:r>
        <w:rPr>
          <w:color w:val="000000"/>
          <w:spacing w:val="0"/>
          <w:w w:val="100"/>
          <w:position w:val="0"/>
        </w:rPr>
        <w:t>人，授予数量为</w:t>
      </w:r>
      <w:r>
        <w:rPr>
          <w:rFonts w:ascii="Arial" w:eastAsia="Arial" w:hAnsi="Arial" w:cs="Arial"/>
          <w:color w:val="000000"/>
          <w:spacing w:val="0"/>
          <w:w w:val="100"/>
          <w:position w:val="0"/>
        </w:rPr>
        <w:t>13,156,000</w:t>
      </w:r>
      <w:r>
        <w:rPr>
          <w:color w:val="000000"/>
          <w:spacing w:val="0"/>
          <w:w w:val="100"/>
          <w:position w:val="0"/>
        </w:rPr>
        <w:t>股。 激励对象的认购价格均为人民币</w:t>
      </w:r>
      <w:r>
        <w:rPr>
          <w:rFonts w:ascii="Arial" w:eastAsia="Arial" w:hAnsi="Arial" w:cs="Arial"/>
          <w:color w:val="000000"/>
          <w:spacing w:val="0"/>
          <w:w w:val="100"/>
          <w:position w:val="0"/>
        </w:rPr>
        <w:t>3.79</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w:t>
      </w:r>
    </w:p>
    <w:p>
      <w:pPr>
        <w:pStyle w:val="Style11"/>
        <w:keepNext w:val="0"/>
        <w:keepLines w:val="0"/>
        <w:widowControl w:val="0"/>
        <w:shd w:val="clear" w:color="auto" w:fill="auto"/>
        <w:bidi w:val="0"/>
        <w:spacing w:before="0" w:after="240" w:line="282" w:lineRule="exact"/>
        <w:ind w:left="440" w:right="0" w:firstLine="0"/>
        <w:jc w:val="both"/>
      </w:pPr>
      <w:r>
        <w:rPr>
          <w:color w:val="000000"/>
          <w:spacing w:val="0"/>
          <w:w w:val="100"/>
          <w:position w:val="0"/>
        </w:rPr>
        <w:t>根据限制性股票激励计划首期授予方案（草案修订稿）的规定，限制性股票自登记完成之日起</w:t>
      </w:r>
      <w:r>
        <w:rPr>
          <w:rFonts w:ascii="Arial" w:eastAsia="Arial" w:hAnsi="Arial" w:cs="Arial"/>
          <w:color w:val="000000"/>
          <w:spacing w:val="0"/>
          <w:w w:val="100"/>
          <w:position w:val="0"/>
        </w:rPr>
        <w:t xml:space="preserve">24 </w:t>
      </w:r>
      <w:r>
        <w:rPr>
          <w:color w:val="000000"/>
          <w:spacing w:val="0"/>
          <w:w w:val="100"/>
          <w:position w:val="0"/>
        </w:rPr>
        <w:t>个月内为限售期。在限售期内，限制性股票予以限售，不得转让、不得用于担保或偿还债务；自 登记完成之日起满</w:t>
      </w:r>
      <w:r>
        <w:rPr>
          <w:rFonts w:ascii="Arial" w:eastAsia="Arial" w:hAnsi="Arial" w:cs="Arial"/>
          <w:color w:val="000000"/>
          <w:spacing w:val="0"/>
          <w:w w:val="100"/>
          <w:position w:val="0"/>
        </w:rPr>
        <w:t>24</w:t>
      </w:r>
      <w:r>
        <w:rPr>
          <w:color w:val="000000"/>
          <w:spacing w:val="0"/>
          <w:w w:val="100"/>
          <w:position w:val="0"/>
        </w:rPr>
        <w:t>个月后分三期解锁，每期解锁的比例分别为</w:t>
      </w:r>
      <w:r>
        <w:rPr>
          <w:rFonts w:ascii="Arial" w:eastAsia="Arial" w:hAnsi="Arial" w:cs="Arial"/>
          <w:color w:val="000000"/>
          <w:spacing w:val="0"/>
          <w:w w:val="100"/>
          <w:position w:val="0"/>
        </w:rPr>
        <w:t>40%</w:t>
      </w:r>
      <w:r>
        <w:rPr>
          <w:color w:val="000000"/>
          <w:spacing w:val="0"/>
          <w:w w:val="100"/>
          <w:position w:val="0"/>
        </w:rPr>
        <w:t>、</w:t>
      </w:r>
      <w:r>
        <w:rPr>
          <w:rFonts w:ascii="Arial" w:eastAsia="Arial" w:hAnsi="Arial" w:cs="Arial"/>
          <w:color w:val="000000"/>
          <w:spacing w:val="0"/>
          <w:w w:val="100"/>
          <w:position w:val="0"/>
        </w:rPr>
        <w:t>30%</w:t>
      </w:r>
      <w:r>
        <w:rPr>
          <w:color w:val="000000"/>
          <w:spacing w:val="0"/>
          <w:w w:val="100"/>
          <w:position w:val="0"/>
        </w:rPr>
        <w:t>和</w:t>
      </w:r>
      <w:r>
        <w:rPr>
          <w:rFonts w:ascii="Arial" w:eastAsia="Arial" w:hAnsi="Arial" w:cs="Arial"/>
          <w:color w:val="000000"/>
          <w:spacing w:val="0"/>
          <w:w w:val="100"/>
          <w:position w:val="0"/>
        </w:rPr>
        <w:t>30%</w:t>
      </w:r>
      <w:r>
        <w:rPr>
          <w:color w:val="000000"/>
          <w:spacing w:val="0"/>
          <w:w w:val="100"/>
          <w:position w:val="0"/>
        </w:rPr>
        <w:t>，对应的解 锁日自授予日起约为</w:t>
      </w:r>
      <w:r>
        <w:rPr>
          <w:rFonts w:ascii="Arial" w:eastAsia="Arial" w:hAnsi="Arial" w:cs="Arial"/>
          <w:color w:val="000000"/>
          <w:spacing w:val="0"/>
          <w:w w:val="100"/>
          <w:position w:val="0"/>
        </w:rPr>
        <w:t>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年和</w:t>
      </w:r>
      <w:r>
        <w:rPr>
          <w:rFonts w:ascii="Arial" w:eastAsia="Arial" w:hAnsi="Arial" w:cs="Arial"/>
          <w:color w:val="000000"/>
          <w:spacing w:val="0"/>
          <w:w w:val="100"/>
          <w:position w:val="0"/>
        </w:rPr>
        <w:t>4</w:t>
      </w:r>
      <w:r>
        <w:rPr>
          <w:color w:val="000000"/>
          <w:spacing w:val="0"/>
          <w:w w:val="100"/>
          <w:position w:val="0"/>
        </w:rPr>
        <w:t>年。实际可解锁数量应与上一年度绩效评价结果挂钩。</w:t>
      </w:r>
    </w:p>
    <w:p>
      <w:pPr>
        <w:pStyle w:val="Style11"/>
        <w:keepNext w:val="0"/>
        <w:keepLines w:val="0"/>
        <w:widowControl w:val="0"/>
        <w:shd w:val="clear" w:color="auto" w:fill="auto"/>
        <w:bidi w:val="0"/>
        <w:spacing w:before="0" w:after="240" w:line="286" w:lineRule="exact"/>
        <w:ind w:left="440" w:right="0" w:firstLine="0"/>
        <w:jc w:val="both"/>
        <w:sectPr>
          <w:footnotePr>
            <w:pos w:val="pageBottom"/>
            <w:numFmt w:val="chicago"/>
            <w:numStart w:val="1"/>
            <w:numRestart w:val="continuous"/>
            <w15:footnoteColumns w:val="1"/>
          </w:footnotePr>
          <w:pgSz w:w="11900" w:h="16840"/>
          <w:pgMar w:top="1731" w:right="925" w:bottom="2643" w:left="1083" w:header="0" w:footer="3" w:gutter="0"/>
          <w:cols w:space="720"/>
          <w:noEndnote/>
          <w:rtlGutter w:val="0"/>
          <w:docGrid w:linePitch="360"/>
        </w:sectPr>
      </w:pPr>
      <w:r>
        <w:rPr>
          <w:color w:val="000000"/>
          <w:spacing w:val="0"/>
          <w:w w:val="100"/>
          <w:position w:val="0"/>
        </w:rPr>
        <w:t>上述限制性股票在本公司业绩满足相应条件时，依据激励对象所在单位的经营业绩和激励对象价 值贡献确定解锁当年业绩贡献匹配档次，据此差异化确定当期解锁例。其中，公司业绩条件包括 主营业务收入、利润总额等。若达到当期限制性股票的解锁条件，激励对象可以对其当期通过本 计划解锁的限制性股票依法转让（激励对象是董事和高级管理人员的，转让股份还应符合《公司 法》相关规定）；若未达到本计划规定的限制性股票解锁条件，激励对象当期不得解锁限制性股 票，由公司按照激励对象的授予价格进行相应调整后的价格进行回购。</w:t>
      </w:r>
    </w:p>
    <w:p>
      <w:pPr>
        <w:pStyle w:val="Style11"/>
        <w:keepNext w:val="0"/>
        <w:keepLines w:val="0"/>
        <w:widowControl w:val="0"/>
        <w:shd w:val="clear" w:color="auto" w:fill="auto"/>
        <w:bidi w:val="0"/>
        <w:spacing w:before="0" w:after="0" w:line="286" w:lineRule="exact"/>
        <w:ind w:left="0" w:right="0" w:firstLine="0"/>
        <w:jc w:val="both"/>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tabs>
          <w:tab w:pos="749" w:val="left"/>
        </w:tabs>
        <w:bidi w:val="0"/>
        <w:spacing w:before="0" w:after="240" w:line="286" w:lineRule="exact"/>
        <w:ind w:left="0" w:right="0" w:firstLine="0"/>
        <w:jc w:val="both"/>
      </w:pPr>
      <w:r>
        <w:rPr>
          <w:b/>
          <w:bCs/>
          <w:color w:val="000000"/>
          <w:spacing w:val="0"/>
          <w:w w:val="100"/>
          <w:position w:val="0"/>
        </w:rPr>
        <w:t>十二</w:t>
        <w:tab/>
        <w:t>股份支付（续）</w:t>
      </w:r>
    </w:p>
    <w:p>
      <w:pPr>
        <w:pStyle w:val="Style11"/>
        <w:keepNext w:val="0"/>
        <w:keepLines w:val="0"/>
        <w:widowControl w:val="0"/>
        <w:shd w:val="clear" w:color="auto" w:fill="auto"/>
        <w:tabs>
          <w:tab w:pos="454" w:val="left"/>
        </w:tabs>
        <w:bidi w:val="0"/>
        <w:spacing w:before="0" w:after="240" w:line="271" w:lineRule="auto"/>
        <w:ind w:left="0" w:right="0" w:firstLine="0"/>
        <w:jc w:val="both"/>
      </w:pPr>
      <w:bookmarkStart w:id="596" w:name="bookmark596"/>
      <w:r>
        <w:rPr>
          <w:rFonts w:ascii="Arial" w:eastAsia="Arial" w:hAnsi="Arial" w:cs="Arial"/>
          <w:color w:val="000000"/>
          <w:spacing w:val="0"/>
          <w:w w:val="100"/>
          <w:position w:val="0"/>
        </w:rPr>
        <w:t>2</w:t>
      </w:r>
      <w:bookmarkEnd w:id="596"/>
      <w:r>
        <w:rPr>
          <w:color w:val="000000"/>
          <w:spacing w:val="0"/>
          <w:w w:val="100"/>
          <w:position w:val="0"/>
        </w:rPr>
        <w:t>、</w:t>
        <w:tab/>
        <w:t>以权益结算的股份支付情况（续）</w:t>
      </w:r>
    </w:p>
    <w:p>
      <w:pPr>
        <w:pStyle w:val="Style11"/>
        <w:keepNext w:val="0"/>
        <w:keepLines w:val="0"/>
        <w:widowControl w:val="0"/>
        <w:shd w:val="clear" w:color="auto" w:fill="auto"/>
        <w:bidi w:val="0"/>
        <w:spacing w:before="0" w:after="240" w:line="286" w:lineRule="exact"/>
        <w:ind w:left="440" w:right="0" w:firstLine="0"/>
        <w:jc w:val="both"/>
      </w:pPr>
      <w:r>
        <w:rPr>
          <w:color w:val="000000"/>
          <w:spacing w:val="0"/>
          <w:w w:val="100"/>
          <w:position w:val="0"/>
        </w:rPr>
        <w:t>根据首期授予方案的约定，自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月起，首次授予限制性股票进入第一个解锁期。本公司 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日召开第六届董事会第十七次会议，公司</w:t>
      </w:r>
      <w:r>
        <w:rPr>
          <w:rFonts w:ascii="Arial" w:eastAsia="Arial" w:hAnsi="Arial" w:cs="Arial"/>
          <w:color w:val="000000"/>
          <w:spacing w:val="0"/>
          <w:w w:val="100"/>
          <w:position w:val="0"/>
        </w:rPr>
        <w:t>2018</w:t>
      </w:r>
      <w:r>
        <w:rPr>
          <w:color w:val="000000"/>
          <w:spacing w:val="0"/>
          <w:w w:val="100"/>
          <w:position w:val="0"/>
        </w:rPr>
        <w:t>年度经营业绩已达到首期授予 方案规定的第一个解锁期公司业绩条件，结合激励对象个人业绩等其他解除限售条件，审议批准 符合解锁条件的限制性股票共</w:t>
      </w:r>
      <w:r>
        <w:rPr>
          <w:rFonts w:ascii="Arial" w:eastAsia="Arial" w:hAnsi="Arial" w:cs="Arial"/>
          <w:color w:val="000000"/>
          <w:spacing w:val="0"/>
          <w:w w:val="100"/>
          <w:position w:val="0"/>
        </w:rPr>
        <w:t>30,331.44</w:t>
      </w:r>
      <w:r>
        <w:rPr>
          <w:color w:val="000000"/>
          <w:spacing w:val="0"/>
          <w:w w:val="100"/>
          <w:position w:val="0"/>
        </w:rPr>
        <w:t>万股，涉及激励对象共</w:t>
      </w:r>
      <w:r>
        <w:rPr>
          <w:rFonts w:ascii="Arial" w:eastAsia="Arial" w:hAnsi="Arial" w:cs="Arial"/>
          <w:color w:val="000000"/>
          <w:spacing w:val="0"/>
          <w:w w:val="100"/>
          <w:position w:val="0"/>
        </w:rPr>
        <w:t>7,486</w:t>
      </w:r>
      <w:r>
        <w:rPr>
          <w:color w:val="000000"/>
          <w:spacing w:val="0"/>
          <w:w w:val="100"/>
          <w:position w:val="0"/>
        </w:rPr>
        <w:t>名。</w:t>
      </w:r>
    </w:p>
    <w:p>
      <w:pPr>
        <w:pStyle w:val="Style11"/>
        <w:keepNext w:val="0"/>
        <w:keepLines w:val="0"/>
        <w:widowControl w:val="0"/>
        <w:shd w:val="clear" w:color="auto" w:fill="auto"/>
        <w:bidi w:val="0"/>
        <w:spacing w:before="0" w:after="240" w:line="288" w:lineRule="exact"/>
        <w:ind w:left="440" w:right="0" w:firstLine="0"/>
        <w:jc w:val="both"/>
      </w:pPr>
      <w:r>
        <w:rPr>
          <w:color w:val="000000"/>
          <w:spacing w:val="0"/>
          <w:w w:val="100"/>
          <w:position w:val="0"/>
        </w:rPr>
        <w:t>该限制性股票激励计划所涉及的激励对象为本公司子公司联通运营公司及国际公司员工，本公司 为结算企业，联通运营公司及国际公司为接受服务企业。因此，本公司按照授予日权益工具的公 允价值确认为对联通运营公司及国际公司的长期股权投资，同时确认资本公积。</w:t>
      </w:r>
    </w:p>
    <w:p>
      <w:pPr>
        <w:pStyle w:val="Style11"/>
        <w:keepNext w:val="0"/>
        <w:keepLines w:val="0"/>
        <w:widowControl w:val="0"/>
        <w:shd w:val="clear" w:color="auto" w:fill="auto"/>
        <w:bidi w:val="0"/>
        <w:spacing w:before="0" w:after="240" w:line="283" w:lineRule="exact"/>
        <w:ind w:left="440" w:right="0" w:firstLine="0"/>
        <w:jc w:val="both"/>
      </w:pPr>
      <w:r>
        <w:rPr>
          <w:color w:val="000000"/>
          <w:spacing w:val="0"/>
          <w:w w:val="100"/>
          <w:position w:val="0"/>
        </w:rPr>
        <w:t>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日，资本公积中确认以权益结算的股份支付的累计金额为人民币 </w:t>
      </w:r>
      <w:r>
        <w:rPr>
          <w:rFonts w:ascii="Arial" w:eastAsia="Arial" w:hAnsi="Arial" w:cs="Arial"/>
          <w:color w:val="000000"/>
          <w:spacing w:val="0"/>
          <w:w w:val="100"/>
          <w:position w:val="0"/>
        </w:rPr>
        <w:t>1,559,320,000</w:t>
      </w:r>
      <w:r>
        <w:rPr>
          <w:color w:val="000000"/>
          <w:spacing w:val="0"/>
          <w:w w:val="100"/>
          <w:position w:val="0"/>
        </w:rPr>
        <w:t>元。本年以权益结算的股份支付确认的费用总额为人民币</w:t>
      </w:r>
      <w:r>
        <w:rPr>
          <w:rFonts w:ascii="Arial" w:eastAsia="Arial" w:hAnsi="Arial" w:cs="Arial"/>
          <w:color w:val="000000"/>
          <w:spacing w:val="0"/>
          <w:w w:val="100"/>
          <w:position w:val="0"/>
        </w:rPr>
        <w:t>374,730,000</w:t>
      </w:r>
      <w:r>
        <w:rPr>
          <w:color w:val="000000"/>
          <w:spacing w:val="0"/>
          <w:w w:val="100"/>
          <w:position w:val="0"/>
        </w:rPr>
        <w:t>元。</w:t>
      </w:r>
    </w:p>
    <w:p>
      <w:pPr>
        <w:pStyle w:val="Style11"/>
        <w:keepNext w:val="0"/>
        <w:keepLines w:val="0"/>
        <w:widowControl w:val="0"/>
        <w:shd w:val="clear" w:color="auto" w:fill="auto"/>
        <w:tabs>
          <w:tab w:pos="1002" w:val="left"/>
        </w:tabs>
        <w:bidi w:val="0"/>
        <w:spacing w:before="0" w:after="240" w:line="286" w:lineRule="exact"/>
        <w:ind w:left="0" w:right="0" w:firstLine="440"/>
        <w:jc w:val="both"/>
      </w:pPr>
      <w:bookmarkStart w:id="597" w:name="bookmark597"/>
      <w:r>
        <w:rPr>
          <w:rFonts w:ascii="Arial" w:eastAsia="Arial" w:hAnsi="Arial" w:cs="Arial"/>
          <w:color w:val="000000"/>
          <w:spacing w:val="0"/>
          <w:w w:val="100"/>
          <w:position w:val="0"/>
        </w:rPr>
        <w:t>（</w:t>
      </w:r>
      <w:bookmarkEnd w:id="597"/>
      <w:r>
        <w:rPr>
          <w:rFonts w:ascii="Arial" w:eastAsia="Arial" w:hAnsi="Arial" w:cs="Arial"/>
          <w:color w:val="000000"/>
          <w:spacing w:val="0"/>
          <w:w w:val="100"/>
          <w:position w:val="0"/>
        </w:rPr>
        <w:t>a）</w:t>
        <w:tab/>
      </w:r>
      <w:r>
        <w:rPr>
          <w:color w:val="000000"/>
          <w:spacing w:val="0"/>
          <w:w w:val="100"/>
          <w:position w:val="0"/>
        </w:rPr>
        <w:t>授予日权益工具公允价值的确定方法如下：</w:t>
      </w:r>
    </w:p>
    <w:p>
      <w:pPr>
        <w:pStyle w:val="Style11"/>
        <w:keepNext w:val="0"/>
        <w:keepLines w:val="0"/>
        <w:widowControl w:val="0"/>
        <w:shd w:val="clear" w:color="auto" w:fill="auto"/>
        <w:bidi w:val="0"/>
        <w:spacing w:before="0" w:after="280" w:line="278" w:lineRule="exact"/>
        <w:ind w:left="1000" w:right="0" w:firstLine="0"/>
        <w:jc w:val="both"/>
      </w:pPr>
      <w:r>
        <w:rPr>
          <w:color w:val="000000"/>
          <w:spacing w:val="0"/>
          <w:w w:val="100"/>
          <w:position w:val="0"/>
        </w:rPr>
        <w:t>本集团分别根据首次授予日和预留授予日股票公允价值与认购价格的差额人民币</w:t>
      </w:r>
      <w:r>
        <w:rPr>
          <w:rFonts w:ascii="Arial" w:eastAsia="Arial" w:hAnsi="Arial" w:cs="Arial"/>
          <w:color w:val="000000"/>
          <w:spacing w:val="0"/>
          <w:w w:val="100"/>
          <w:position w:val="0"/>
        </w:rPr>
        <w:t>2.34</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 和人民币</w:t>
      </w:r>
      <w:r>
        <w:rPr>
          <w:rFonts w:ascii="Arial" w:eastAsia="Arial" w:hAnsi="Arial" w:cs="Arial"/>
          <w:color w:val="000000"/>
          <w:spacing w:val="0"/>
          <w:w w:val="100"/>
          <w:position w:val="0"/>
        </w:rPr>
        <w:t>1.57</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股确定授予日权益工具公允价值。</w:t>
      </w:r>
    </w:p>
    <w:p>
      <w:pPr>
        <w:pStyle w:val="Style11"/>
        <w:keepNext w:val="0"/>
        <w:keepLines w:val="0"/>
        <w:widowControl w:val="0"/>
        <w:shd w:val="clear" w:color="auto" w:fill="auto"/>
        <w:tabs>
          <w:tab w:pos="1002" w:val="left"/>
        </w:tabs>
        <w:bidi w:val="0"/>
        <w:spacing w:before="0" w:after="240" w:line="271" w:lineRule="auto"/>
        <w:ind w:left="0" w:right="0" w:firstLine="440"/>
        <w:jc w:val="both"/>
      </w:pPr>
      <w:bookmarkStart w:id="598" w:name="bookmark598"/>
      <w:r>
        <w:rPr>
          <w:rFonts w:ascii="Arial" w:eastAsia="Arial" w:hAnsi="Arial" w:cs="Arial"/>
          <w:color w:val="000000"/>
          <w:spacing w:val="0"/>
          <w:w w:val="100"/>
          <w:position w:val="0"/>
        </w:rPr>
        <w:t>（</w:t>
      </w:r>
      <w:bookmarkEnd w:id="598"/>
      <w:r>
        <w:rPr>
          <w:rFonts w:ascii="Arial" w:eastAsia="Arial" w:hAnsi="Arial" w:cs="Arial"/>
          <w:color w:val="000000"/>
          <w:spacing w:val="0"/>
          <w:w w:val="100"/>
          <w:position w:val="0"/>
        </w:rPr>
        <w:t>b）</w:t>
        <w:tab/>
      </w:r>
      <w:r>
        <w:rPr>
          <w:color w:val="000000"/>
          <w:spacing w:val="0"/>
          <w:w w:val="100"/>
          <w:position w:val="0"/>
        </w:rPr>
        <w:t>对可行权权益工具数量的确定依据：</w:t>
      </w:r>
    </w:p>
    <w:p>
      <w:pPr>
        <w:pStyle w:val="Style11"/>
        <w:keepNext w:val="0"/>
        <w:keepLines w:val="0"/>
        <w:widowControl w:val="0"/>
        <w:shd w:val="clear" w:color="auto" w:fill="auto"/>
        <w:bidi w:val="0"/>
        <w:spacing w:before="0" w:after="240" w:line="283" w:lineRule="exact"/>
        <w:ind w:left="1000" w:right="0" w:firstLine="0"/>
        <w:jc w:val="both"/>
      </w:pPr>
      <w:r>
        <w:rPr>
          <w:color w:val="000000"/>
          <w:spacing w:val="0"/>
          <w:w w:val="100"/>
          <w:position w:val="0"/>
        </w:rPr>
        <w:t>本集团在等待期内每个资产负债表日，根据最新取得的可行权职工人数变动、业绩指标完成 情况等后续信息做出最佳估计，修正预计可行权的权益工具数量。在可行权日，最终预计可 行权权益工具的数量与实际可行权权益工具的数量一致。</w:t>
      </w:r>
    </w:p>
    <w:p>
      <w:pPr>
        <w:pStyle w:val="Style11"/>
        <w:keepNext w:val="0"/>
        <w:keepLines w:val="0"/>
        <w:widowControl w:val="0"/>
        <w:shd w:val="clear" w:color="auto" w:fill="auto"/>
        <w:tabs>
          <w:tab w:pos="454" w:val="left"/>
        </w:tabs>
        <w:bidi w:val="0"/>
        <w:spacing w:before="0" w:after="240" w:line="271" w:lineRule="auto"/>
        <w:ind w:left="0" w:right="0" w:firstLine="0"/>
        <w:jc w:val="both"/>
      </w:pPr>
      <w:bookmarkStart w:id="599" w:name="bookmark599"/>
      <w:r>
        <w:rPr>
          <w:rFonts w:ascii="Arial" w:eastAsia="Arial" w:hAnsi="Arial" w:cs="Arial"/>
          <w:color w:val="000000"/>
          <w:spacing w:val="0"/>
          <w:w w:val="100"/>
          <w:position w:val="0"/>
        </w:rPr>
        <w:t>3</w:t>
      </w:r>
      <w:bookmarkEnd w:id="599"/>
      <w:r>
        <w:rPr>
          <w:color w:val="000000"/>
          <w:spacing w:val="0"/>
          <w:w w:val="100"/>
          <w:position w:val="0"/>
        </w:rPr>
        <w:t>、</w:t>
        <w:tab/>
        <w:t>以股份支付换取服务</w:t>
      </w:r>
    </w:p>
    <w:p>
      <w:pPr>
        <w:pStyle w:val="Style11"/>
        <w:keepNext w:val="0"/>
        <w:keepLines w:val="0"/>
        <w:widowControl w:val="0"/>
        <w:shd w:val="clear" w:color="auto" w:fill="auto"/>
        <w:bidi w:val="0"/>
        <w:spacing w:before="0" w:after="280" w:line="286" w:lineRule="exact"/>
        <w:ind w:left="0" w:right="0" w:firstLine="44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年度，本集团以股份支付换取的职工服务总额为人民币</w:t>
      </w:r>
      <w:r>
        <w:rPr>
          <w:rFonts w:ascii="Arial" w:eastAsia="Arial" w:hAnsi="Arial" w:cs="Arial"/>
          <w:color w:val="000000"/>
          <w:spacing w:val="0"/>
          <w:w w:val="100"/>
          <w:position w:val="0"/>
        </w:rPr>
        <w:t>374,730,000</w:t>
      </w:r>
      <w:r>
        <w:rPr>
          <w:color w:val="000000"/>
          <w:spacing w:val="0"/>
          <w:w w:val="100"/>
          <w:position w:val="0"/>
        </w:rPr>
        <w:t>元。</w:t>
      </w:r>
    </w:p>
    <w:p>
      <w:pPr>
        <w:pStyle w:val="Style11"/>
        <w:keepNext w:val="0"/>
        <w:keepLines w:val="0"/>
        <w:widowControl w:val="0"/>
        <w:shd w:val="clear" w:color="auto" w:fill="auto"/>
        <w:bidi w:val="0"/>
        <w:spacing w:before="0" w:after="240" w:line="286" w:lineRule="exact"/>
        <w:ind w:left="0" w:right="0" w:firstLine="0"/>
        <w:jc w:val="both"/>
      </w:pPr>
      <w:r>
        <w:rPr>
          <w:b/>
          <w:bCs/>
          <w:color w:val="000000"/>
          <w:spacing w:val="0"/>
          <w:w w:val="100"/>
          <w:position w:val="0"/>
        </w:rPr>
        <w:t>十三资产负债表日后事项</w:t>
      </w:r>
    </w:p>
    <w:p>
      <w:pPr>
        <w:pStyle w:val="Style11"/>
        <w:keepNext w:val="0"/>
        <w:keepLines w:val="0"/>
        <w:widowControl w:val="0"/>
        <w:shd w:val="clear" w:color="auto" w:fill="auto"/>
        <w:bidi w:val="0"/>
        <w:spacing w:before="0" w:after="240" w:line="291" w:lineRule="exact"/>
        <w:ind w:left="580" w:right="0" w:firstLine="0"/>
        <w:jc w:val="both"/>
        <w:sectPr>
          <w:headerReference w:type="default" r:id="rId261"/>
          <w:footerReference w:type="default" r:id="rId262"/>
          <w:headerReference w:type="even" r:id="rId263"/>
          <w:footerReference w:type="even" r:id="rId264"/>
          <w:footnotePr>
            <w:pos w:val="pageBottom"/>
            <w:numFmt w:val="chicago"/>
            <w:numStart w:val="1"/>
            <w:numRestart w:val="continuous"/>
            <w15:footnoteColumns w:val="1"/>
          </w:footnotePr>
          <w:type w:val="continuous"/>
          <w:pgSz w:w="11900" w:h="16840"/>
          <w:pgMar w:top="1731" w:right="925" w:bottom="2643" w:left="1083" w:header="0" w:footer="3" w:gutter="0"/>
          <w:cols w:space="720"/>
          <w:noEndnote/>
          <w:rtlGutter w:val="0"/>
          <w:docGrid w:linePitch="360"/>
        </w:sectPr>
      </w:pPr>
      <w:r>
        <w:rPr>
          <w:color w:val="000000"/>
          <w:spacing w:val="0"/>
          <w:w w:val="100"/>
          <w:position w:val="0"/>
        </w:rPr>
        <w:t>根据</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日董事会决议，董事会提议以本公司对现金红利实施公告中确定的股权登记 日收市后在册的股份数为基准向全体股东派发每股股利人民币</w:t>
      </w:r>
      <w:r>
        <w:rPr>
          <w:rFonts w:ascii="Arial" w:eastAsia="Arial" w:hAnsi="Arial" w:cs="Arial"/>
          <w:color w:val="000000"/>
          <w:spacing w:val="0"/>
          <w:w w:val="100"/>
          <w:position w:val="0"/>
        </w:rPr>
        <w:t>0.0658</w:t>
      </w:r>
      <w:r>
        <w:rPr>
          <w:color w:val="000000"/>
          <w:spacing w:val="0"/>
          <w:w w:val="100"/>
          <w:position w:val="0"/>
        </w:rPr>
        <w:t xml:space="preserve">元（含税），合计约人民币 </w:t>
      </w:r>
      <w:r>
        <w:rPr>
          <w:rFonts w:ascii="Arial" w:eastAsia="Arial" w:hAnsi="Arial" w:cs="Arial"/>
          <w:color w:val="000000"/>
          <w:spacing w:val="0"/>
          <w:w w:val="100"/>
          <w:position w:val="0"/>
        </w:rPr>
        <w:t>20.41</w:t>
      </w:r>
      <w:r>
        <w:rPr>
          <w:color w:val="000000"/>
          <w:spacing w:val="0"/>
          <w:w w:val="100"/>
          <w:position w:val="0"/>
        </w:rPr>
        <w:t>亿元（含税）。该股利分配预案尚未经本公司股东大会批准，故未在本财务报表中确认为负 债。</w:t>
      </w:r>
    </w:p>
    <w:p>
      <w:pPr>
        <w:pStyle w:val="Style11"/>
        <w:keepNext w:val="0"/>
        <w:keepLines w:val="0"/>
        <w:widowControl w:val="0"/>
        <w:shd w:val="clear" w:color="auto" w:fill="auto"/>
        <w:bidi w:val="0"/>
        <w:spacing w:before="0" w:after="0" w:line="288" w:lineRule="exact"/>
        <w:ind w:left="0" w:right="0" w:firstLine="0"/>
        <w:jc w:val="left"/>
      </w:pPr>
      <w:r>
        <w:rPr>
          <w:b/>
          <w:bCs/>
          <w:color w:val="000000"/>
          <w:spacing w:val="0"/>
          <w:w w:val="100"/>
          <w:position w:val="0"/>
        </w:rPr>
        <w:t>财务报表附注</w:t>
      </w:r>
    </w:p>
    <w:p>
      <w:pPr>
        <w:pStyle w:val="Style11"/>
        <w:keepNext w:val="0"/>
        <w:keepLines w:val="0"/>
        <w:widowControl w:val="0"/>
        <w:shd w:val="clear" w:color="auto" w:fill="auto"/>
        <w:bidi w:val="0"/>
        <w:spacing w:before="0" w:after="220" w:line="302" w:lineRule="exact"/>
        <w:ind w:left="0" w:right="0" w:firstLine="0"/>
        <w:jc w:val="left"/>
      </w:pPr>
      <w:r>
        <w:rPr>
          <w:rFonts w:ascii="Arial" w:eastAsia="Arial" w:hAnsi="Arial" w:cs="Arial"/>
          <w:color w:val="000000"/>
          <w:spacing w:val="0"/>
          <w:w w:val="100"/>
          <w:position w:val="0"/>
        </w:rPr>
        <w:t>2020</w:t>
      </w:r>
      <w:r>
        <w:rPr>
          <w:b/>
          <w:bCs/>
          <w:color w:val="000000"/>
          <w:spacing w:val="0"/>
          <w:w w:val="100"/>
          <w:position w:val="0"/>
        </w:rPr>
        <w:t>年度 （除特别注明外，金额单位为人民币元）</w:t>
      </w:r>
    </w:p>
    <w:p>
      <w:pPr>
        <w:pStyle w:val="Style11"/>
        <w:keepNext w:val="0"/>
        <w:keepLines w:val="0"/>
        <w:widowControl w:val="0"/>
        <w:shd w:val="clear" w:color="auto" w:fill="auto"/>
        <w:bidi w:val="0"/>
        <w:spacing w:before="0" w:after="220" w:line="288" w:lineRule="exact"/>
        <w:ind w:left="0" w:right="0" w:firstLine="0"/>
        <w:jc w:val="left"/>
      </w:pPr>
      <w:r>
        <w:rPr>
          <w:b/>
          <w:bCs/>
          <w:color w:val="000000"/>
          <w:spacing w:val="0"/>
          <w:w w:val="100"/>
          <w:position w:val="0"/>
        </w:rPr>
        <w:t>十四分部信息</w:t>
      </w:r>
    </w:p>
    <w:p>
      <w:pPr>
        <w:pStyle w:val="Style11"/>
        <w:keepNext w:val="0"/>
        <w:keepLines w:val="0"/>
        <w:widowControl w:val="0"/>
        <w:shd w:val="clear" w:color="auto" w:fill="auto"/>
        <w:bidi w:val="0"/>
        <w:spacing w:before="0" w:after="220" w:line="293" w:lineRule="exact"/>
        <w:ind w:left="620" w:right="0" w:firstLine="20"/>
        <w:jc w:val="both"/>
      </w:pPr>
      <w:r>
        <w:rPr>
          <w:color w:val="000000"/>
          <w:spacing w:val="0"/>
          <w:w w:val="100"/>
          <w:position w:val="0"/>
        </w:rPr>
        <w:t>本公司的执行董事已被认定为主要经营决策者。经营分部以主要经营决策者定期审阅用以分配资 源及评估分部表现的内部财务报告为基础进行辨别。</w:t>
      </w:r>
    </w:p>
    <w:p>
      <w:pPr>
        <w:pStyle w:val="Style11"/>
        <w:keepNext w:val="0"/>
        <w:keepLines w:val="0"/>
        <w:widowControl w:val="0"/>
        <w:shd w:val="clear" w:color="auto" w:fill="auto"/>
        <w:bidi w:val="0"/>
        <w:spacing w:before="0" w:after="220" w:line="283" w:lineRule="exact"/>
        <w:ind w:left="620" w:right="0" w:firstLine="20"/>
        <w:jc w:val="both"/>
      </w:pPr>
      <w:r>
        <w:rPr>
          <w:color w:val="000000"/>
          <w:spacing w:val="0"/>
          <w:w w:val="100"/>
          <w:position w:val="0"/>
        </w:rPr>
        <w:t>主要经营决策者根据内部管理职能分配资源，将本集团视为一个整体而非以业务之种类或地区角 度进行业绩评估。因此，本集团只有一个经营分部，且无需列示分部资料。</w:t>
      </w:r>
    </w:p>
    <w:p>
      <w:pPr>
        <w:pStyle w:val="Style11"/>
        <w:keepNext w:val="0"/>
        <w:keepLines w:val="0"/>
        <w:widowControl w:val="0"/>
        <w:shd w:val="clear" w:color="auto" w:fill="auto"/>
        <w:bidi w:val="0"/>
        <w:spacing w:before="0" w:after="220" w:line="278" w:lineRule="exact"/>
        <w:ind w:left="620" w:right="0" w:firstLine="20"/>
        <w:jc w:val="both"/>
        <w:sectPr>
          <w:footnotePr>
            <w:pos w:val="pageBottom"/>
            <w:numFmt w:val="chicago"/>
            <w:numStart w:val="1"/>
            <w:numRestart w:val="continuous"/>
            <w15:footnoteColumns w:val="1"/>
          </w:footnotePr>
          <w:pgSz w:w="11900" w:h="16840"/>
          <w:pgMar w:top="1731" w:right="903" w:bottom="1731" w:left="1104" w:header="0" w:footer="3" w:gutter="0"/>
          <w:cols w:space="720"/>
          <w:noEndnote/>
          <w:rtlGutter w:val="0"/>
          <w:docGrid w:linePitch="360"/>
        </w:sectPr>
      </w:pPr>
      <w:r>
        <w:rPr>
          <w:color w:val="000000"/>
          <w:spacing w:val="0"/>
          <w:w w:val="100"/>
          <w:position w:val="0"/>
        </w:rPr>
        <w:t>本集团主要在中国大陆经营，所以没有列示地区资料。在所有列报期间，本集团均没有从单一用 户取得占本集团收入总额的</w:t>
      </w:r>
      <w:r>
        <w:rPr>
          <w:rFonts w:ascii="Arial" w:eastAsia="Arial" w:hAnsi="Arial" w:cs="Arial"/>
          <w:color w:val="000000"/>
          <w:spacing w:val="0"/>
          <w:w w:val="100"/>
          <w:position w:val="0"/>
        </w:rPr>
        <w:t>10%</w:t>
      </w:r>
      <w:r>
        <w:rPr>
          <w:color w:val="000000"/>
          <w:spacing w:val="0"/>
          <w:w w:val="100"/>
          <w:position w:val="0"/>
        </w:rPr>
        <w:t>或以上的收入。</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十五 本公司个别财务报表主要项目注释</w:t>
      </w:r>
    </w:p>
    <w:p>
      <w:pPr>
        <w:pStyle w:val="Style11"/>
        <w:keepNext w:val="0"/>
        <w:keepLines w:val="0"/>
        <w:widowControl w:val="0"/>
        <w:shd w:val="clear" w:color="auto" w:fill="auto"/>
        <w:tabs>
          <w:tab w:pos="528" w:val="left"/>
        </w:tabs>
        <w:bidi w:val="0"/>
        <w:spacing w:before="0" w:after="220" w:line="240" w:lineRule="auto"/>
        <w:ind w:left="0" w:right="0" w:firstLine="0"/>
        <w:jc w:val="left"/>
      </w:pPr>
      <w:bookmarkStart w:id="600" w:name="bookmark600"/>
      <w:r>
        <w:rPr>
          <w:rFonts w:ascii="Arial" w:eastAsia="Arial" w:hAnsi="Arial" w:cs="Arial"/>
          <w:color w:val="000000"/>
          <w:spacing w:val="0"/>
          <w:w w:val="100"/>
          <w:position w:val="0"/>
        </w:rPr>
        <w:t>1</w:t>
      </w:r>
      <w:bookmarkEnd w:id="600"/>
      <w:r>
        <w:rPr>
          <w:color w:val="000000"/>
          <w:spacing w:val="0"/>
          <w:w w:val="100"/>
          <w:position w:val="0"/>
        </w:rPr>
        <w:t>、</w:t>
        <w:tab/>
        <w:t>货币资金</w:t>
      </w:r>
    </w:p>
    <w:p>
      <w:pPr>
        <w:pStyle w:val="Style81"/>
        <w:keepNext w:val="0"/>
        <w:keepLines w:val="0"/>
        <w:widowControl w:val="0"/>
        <w:shd w:val="clear" w:color="auto" w:fill="auto"/>
        <w:bidi w:val="0"/>
        <w:spacing w:before="0" w:after="320" w:line="240" w:lineRule="auto"/>
        <w:ind w:left="0" w:right="180" w:firstLine="0"/>
        <w:jc w:val="righ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tabs>
          <w:tab w:pos="5583" w:val="left"/>
          <w:tab w:pos="8228" w:val="left"/>
        </w:tabs>
        <w:bidi w:val="0"/>
        <w:spacing w:before="0" w:after="220" w:line="240" w:lineRule="auto"/>
        <w:ind w:left="0" w:right="0" w:firstLine="620"/>
        <w:jc w:val="left"/>
      </w:pPr>
      <w:r>
        <w:rPr>
          <w:rFonts w:ascii="SimSun" w:eastAsia="SimSun" w:hAnsi="SimSun" w:cs="SimSun"/>
          <w:color w:val="000000"/>
          <w:spacing w:val="0"/>
          <w:w w:val="100"/>
          <w:position w:val="0"/>
        </w:rPr>
        <w:t>银行存款</w:t>
        <w:tab/>
      </w:r>
      <w:r>
        <w:rPr>
          <w:color w:val="000000"/>
          <w:spacing w:val="0"/>
          <w:w w:val="100"/>
          <w:position w:val="0"/>
          <w:u w:val="single"/>
        </w:rPr>
        <w:t>1,596,328,709</w:t>
        <w:tab/>
        <w:t>509,663,009</w:t>
      </w:r>
    </w:p>
    <w:p>
      <w:pPr>
        <w:pStyle w:val="Style11"/>
        <w:keepNext w:val="0"/>
        <w:keepLines w:val="0"/>
        <w:widowControl w:val="0"/>
        <w:shd w:val="clear" w:color="auto" w:fill="auto"/>
        <w:tabs>
          <w:tab w:pos="528" w:val="left"/>
        </w:tabs>
        <w:bidi w:val="0"/>
        <w:spacing w:before="0" w:after="260" w:line="240" w:lineRule="auto"/>
        <w:ind w:left="0" w:right="0" w:firstLine="0"/>
        <w:jc w:val="left"/>
      </w:pPr>
      <w:bookmarkStart w:id="601" w:name="bookmark601"/>
      <w:r>
        <w:rPr>
          <w:rFonts w:ascii="Arial" w:eastAsia="Arial" w:hAnsi="Arial" w:cs="Arial"/>
          <w:color w:val="000000"/>
          <w:spacing w:val="0"/>
          <w:w w:val="100"/>
          <w:position w:val="0"/>
        </w:rPr>
        <w:t>2</w:t>
      </w:r>
      <w:bookmarkEnd w:id="601"/>
      <w:r>
        <w:rPr>
          <w:color w:val="000000"/>
          <w:spacing w:val="0"/>
          <w:w w:val="100"/>
          <w:position w:val="0"/>
        </w:rPr>
        <w:t>、</w:t>
        <w:tab/>
        <w:t>长期股权投资</w:t>
      </w:r>
    </w:p>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于</w:t>
      </w:r>
      <w:r>
        <w:rPr>
          <w:rFonts w:ascii="Arial" w:eastAsia="Arial" w:hAnsi="Arial" w:cs="Arial"/>
          <w:b w:val="0"/>
          <w:bCs w:val="0"/>
          <w:color w:val="000000"/>
          <w:spacing w:val="0"/>
          <w:w w:val="100"/>
          <w:position w:val="0"/>
        </w:rPr>
        <w:t>2020</w:t>
      </w:r>
      <w:r>
        <w:rPr>
          <w:b w:val="0"/>
          <w:bCs w:val="0"/>
          <w:color w:val="000000"/>
          <w:spacing w:val="0"/>
          <w:w w:val="100"/>
          <w:position w:val="0"/>
        </w:rPr>
        <w:t>年</w:t>
      </w:r>
      <w:r>
        <w:rPr>
          <w:rFonts w:ascii="Arial" w:eastAsia="Arial" w:hAnsi="Arial" w:cs="Arial"/>
          <w:b w:val="0"/>
          <w:bCs w:val="0"/>
          <w:color w:val="000000"/>
          <w:spacing w:val="0"/>
          <w:w w:val="100"/>
          <w:position w:val="0"/>
        </w:rPr>
        <w:t>12</w:t>
      </w:r>
      <w:r>
        <w:rPr>
          <w:b w:val="0"/>
          <w:bCs w:val="0"/>
          <w:color w:val="000000"/>
          <w:spacing w:val="0"/>
          <w:w w:val="100"/>
          <w:position w:val="0"/>
        </w:rPr>
        <w:t>月</w:t>
      </w:r>
      <w:r>
        <w:rPr>
          <w:rFonts w:ascii="Arial" w:eastAsia="Arial" w:hAnsi="Arial" w:cs="Arial"/>
          <w:b w:val="0"/>
          <w:bCs w:val="0"/>
          <w:color w:val="000000"/>
          <w:spacing w:val="0"/>
          <w:w w:val="100"/>
          <w:position w:val="0"/>
        </w:rPr>
        <w:t>31</w:t>
      </w:r>
      <w:r>
        <w:rPr>
          <w:b w:val="0"/>
          <w:bCs w:val="0"/>
          <w:color w:val="000000"/>
          <w:spacing w:val="0"/>
          <w:w w:val="100"/>
          <w:position w:val="0"/>
        </w:rPr>
        <w:t>日，本公司长期股权投资明细如下:</w:t>
      </w:r>
    </w:p>
    <w:tbl>
      <w:tblPr>
        <w:tblOverlap w:val="never"/>
        <w:jc w:val="center"/>
        <w:tblLayout w:type="fixed"/>
      </w:tblPr>
      <w:tblGrid>
        <w:gridCol w:w="1368"/>
        <w:gridCol w:w="547"/>
        <w:gridCol w:w="1733"/>
        <w:gridCol w:w="1944"/>
        <w:gridCol w:w="1459"/>
        <w:gridCol w:w="1930"/>
      </w:tblGrid>
      <w:tr>
        <w:trPr>
          <w:trHeight w:val="38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初始投资成本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本年增减变动</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638" w:hRule="exact"/>
        </w:trPr>
        <w:tc>
          <w:tcPr>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联通</w:t>
            </w:r>
            <w:r>
              <w:rPr>
                <w:rFonts w:ascii="Arial" w:eastAsia="Arial" w:hAnsi="Arial" w:cs="Arial"/>
                <w:color w:val="000000"/>
                <w:spacing w:val="0"/>
                <w:w w:val="100"/>
                <w:position w:val="0"/>
                <w:sz w:val="20"/>
                <w:szCs w:val="20"/>
              </w:rPr>
              <w:t>BVI</w:t>
            </w:r>
            <w:r>
              <w:rPr>
                <w:color w:val="000000"/>
                <w:spacing w:val="0"/>
                <w:w w:val="100"/>
                <w:position w:val="0"/>
                <w:sz w:val="20"/>
                <w:szCs w:val="20"/>
              </w:rPr>
              <w:t>公司 联通运营公司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100,072,258,479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100,072,258,479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100,072,258,479</w:t>
            </w:r>
          </w:p>
        </w:tc>
      </w:tr>
      <w:tr>
        <w:trPr>
          <w:trHeight w:val="3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及国际公司</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(b)</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1,184,590,000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1,184,590,000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374,730,000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1,559,320,000</w:t>
            </w:r>
          </w:p>
        </w:tc>
      </w:tr>
      <w:tr>
        <w:trPr>
          <w:trHeight w:val="43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101,256,848,479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101,256,848,479</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374,730,000</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101,631,578,479</w:t>
            </w:r>
          </w:p>
        </w:tc>
      </w:tr>
    </w:tbl>
    <w:p>
      <w:pPr>
        <w:widowControl w:val="0"/>
        <w:spacing w:after="219" w:line="1" w:lineRule="exact"/>
      </w:pPr>
    </w:p>
    <w:p>
      <w:pPr>
        <w:pStyle w:val="Style81"/>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(a) </w:t>
      </w:r>
      <w:r>
        <w:rPr>
          <w:rFonts w:ascii="SimSun" w:eastAsia="SimSun" w:hAnsi="SimSun" w:cs="SimSun"/>
          <w:color w:val="000000"/>
          <w:spacing w:val="0"/>
          <w:w w:val="100"/>
          <w:position w:val="0"/>
        </w:rPr>
        <w:t>联通</w:t>
      </w:r>
      <w:r>
        <w:rPr>
          <w:color w:val="000000"/>
          <w:spacing w:val="0"/>
          <w:w w:val="100"/>
          <w:position w:val="0"/>
        </w:rPr>
        <w:t>BVI</w:t>
      </w:r>
      <w:r>
        <w:rPr>
          <w:rFonts w:ascii="SimSun" w:eastAsia="SimSun" w:hAnsi="SimSun" w:cs="SimSun"/>
          <w:color w:val="000000"/>
          <w:spacing w:val="0"/>
          <w:w w:val="100"/>
          <w:position w:val="0"/>
        </w:rPr>
        <w:t>公司</w:t>
      </w:r>
    </w:p>
    <w:p>
      <w:pPr>
        <w:pStyle w:val="Style11"/>
        <w:keepNext w:val="0"/>
        <w:keepLines w:val="0"/>
        <w:widowControl w:val="0"/>
        <w:shd w:val="clear" w:color="auto" w:fill="auto"/>
        <w:bidi w:val="0"/>
        <w:spacing w:before="0" w:after="220" w:line="298" w:lineRule="exact"/>
        <w:ind w:left="620" w:right="0" w:firstLine="20"/>
        <w:jc w:val="both"/>
      </w:pPr>
      <w:r>
        <w:rPr>
          <w:color w:val="000000"/>
          <w:spacing w:val="0"/>
          <w:w w:val="100"/>
          <w:position w:val="0"/>
        </w:rPr>
        <w:t>本公司持有联通</w:t>
      </w:r>
      <w:r>
        <w:rPr>
          <w:rFonts w:ascii="Arial" w:eastAsia="Arial" w:hAnsi="Arial" w:cs="Arial"/>
          <w:color w:val="000000"/>
          <w:spacing w:val="0"/>
          <w:w w:val="100"/>
          <w:position w:val="0"/>
        </w:rPr>
        <w:t>BVI</w:t>
      </w:r>
      <w:r>
        <w:rPr>
          <w:color w:val="000000"/>
          <w:spacing w:val="0"/>
          <w:w w:val="100"/>
          <w:position w:val="0"/>
        </w:rPr>
        <w:t>公司</w:t>
      </w:r>
      <w:r>
        <w:rPr>
          <w:rFonts w:ascii="Arial" w:eastAsia="Arial" w:hAnsi="Arial" w:cs="Arial"/>
          <w:color w:val="000000"/>
          <w:spacing w:val="0"/>
          <w:w w:val="100"/>
          <w:position w:val="0"/>
        </w:rPr>
        <w:t>82.10%</w:t>
      </w:r>
      <w:r>
        <w:rPr>
          <w:color w:val="000000"/>
          <w:spacing w:val="0"/>
          <w:w w:val="100"/>
          <w:position w:val="0"/>
        </w:rPr>
        <w:t>股份，并通过联通</w:t>
      </w:r>
      <w:r>
        <w:rPr>
          <w:rFonts w:ascii="Arial" w:eastAsia="Arial" w:hAnsi="Arial" w:cs="Arial"/>
          <w:color w:val="000000"/>
          <w:spacing w:val="0"/>
          <w:w w:val="100"/>
          <w:position w:val="0"/>
        </w:rPr>
        <w:t>BVI</w:t>
      </w:r>
      <w:r>
        <w:rPr>
          <w:color w:val="000000"/>
          <w:spacing w:val="0"/>
          <w:w w:val="100"/>
          <w:position w:val="0"/>
        </w:rPr>
        <w:t>公司间接拥有对联通红筹公司及其子 公司的投资。</w:t>
      </w:r>
    </w:p>
    <w:p>
      <w:pPr>
        <w:pStyle w:val="Style1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持股比例与表</w:t>
      </w:r>
    </w:p>
    <w:p>
      <w:pPr>
        <w:pStyle w:val="Style11"/>
        <w:keepNext w:val="0"/>
        <w:keepLines w:val="0"/>
        <w:widowControl w:val="0"/>
        <w:shd w:val="clear" w:color="auto" w:fill="auto"/>
        <w:tabs>
          <w:tab w:pos="7270" w:val="left"/>
        </w:tabs>
        <w:bidi w:val="0"/>
        <w:spacing w:before="0" w:after="0" w:line="240" w:lineRule="auto"/>
        <w:ind w:left="2360" w:right="0" w:firstLine="0"/>
        <w:jc w:val="left"/>
        <w:rPr>
          <w:sz w:val="20"/>
          <w:szCs w:val="20"/>
        </w:rPr>
      </w:pPr>
      <w:r>
        <w:rPr>
          <w:color w:val="000000"/>
          <w:spacing w:val="0"/>
          <w:w w:val="100"/>
          <w:position w:val="0"/>
          <w:sz w:val="20"/>
          <w:szCs w:val="20"/>
        </w:rPr>
        <w:t>核算持股比例表决权比例决权比例不一</w:t>
        <w:tab/>
        <w:t>本年计提本年宣告分派的</w:t>
      </w:r>
    </w:p>
    <w:p>
      <w:pPr>
        <w:pStyle w:val="Style11"/>
        <w:keepNext w:val="0"/>
        <w:keepLines w:val="0"/>
        <w:widowControl w:val="0"/>
        <w:shd w:val="clear" w:color="auto" w:fill="auto"/>
        <w:tabs>
          <w:tab w:leader="underscore" w:pos="4520" w:val="left"/>
          <w:tab w:pos="8840" w:val="left"/>
        </w:tabs>
        <w:bidi w:val="0"/>
        <w:spacing w:before="0" w:after="220" w:line="240" w:lineRule="auto"/>
        <w:ind w:left="2360" w:right="0" w:firstLine="0"/>
        <w:jc w:val="left"/>
        <w:rPr>
          <w:sz w:val="20"/>
          <w:szCs w:val="20"/>
        </w:rPr>
      </w:pPr>
      <w:r>
        <w:rPr>
          <w:color w:val="000000"/>
          <w:spacing w:val="0"/>
          <w:w w:val="100"/>
          <w:position w:val="0"/>
          <w:sz w:val="20"/>
          <w:szCs w:val="20"/>
          <w:u w:val="single"/>
        </w:rPr>
        <w:t xml:space="preserve">方法 </w:t>
      </w:r>
      <w:r>
        <w:rPr>
          <w:rFonts w:ascii="Arial" w:eastAsia="Arial" w:hAnsi="Arial" w:cs="Arial"/>
          <w:color w:val="000000"/>
          <w:spacing w:val="0"/>
          <w:w w:val="100"/>
          <w:position w:val="0"/>
          <w:sz w:val="20"/>
          <w:szCs w:val="20"/>
          <w:u w:val="single"/>
        </w:rPr>
        <w:t>(%)</w:t>
      </w:r>
      <w:r>
        <w:rPr>
          <w:rFonts w:ascii="Arial" w:eastAsia="Arial" w:hAnsi="Arial" w:cs="Arial"/>
          <w:color w:val="000000"/>
          <w:spacing w:val="0"/>
          <w:w w:val="100"/>
          <w:position w:val="0"/>
          <w:sz w:val="20"/>
          <w:szCs w:val="20"/>
        </w:rPr>
        <w:tab/>
        <w:t xml:space="preserve">(%) </w:t>
      </w:r>
      <w:r>
        <w:rPr>
          <w:color w:val="000000"/>
          <w:spacing w:val="0"/>
          <w:w w:val="100"/>
          <w:position w:val="0"/>
          <w:sz w:val="20"/>
          <w:szCs w:val="20"/>
          <w:u w:val="single"/>
        </w:rPr>
        <w:t>致的说明减值准备 减值准备</w:t>
        <w:tab/>
        <w:t>现金股利</w:t>
      </w:r>
    </w:p>
    <w:p>
      <w:pPr>
        <w:pStyle w:val="Style81"/>
        <w:keepNext w:val="0"/>
        <w:keepLines w:val="0"/>
        <w:widowControl w:val="0"/>
        <w:shd w:val="clear" w:color="auto" w:fill="auto"/>
        <w:tabs>
          <w:tab w:pos="4278" w:val="left"/>
          <w:tab w:pos="7993" w:val="left"/>
        </w:tabs>
        <w:bidi w:val="0"/>
        <w:spacing w:before="0" w:after="220" w:line="240" w:lineRule="auto"/>
        <w:ind w:left="0" w:right="0" w:firstLine="620"/>
        <w:jc w:val="left"/>
        <w:rPr>
          <w:sz w:val="20"/>
          <w:szCs w:val="20"/>
        </w:rPr>
        <w:sectPr>
          <w:footnotePr>
            <w:pos w:val="pageBottom"/>
            <w:numFmt w:val="chicago"/>
            <w:numStart w:val="1"/>
            <w:numRestart w:val="continuous"/>
            <w15:footnoteColumns w:val="1"/>
          </w:footnotePr>
          <w:pgSz w:w="11900" w:h="16840"/>
          <w:pgMar w:top="1731" w:right="1070" w:bottom="1731" w:left="1104" w:header="0" w:footer="3" w:gutter="0"/>
          <w:cols w:space="720"/>
          <w:noEndnote/>
          <w:rtlGutter w:val="0"/>
          <w:docGrid w:linePitch="360"/>
        </w:sectPr>
      </w:pPr>
      <w:r>
        <w:rPr>
          <w:rFonts w:ascii="SimSun" w:eastAsia="SimSun" w:hAnsi="SimSun" w:cs="SimSun"/>
          <w:color w:val="000000"/>
          <w:spacing w:val="0"/>
          <w:w w:val="100"/>
          <w:position w:val="0"/>
          <w:sz w:val="20"/>
          <w:szCs w:val="20"/>
        </w:rPr>
        <w:t>联通</w:t>
      </w:r>
      <w:r>
        <w:rPr>
          <w:color w:val="000000"/>
          <w:spacing w:val="0"/>
          <w:w w:val="100"/>
          <w:position w:val="0"/>
          <w:sz w:val="20"/>
          <w:szCs w:val="20"/>
        </w:rPr>
        <w:t>BVI</w:t>
      </w:r>
      <w:r>
        <w:rPr>
          <w:rFonts w:ascii="SimSun" w:eastAsia="SimSun" w:hAnsi="SimSun" w:cs="SimSun"/>
          <w:color w:val="000000"/>
          <w:spacing w:val="0"/>
          <w:w w:val="100"/>
          <w:position w:val="0"/>
          <w:sz w:val="20"/>
          <w:szCs w:val="20"/>
        </w:rPr>
        <w:t xml:space="preserve">公司 成本法 </w:t>
      </w:r>
      <w:r>
        <w:rPr>
          <w:color w:val="000000"/>
          <w:spacing w:val="0"/>
          <w:w w:val="100"/>
          <w:position w:val="0"/>
          <w:sz w:val="20"/>
          <w:szCs w:val="20"/>
        </w:rPr>
        <w:t>82.10</w:t>
        <w:tab/>
        <w:t xml:space="preserve">82.10 </w:t>
      </w:r>
      <w:r>
        <w:rPr>
          <w:rFonts w:ascii="SimSun" w:eastAsia="SimSun" w:hAnsi="SimSun" w:cs="SimSun"/>
          <w:color w:val="000000"/>
          <w:spacing w:val="0"/>
          <w:w w:val="100"/>
          <w:position w:val="0"/>
          <w:sz w:val="20"/>
          <w:szCs w:val="20"/>
        </w:rPr>
        <w:t xml:space="preserve">不适用 </w:t>
      </w:r>
      <w:r>
        <w:rPr>
          <w:color w:val="000000"/>
          <w:spacing w:val="0"/>
          <w:w w:val="100"/>
          <w:position w:val="0"/>
          <w:sz w:val="20"/>
          <w:szCs w:val="20"/>
          <w:u w:val="single"/>
        </w:rPr>
        <w:t>-</w:t>
        <w:tab/>
        <w:t>-2,423,652,291</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60" w:line="286" w:lineRule="exact"/>
        <w:ind w:left="0" w:right="0" w:firstLine="0"/>
        <w:jc w:val="left"/>
      </w:pPr>
      <w:r>
        <w:rPr>
          <w:b/>
          <w:bCs/>
          <w:color w:val="000000"/>
          <w:spacing w:val="0"/>
          <w:w w:val="100"/>
          <w:position w:val="0"/>
        </w:rPr>
        <w:t>十五本公司个别财务报表主要项目注释(续)</w:t>
      </w:r>
    </w:p>
    <w:p>
      <w:pPr>
        <w:pStyle w:val="Style11"/>
        <w:keepNext w:val="0"/>
        <w:keepLines w:val="0"/>
        <w:widowControl w:val="0"/>
        <w:shd w:val="clear" w:color="auto" w:fill="auto"/>
        <w:tabs>
          <w:tab w:pos="522" w:val="left"/>
        </w:tabs>
        <w:bidi w:val="0"/>
        <w:spacing w:before="0" w:after="220" w:line="271" w:lineRule="auto"/>
        <w:ind w:left="0" w:right="0" w:firstLine="0"/>
        <w:jc w:val="left"/>
      </w:pPr>
      <w:bookmarkStart w:id="602" w:name="bookmark602"/>
      <w:r>
        <w:rPr>
          <w:rFonts w:ascii="Arial" w:eastAsia="Arial" w:hAnsi="Arial" w:cs="Arial"/>
          <w:color w:val="000000"/>
          <w:spacing w:val="0"/>
          <w:w w:val="100"/>
          <w:position w:val="0"/>
        </w:rPr>
        <w:t>2</w:t>
      </w:r>
      <w:bookmarkEnd w:id="602"/>
      <w:r>
        <w:rPr>
          <w:color w:val="000000"/>
          <w:spacing w:val="0"/>
          <w:w w:val="100"/>
          <w:position w:val="0"/>
        </w:rPr>
        <w:t>、</w:t>
        <w:tab/>
        <w:t>长期股权投资(续)</w:t>
      </w:r>
    </w:p>
    <w:p>
      <w:pPr>
        <w:pStyle w:val="Style11"/>
        <w:keepNext w:val="0"/>
        <w:keepLines w:val="0"/>
        <w:widowControl w:val="0"/>
        <w:numPr>
          <w:ilvl w:val="0"/>
          <w:numId w:val="81"/>
        </w:numPr>
        <w:shd w:val="clear" w:color="auto" w:fill="auto"/>
        <w:tabs>
          <w:tab w:pos="522" w:val="left"/>
        </w:tabs>
        <w:bidi w:val="0"/>
        <w:spacing w:before="0" w:after="220" w:line="271" w:lineRule="auto"/>
        <w:ind w:left="0" w:right="0" w:firstLine="0"/>
        <w:jc w:val="left"/>
      </w:pPr>
      <w:bookmarkStart w:id="603" w:name="bookmark603"/>
      <w:bookmarkEnd w:id="603"/>
      <w:r>
        <w:rPr>
          <w:color w:val="000000"/>
          <w:spacing w:val="0"/>
          <w:w w:val="100"/>
          <w:position w:val="0"/>
        </w:rPr>
        <w:t>联通运营公司及国际公司</w:t>
      </w:r>
    </w:p>
    <w:p>
      <w:pPr>
        <w:pStyle w:val="Style11"/>
        <w:keepNext w:val="0"/>
        <w:keepLines w:val="0"/>
        <w:widowControl w:val="0"/>
        <w:shd w:val="clear" w:color="auto" w:fill="auto"/>
        <w:bidi w:val="0"/>
        <w:spacing w:before="0" w:after="260" w:line="286" w:lineRule="exact"/>
        <w:ind w:left="580" w:right="0" w:firstLine="40"/>
        <w:jc w:val="both"/>
      </w:pPr>
      <w:r>
        <w:rPr>
          <w:color w:val="000000"/>
          <w:spacing w:val="0"/>
          <w:w w:val="100"/>
          <w:position w:val="0"/>
        </w:rPr>
        <w:t>如附注十二所述，本公司于</w:t>
      </w:r>
      <w:r>
        <w:rPr>
          <w:rFonts w:ascii="Arial" w:eastAsia="Arial" w:hAnsi="Arial" w:cs="Arial"/>
          <w:color w:val="000000"/>
          <w:spacing w:val="0"/>
          <w:w w:val="100"/>
          <w:position w:val="0"/>
        </w:rPr>
        <w:t>2018</w:t>
      </w:r>
      <w:r>
        <w:rPr>
          <w:color w:val="000000"/>
          <w:spacing w:val="0"/>
          <w:w w:val="100"/>
          <w:position w:val="0"/>
        </w:rPr>
        <w:t>年实施限制性股票激励计划，本公司为结算企业，联通运营 公司及国际公司为接受服务企业。因此，本公司按照授予日权益工具的公允价值确认为对联通 运营公司及国际公司的长期股权投资，同时确认资本公积。</w:t>
      </w:r>
    </w:p>
    <w:p>
      <w:pPr>
        <w:pStyle w:val="Style11"/>
        <w:keepNext w:val="0"/>
        <w:keepLines w:val="0"/>
        <w:widowControl w:val="0"/>
        <w:shd w:val="clear" w:color="auto" w:fill="auto"/>
        <w:tabs>
          <w:tab w:pos="522" w:val="left"/>
        </w:tabs>
        <w:bidi w:val="0"/>
        <w:spacing w:before="0" w:after="220" w:line="271" w:lineRule="auto"/>
        <w:ind w:left="0" w:right="0" w:firstLine="0"/>
        <w:jc w:val="left"/>
      </w:pPr>
      <w:bookmarkStart w:id="604" w:name="bookmark604"/>
      <w:r>
        <w:rPr>
          <w:rFonts w:ascii="Arial" w:eastAsia="Arial" w:hAnsi="Arial" w:cs="Arial"/>
          <w:color w:val="000000"/>
          <w:spacing w:val="0"/>
          <w:w w:val="100"/>
          <w:position w:val="0"/>
        </w:rPr>
        <w:t>3</w:t>
      </w:r>
      <w:bookmarkEnd w:id="604"/>
      <w:r>
        <w:rPr>
          <w:color w:val="000000"/>
          <w:spacing w:val="0"/>
          <w:w w:val="100"/>
          <w:position w:val="0"/>
        </w:rPr>
        <w:t>、</w:t>
        <w:tab/>
        <w:t>债权投资</w:t>
      </w:r>
    </w:p>
    <w:p>
      <w:pPr>
        <w:pStyle w:val="Style81"/>
        <w:keepNext w:val="0"/>
        <w:keepLines w:val="0"/>
        <w:widowControl w:val="0"/>
        <w:shd w:val="clear" w:color="auto" w:fill="auto"/>
        <w:bidi w:val="0"/>
        <w:spacing w:before="0" w:after="320" w:line="240" w:lineRule="auto"/>
        <w:ind w:left="0" w:right="260" w:firstLine="0"/>
        <w:jc w:val="right"/>
      </w:pPr>
      <w:r>
        <w:rPr>
          <w:color w:val="000000"/>
          <w:spacing w:val="0"/>
          <w:w w:val="100"/>
          <w:position w:val="0"/>
          <w:u w:val="single"/>
        </w:rPr>
        <w:t>2020</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 xml:space="preserve">日 </w:t>
      </w:r>
      <w:r>
        <w:rPr>
          <w:color w:val="000000"/>
          <w:spacing w:val="0"/>
          <w:w w:val="100"/>
          <w:position w:val="0"/>
          <w:u w:val="single"/>
        </w:rPr>
        <w:t>2019</w:t>
      </w:r>
      <w:r>
        <w:rPr>
          <w:rFonts w:ascii="SimSun" w:eastAsia="SimSun" w:hAnsi="SimSun" w:cs="SimSun"/>
          <w:color w:val="000000"/>
          <w:spacing w:val="0"/>
          <w:w w:val="100"/>
          <w:position w:val="0"/>
          <w:u w:val="single"/>
        </w:rPr>
        <w:t>年</w:t>
      </w:r>
      <w:r>
        <w:rPr>
          <w:color w:val="000000"/>
          <w:spacing w:val="0"/>
          <w:w w:val="100"/>
          <w:position w:val="0"/>
          <w:u w:val="single"/>
        </w:rPr>
        <w:t>12</w:t>
      </w:r>
      <w:r>
        <w:rPr>
          <w:rFonts w:ascii="SimSun" w:eastAsia="SimSun" w:hAnsi="SimSun" w:cs="SimSun"/>
          <w:color w:val="000000"/>
          <w:spacing w:val="0"/>
          <w:w w:val="100"/>
          <w:position w:val="0"/>
          <w:u w:val="single"/>
        </w:rPr>
        <w:t>月</w:t>
      </w:r>
      <w:r>
        <w:rPr>
          <w:color w:val="000000"/>
          <w:spacing w:val="0"/>
          <w:w w:val="100"/>
          <w:position w:val="0"/>
          <w:u w:val="single"/>
        </w:rPr>
        <w:t>31</w:t>
      </w:r>
      <w:r>
        <w:rPr>
          <w:rFonts w:ascii="SimSun" w:eastAsia="SimSun" w:hAnsi="SimSun" w:cs="SimSun"/>
          <w:color w:val="000000"/>
          <w:spacing w:val="0"/>
          <w:w w:val="100"/>
          <w:position w:val="0"/>
          <w:u w:val="single"/>
        </w:rPr>
        <w:t>日</w:t>
      </w:r>
    </w:p>
    <w:p>
      <w:pPr>
        <w:pStyle w:val="Style81"/>
        <w:keepNext w:val="0"/>
        <w:keepLines w:val="0"/>
        <w:widowControl w:val="0"/>
        <w:shd w:val="clear" w:color="auto" w:fill="auto"/>
        <w:tabs>
          <w:tab w:pos="5555" w:val="left"/>
          <w:tab w:pos="8022" w:val="left"/>
        </w:tabs>
        <w:bidi w:val="0"/>
        <w:spacing w:before="0" w:after="260" w:line="240" w:lineRule="auto"/>
        <w:ind w:left="0" w:right="0" w:firstLine="580"/>
        <w:jc w:val="left"/>
      </w:pPr>
      <w:r>
        <w:rPr>
          <w:rFonts w:ascii="SimSun" w:eastAsia="SimSun" w:hAnsi="SimSun" w:cs="SimSun"/>
          <w:color w:val="000000"/>
          <w:spacing w:val="0"/>
          <w:w w:val="100"/>
          <w:position w:val="0"/>
        </w:rPr>
        <w:t>委托贷款</w:t>
        <w:tab/>
      </w:r>
      <w:r>
        <w:rPr>
          <w:color w:val="000000"/>
          <w:spacing w:val="0"/>
          <w:w w:val="100"/>
          <w:position w:val="0"/>
          <w:u w:val="single"/>
        </w:rPr>
        <w:t>3,046,096,088</w:t>
        <w:tab/>
        <w:t>3,042,122,315</w:t>
      </w:r>
    </w:p>
    <w:p>
      <w:pPr>
        <w:pStyle w:val="Style11"/>
        <w:keepNext w:val="0"/>
        <w:keepLines w:val="0"/>
        <w:widowControl w:val="0"/>
        <w:shd w:val="clear" w:color="auto" w:fill="auto"/>
        <w:bidi w:val="0"/>
        <w:spacing w:before="0" w:after="260" w:line="286" w:lineRule="exact"/>
        <w:ind w:left="580" w:right="0" w:firstLine="40"/>
        <w:jc w:val="both"/>
      </w:pP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月，本公司通过财务公司与联通运营公司签订了委托贷款合同，贷款额度为人民币 </w:t>
      </w:r>
      <w:r>
        <w:rPr>
          <w:rFonts w:ascii="Arial" w:eastAsia="Arial" w:hAnsi="Arial" w:cs="Arial"/>
          <w:color w:val="000000"/>
          <w:spacing w:val="0"/>
          <w:w w:val="100"/>
          <w:position w:val="0"/>
        </w:rPr>
        <w:t>35.00</w:t>
      </w:r>
      <w:r>
        <w:rPr>
          <w:color w:val="000000"/>
          <w:spacing w:val="0"/>
          <w:w w:val="100"/>
          <w:position w:val="0"/>
        </w:rPr>
        <w:t>亿元，借款期限为五年，借款利率为固定利率</w:t>
      </w:r>
      <w:r>
        <w:rPr>
          <w:rFonts w:ascii="Arial" w:eastAsia="Arial" w:hAnsi="Arial" w:cs="Arial"/>
          <w:color w:val="000000"/>
          <w:spacing w:val="0"/>
          <w:w w:val="100"/>
          <w:position w:val="0"/>
        </w:rPr>
        <w:t>4.275%</w:t>
      </w: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日，联通 运营公司共借入委托贷款的本金及利息约为人民币</w:t>
      </w:r>
      <w:r>
        <w:rPr>
          <w:rFonts w:ascii="Arial" w:eastAsia="Arial" w:hAnsi="Arial" w:cs="Arial"/>
          <w:color w:val="000000"/>
          <w:spacing w:val="0"/>
          <w:w w:val="100"/>
          <w:position w:val="0"/>
        </w:rPr>
        <w:t>30.46</w:t>
      </w:r>
      <w:r>
        <w:rPr>
          <w:color w:val="000000"/>
          <w:spacing w:val="0"/>
          <w:w w:val="100"/>
          <w:position w:val="0"/>
        </w:rPr>
        <w:t>亿元。</w:t>
      </w:r>
    </w:p>
    <w:p>
      <w:pPr>
        <w:pStyle w:val="Style11"/>
        <w:keepNext w:val="0"/>
        <w:keepLines w:val="0"/>
        <w:widowControl w:val="0"/>
        <w:shd w:val="clear" w:color="auto" w:fill="auto"/>
        <w:tabs>
          <w:tab w:pos="522" w:val="left"/>
        </w:tabs>
        <w:bidi w:val="0"/>
        <w:spacing w:before="0" w:after="220" w:line="286" w:lineRule="exact"/>
        <w:ind w:left="0" w:right="0" w:firstLine="0"/>
        <w:jc w:val="both"/>
      </w:pPr>
      <w:bookmarkStart w:id="605" w:name="bookmark605"/>
      <w:r>
        <w:rPr>
          <w:rFonts w:ascii="Arial" w:eastAsia="Arial" w:hAnsi="Arial" w:cs="Arial"/>
          <w:color w:val="000000"/>
          <w:spacing w:val="0"/>
          <w:w w:val="100"/>
          <w:position w:val="0"/>
        </w:rPr>
        <w:t>4</w:t>
      </w:r>
      <w:bookmarkEnd w:id="605"/>
      <w:r>
        <w:rPr>
          <w:color w:val="000000"/>
          <w:spacing w:val="0"/>
          <w:w w:val="100"/>
          <w:position w:val="0"/>
        </w:rPr>
        <w:t>、</w:t>
        <w:tab/>
        <w:t>股本</w:t>
      </w:r>
    </w:p>
    <w:p>
      <w:pPr>
        <w:pStyle w:val="Style81"/>
        <w:keepNext w:val="0"/>
        <w:keepLines w:val="0"/>
        <w:widowControl w:val="0"/>
        <w:shd w:val="clear" w:color="auto" w:fill="auto"/>
        <w:tabs>
          <w:tab w:leader="underscore" w:pos="1546" w:val="left"/>
          <w:tab w:leader="underscore" w:pos="3766" w:val="left"/>
        </w:tabs>
        <w:bidi w:val="0"/>
        <w:spacing w:before="0" w:after="0" w:line="240" w:lineRule="auto"/>
        <w:ind w:left="0" w:right="260" w:firstLine="0"/>
        <w:jc w:val="righ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 xml:space="preserve">年 </w:t>
        <w:tab/>
      </w:r>
      <w:r>
        <w:rPr>
          <w:rFonts w:ascii="SimSun" w:eastAsia="SimSun" w:hAnsi="SimSun" w:cs="SimSun"/>
          <w:color w:val="000000"/>
          <w:spacing w:val="0"/>
          <w:w w:val="100"/>
          <w:position w:val="0"/>
          <w:sz w:val="20"/>
          <w:szCs w:val="20"/>
          <w:u w:val="single"/>
        </w:rPr>
        <w:t>本年增减变动</w:t>
      </w:r>
      <w:r>
        <w:rPr>
          <w:rFonts w:ascii="SimSun" w:eastAsia="SimSun" w:hAnsi="SimSun" w:cs="SimSun"/>
          <w:color w:val="000000"/>
          <w:spacing w:val="0"/>
          <w:w w:val="100"/>
          <w:position w:val="0"/>
          <w:sz w:val="20"/>
          <w:szCs w:val="20"/>
        </w:rPr>
        <w:tab/>
        <w:t xml:space="preserve"> </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p>
    <w:p>
      <w:pPr>
        <w:pStyle w:val="Style11"/>
        <w:keepNext w:val="0"/>
        <w:keepLines w:val="0"/>
        <w:widowControl w:val="0"/>
        <w:shd w:val="clear" w:color="auto" w:fill="auto"/>
        <w:tabs>
          <w:tab w:pos="3110" w:val="left"/>
          <w:tab w:pos="4594" w:val="left"/>
        </w:tabs>
        <w:bidi w:val="0"/>
        <w:spacing w:before="0" w:after="220" w:line="240" w:lineRule="auto"/>
        <w:ind w:left="0" w:right="260" w:firstLine="0"/>
        <w:jc w:val="right"/>
        <w:rPr>
          <w:sz w:val="20"/>
          <w:szCs w:val="20"/>
        </w:rPr>
      </w:pP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 发行新股</w:t>
        <w:tab/>
        <w:t>其他 —</w:t>
        <w:tab/>
      </w:r>
      <w:r>
        <w:rPr>
          <w:rFonts w:ascii="Arial" w:eastAsia="Arial" w:hAnsi="Arial" w:cs="Arial"/>
          <w:color w:val="000000"/>
          <w:spacing w:val="0"/>
          <w:w w:val="100"/>
          <w:position w:val="0"/>
          <w:sz w:val="20"/>
          <w:szCs w:val="20"/>
          <w:u w:val="single"/>
        </w:rPr>
        <w:t>12</w:t>
      </w:r>
      <w:r>
        <w:rPr>
          <w:color w:val="000000"/>
          <w:spacing w:val="0"/>
          <w:w w:val="100"/>
          <w:position w:val="0"/>
          <w:sz w:val="20"/>
          <w:szCs w:val="20"/>
          <w:u w:val="single"/>
        </w:rPr>
        <w:t>月</w:t>
      </w:r>
      <w:r>
        <w:rPr>
          <w:rFonts w:ascii="Arial" w:eastAsia="Arial" w:hAnsi="Arial" w:cs="Arial"/>
          <w:color w:val="000000"/>
          <w:spacing w:val="0"/>
          <w:w w:val="100"/>
          <w:position w:val="0"/>
          <w:sz w:val="20"/>
          <w:szCs w:val="20"/>
          <w:u w:val="single"/>
        </w:rPr>
        <w:t>31</w:t>
      </w:r>
      <w:r>
        <w:rPr>
          <w:color w:val="000000"/>
          <w:spacing w:val="0"/>
          <w:w w:val="100"/>
          <w:position w:val="0"/>
          <w:sz w:val="20"/>
          <w:szCs w:val="20"/>
          <w:u w:val="single"/>
        </w:rPr>
        <w:t>日</w:t>
      </w:r>
    </w:p>
    <w:p>
      <w:pPr>
        <w:pStyle w:val="Style81"/>
        <w:keepNext w:val="0"/>
        <w:keepLines w:val="0"/>
        <w:widowControl w:val="0"/>
        <w:shd w:val="clear" w:color="auto" w:fill="auto"/>
        <w:tabs>
          <w:tab w:pos="3441" w:val="left"/>
          <w:tab w:pos="6321" w:val="left"/>
          <w:tab w:pos="8022" w:val="left"/>
        </w:tabs>
        <w:bidi w:val="0"/>
        <w:spacing w:before="0" w:after="320" w:line="286" w:lineRule="exact"/>
        <w:ind w:left="0" w:right="0" w:firstLine="580"/>
        <w:jc w:val="left"/>
        <w:rPr>
          <w:sz w:val="20"/>
          <w:szCs w:val="20"/>
        </w:rPr>
      </w:pPr>
      <w:r>
        <w:rPr>
          <w:rFonts w:ascii="SimSun" w:eastAsia="SimSun" w:hAnsi="SimSun" w:cs="SimSun"/>
          <w:color w:val="000000"/>
          <w:spacing w:val="0"/>
          <w:w w:val="100"/>
          <w:position w:val="0"/>
          <w:sz w:val="20"/>
          <w:szCs w:val="20"/>
        </w:rPr>
        <w:t>股份总数</w:t>
        <w:tab/>
      </w:r>
      <w:r>
        <w:rPr>
          <w:color w:val="000000"/>
          <w:spacing w:val="0"/>
          <w:w w:val="100"/>
          <w:position w:val="0"/>
          <w:sz w:val="20"/>
          <w:szCs w:val="20"/>
          <w:u w:val="single"/>
        </w:rPr>
        <w:t>31,033,705,687</w:t>
        <w:tab/>
        <w:t>- (18,110,200)</w:t>
        <w:tab/>
        <w:t>31,015,595,487</w:t>
      </w:r>
    </w:p>
    <w:p>
      <w:pPr>
        <w:pStyle w:val="Style11"/>
        <w:keepNext w:val="0"/>
        <w:keepLines w:val="0"/>
        <w:widowControl w:val="0"/>
        <w:shd w:val="clear" w:color="auto" w:fill="auto"/>
        <w:bidi w:val="0"/>
        <w:spacing w:before="0" w:after="220" w:line="286" w:lineRule="exact"/>
        <w:ind w:left="0" w:right="0" w:firstLine="580"/>
        <w:jc w:val="left"/>
      </w:pPr>
      <w:r>
        <w:rPr>
          <w:color w:val="000000"/>
          <w:spacing w:val="0"/>
          <w:w w:val="100"/>
          <w:position w:val="0"/>
        </w:rPr>
        <w:t>如附注五</w:t>
      </w:r>
      <w:r>
        <w:rPr>
          <w:rFonts w:ascii="Arial" w:eastAsia="Arial" w:hAnsi="Arial" w:cs="Arial"/>
          <w:color w:val="000000"/>
          <w:spacing w:val="0"/>
          <w:w w:val="100"/>
          <w:position w:val="0"/>
        </w:rPr>
        <w:t>(30)</w:t>
      </w:r>
      <w:r>
        <w:rPr>
          <w:color w:val="000000"/>
          <w:spacing w:val="0"/>
          <w:w w:val="100"/>
          <w:position w:val="0"/>
        </w:rPr>
        <w:t>及附注十二所述，本公司于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月回购注销人民币普通股股票</w:t>
      </w:r>
      <w:r>
        <w:rPr>
          <w:rFonts w:ascii="Arial" w:eastAsia="Arial" w:hAnsi="Arial" w:cs="Arial"/>
          <w:color w:val="000000"/>
          <w:spacing w:val="0"/>
          <w:w w:val="100"/>
          <w:position w:val="0"/>
          <w:sz w:val="20"/>
          <w:szCs w:val="20"/>
        </w:rPr>
        <w:t>18,110,200</w:t>
      </w:r>
      <w:r>
        <w:rPr>
          <w:color w:val="000000"/>
          <w:spacing w:val="0"/>
          <w:w w:val="100"/>
          <w:position w:val="0"/>
        </w:rPr>
        <w:t>股。</w:t>
      </w:r>
    </w:p>
    <w:p>
      <w:pPr>
        <w:pStyle w:val="Style11"/>
        <w:keepNext w:val="0"/>
        <w:keepLines w:val="0"/>
        <w:widowControl w:val="0"/>
        <w:shd w:val="clear" w:color="auto" w:fill="auto"/>
        <w:tabs>
          <w:tab w:pos="522" w:val="left"/>
        </w:tabs>
        <w:bidi w:val="0"/>
        <w:spacing w:before="0" w:after="220" w:line="286" w:lineRule="exact"/>
        <w:ind w:left="0" w:right="0" w:firstLine="0"/>
        <w:jc w:val="left"/>
      </w:pPr>
      <w:bookmarkStart w:id="606" w:name="bookmark606"/>
      <w:r>
        <w:rPr>
          <w:rFonts w:ascii="Arial" w:eastAsia="Arial" w:hAnsi="Arial" w:cs="Arial"/>
          <w:color w:val="000000"/>
          <w:spacing w:val="0"/>
          <w:w w:val="100"/>
          <w:position w:val="0"/>
        </w:rPr>
        <w:t>5</w:t>
      </w:r>
      <w:bookmarkEnd w:id="606"/>
      <w:r>
        <w:rPr>
          <w:color w:val="000000"/>
          <w:spacing w:val="0"/>
          <w:w w:val="100"/>
          <w:position w:val="0"/>
        </w:rPr>
        <w:t>、</w:t>
        <w:tab/>
        <w:t>资本公积</w:t>
      </w:r>
    </w:p>
    <w:p>
      <w:pPr>
        <w:pStyle w:val="Style81"/>
        <w:keepNext w:val="0"/>
        <w:keepLines w:val="0"/>
        <w:widowControl w:val="0"/>
        <w:shd w:val="clear" w:color="auto" w:fill="auto"/>
        <w:tabs>
          <w:tab w:pos="4277" w:val="left"/>
        </w:tabs>
        <w:bidi w:val="0"/>
        <w:spacing w:before="0" w:after="0" w:line="286" w:lineRule="exact"/>
        <w:ind w:left="0" w:right="260" w:firstLine="0"/>
        <w:jc w:val="righ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tab/>
      </w: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p>
      <w:pPr>
        <w:pStyle w:val="Style11"/>
        <w:keepNext w:val="0"/>
        <w:keepLines w:val="0"/>
        <w:widowControl w:val="0"/>
        <w:shd w:val="clear" w:color="auto" w:fill="auto"/>
        <w:tabs>
          <w:tab w:pos="1546" w:val="left"/>
          <w:tab w:pos="2740" w:val="left"/>
          <w:tab w:pos="4022" w:val="left"/>
          <w:tab w:pos="5395" w:val="left"/>
          <w:tab w:pos="6984" w:val="left"/>
        </w:tabs>
        <w:bidi w:val="0"/>
        <w:spacing w:before="0" w:after="220" w:line="286" w:lineRule="exact"/>
        <w:ind w:left="0" w:right="260" w:firstLine="0"/>
        <w:jc w:val="right"/>
        <w:rPr>
          <w:sz w:val="20"/>
          <w:szCs w:val="20"/>
        </w:rPr>
      </w:pPr>
      <w:r>
        <w:rPr>
          <w:color w:val="000000"/>
          <w:spacing w:val="0"/>
          <w:w w:val="100"/>
          <w:position w:val="0"/>
          <w:sz w:val="16"/>
          <w:szCs w:val="16"/>
        </w:rPr>
        <w:t>项目</w:t>
        <w:tab/>
        <w:t>注释</w:t>
        <w:tab/>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tab/>
        <w:t>本年增加</w:t>
        <w:tab/>
        <w:t>本年减少</w:t>
        <w:tab/>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81"/>
        <w:keepNext w:val="0"/>
        <w:keepLines w:val="0"/>
        <w:widowControl w:val="0"/>
        <w:shd w:val="clear" w:color="auto" w:fill="auto"/>
        <w:tabs>
          <w:tab w:pos="3766" w:val="left"/>
          <w:tab w:pos="6554" w:val="left"/>
          <w:tab w:pos="7761" w:val="left"/>
          <w:tab w:pos="8246" w:val="left"/>
        </w:tabs>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发起人出资溢价</w:t>
        <w:tab/>
      </w:r>
      <w:r>
        <w:rPr>
          <w:color w:val="000000"/>
          <w:spacing w:val="0"/>
          <w:w w:val="100"/>
          <w:position w:val="0"/>
          <w:sz w:val="20"/>
          <w:szCs w:val="20"/>
        </w:rPr>
        <w:t>7,913,551,905</w:t>
        <w:tab/>
        <w:t>-</w:t>
        <w:tab/>
        <w:t>-</w:t>
        <w:tab/>
        <w:t>7,913,551,905</w:t>
      </w:r>
    </w:p>
    <w:p>
      <w:pPr>
        <w:pStyle w:val="Style81"/>
        <w:keepNext w:val="0"/>
        <w:keepLines w:val="0"/>
        <w:widowControl w:val="0"/>
        <w:shd w:val="clear" w:color="auto" w:fill="auto"/>
        <w:tabs>
          <w:tab w:pos="6554" w:val="left"/>
        </w:tabs>
        <w:bidi w:val="0"/>
        <w:spacing w:before="0" w:after="0" w:line="240" w:lineRule="auto"/>
        <w:ind w:left="0" w:right="0" w:firstLine="580"/>
        <w:jc w:val="left"/>
        <w:rPr>
          <w:sz w:val="20"/>
          <w:szCs w:val="20"/>
        </w:rPr>
      </w:pPr>
      <w:r>
        <w:rPr>
          <w:rFonts w:ascii="SimSun" w:eastAsia="SimSun" w:hAnsi="SimSun" w:cs="SimSun"/>
          <w:color w:val="000000"/>
          <w:spacing w:val="0"/>
          <w:w w:val="100"/>
          <w:position w:val="0"/>
          <w:sz w:val="20"/>
          <w:szCs w:val="20"/>
        </w:rPr>
        <w:t>人民币普通股发行溢价五</w:t>
      </w:r>
      <w:r>
        <w:rPr>
          <w:color w:val="000000"/>
          <w:spacing w:val="0"/>
          <w:w w:val="100"/>
          <w:position w:val="0"/>
          <w:sz w:val="20"/>
          <w:szCs w:val="20"/>
        </w:rPr>
        <w:t xml:space="preserve">(31)(a) </w:t>
      </w:r>
      <w:r>
        <w:rPr>
          <w:color w:val="000000"/>
          <w:spacing w:val="0"/>
          <w:w w:val="100"/>
          <w:position w:val="0"/>
          <w:sz w:val="20"/>
          <w:szCs w:val="20"/>
        </w:rPr>
        <w:t>63,937,583,048</w:t>
        <w:tab/>
        <w:t>- (50,527,458) 63,887,055,590</w:t>
      </w:r>
    </w:p>
    <w:p>
      <w:pPr>
        <w:pStyle w:val="Style81"/>
        <w:keepNext w:val="0"/>
        <w:keepLines w:val="0"/>
        <w:widowControl w:val="0"/>
        <w:shd w:val="clear" w:color="auto" w:fill="auto"/>
        <w:tabs>
          <w:tab w:pos="2740" w:val="left"/>
          <w:tab w:leader="underscore" w:pos="7761" w:val="left"/>
        </w:tabs>
        <w:bidi w:val="0"/>
        <w:spacing w:before="0" w:after="220" w:line="283" w:lineRule="exact"/>
        <w:ind w:left="0" w:right="0" w:firstLine="580"/>
        <w:jc w:val="left"/>
        <w:rPr>
          <w:sz w:val="20"/>
          <w:szCs w:val="20"/>
        </w:rPr>
      </w:pPr>
      <w:r>
        <w:rPr>
          <w:rFonts w:ascii="SimSun" w:eastAsia="SimSun" w:hAnsi="SimSun" w:cs="SimSun"/>
          <w:color w:val="000000"/>
          <w:spacing w:val="0"/>
          <w:w w:val="100"/>
          <w:position w:val="0"/>
          <w:sz w:val="20"/>
          <w:szCs w:val="20"/>
        </w:rPr>
        <w:t>股份支付</w:t>
        <w:tab/>
        <w:t>五</w:t>
      </w:r>
      <w:r>
        <w:rPr>
          <w:color w:val="000000"/>
          <w:spacing w:val="0"/>
          <w:w w:val="100"/>
          <w:position w:val="0"/>
          <w:sz w:val="20"/>
          <w:szCs w:val="20"/>
        </w:rPr>
        <w:t xml:space="preserve">(31)(j) </w:t>
      </w:r>
      <w:r>
        <w:rPr>
          <w:color w:val="000000"/>
          <w:spacing w:val="0"/>
          <w:w w:val="100"/>
          <w:position w:val="0"/>
          <w:sz w:val="20"/>
          <w:szCs w:val="20"/>
          <w:u w:val="single"/>
        </w:rPr>
        <w:t>1,184,590,000 374,730,000</w:t>
      </w:r>
      <w:r>
        <w:rPr>
          <w:color w:val="000000"/>
          <w:spacing w:val="0"/>
          <w:w w:val="100"/>
          <w:position w:val="0"/>
          <w:sz w:val="20"/>
          <w:szCs w:val="20"/>
        </w:rPr>
        <w:tab/>
      </w:r>
      <w:r>
        <w:rPr>
          <w:rFonts w:ascii="SimSun" w:eastAsia="SimSun" w:hAnsi="SimSun" w:cs="SimSun"/>
          <w:color w:val="000000"/>
          <w:spacing w:val="0"/>
          <w:w w:val="100"/>
          <w:position w:val="0"/>
          <w:sz w:val="20"/>
          <w:szCs w:val="20"/>
        </w:rPr>
        <w:t xml:space="preserve">二 </w:t>
      </w:r>
      <w:r>
        <w:rPr>
          <w:color w:val="000000"/>
          <w:spacing w:val="0"/>
          <w:w w:val="100"/>
          <w:position w:val="0"/>
          <w:sz w:val="20"/>
          <w:szCs w:val="20"/>
          <w:u w:val="single"/>
        </w:rPr>
        <w:t>1,559,320,000</w:t>
      </w:r>
    </w:p>
    <w:p>
      <w:pPr>
        <w:pStyle w:val="Style81"/>
        <w:keepNext w:val="0"/>
        <w:keepLines w:val="0"/>
        <w:widowControl w:val="0"/>
        <w:shd w:val="clear" w:color="auto" w:fill="auto"/>
        <w:tabs>
          <w:tab w:pos="3766" w:val="left"/>
          <w:tab w:pos="5555" w:val="left"/>
        </w:tabs>
        <w:bidi w:val="0"/>
        <w:spacing w:before="0" w:after="260" w:line="283" w:lineRule="exact"/>
        <w:ind w:left="0" w:right="0" w:firstLine="580"/>
        <w:jc w:val="left"/>
        <w:rPr>
          <w:sz w:val="20"/>
          <w:szCs w:val="20"/>
        </w:rPr>
      </w:pPr>
      <w:r>
        <w:rPr>
          <w:rFonts w:ascii="SimSun" w:eastAsia="SimSun" w:hAnsi="SimSun" w:cs="SimSun"/>
          <w:color w:val="000000"/>
          <w:spacing w:val="0"/>
          <w:w w:val="100"/>
          <w:position w:val="0"/>
          <w:sz w:val="20"/>
          <w:szCs w:val="20"/>
        </w:rPr>
        <w:t>合计</w:t>
        <w:tab/>
      </w:r>
      <w:r>
        <w:rPr>
          <w:color w:val="000000"/>
          <w:spacing w:val="0"/>
          <w:w w:val="100"/>
          <w:position w:val="0"/>
          <w:sz w:val="20"/>
          <w:szCs w:val="20"/>
          <w:u w:val="single"/>
        </w:rPr>
        <w:t>73,035,724,953</w:t>
        <w:tab/>
        <w:t>374,730,000 (50,527,458) 73,359,927,495</w:t>
      </w:r>
    </w:p>
    <w:p>
      <w:pPr>
        <w:pStyle w:val="Style11"/>
        <w:keepNext w:val="0"/>
        <w:keepLines w:val="0"/>
        <w:widowControl w:val="0"/>
        <w:shd w:val="clear" w:color="auto" w:fill="auto"/>
        <w:bidi w:val="0"/>
        <w:spacing w:before="0" w:after="220" w:line="283" w:lineRule="exact"/>
        <w:ind w:left="580" w:right="0" w:firstLine="40"/>
        <w:jc w:val="left"/>
      </w:pPr>
      <w:r>
        <w:rPr>
          <w:color w:val="000000"/>
          <w:spacing w:val="0"/>
          <w:w w:val="100"/>
          <w:position w:val="0"/>
        </w:rPr>
        <w:t>如附注五</w:t>
      </w:r>
      <w:r>
        <w:rPr>
          <w:rFonts w:ascii="Arial" w:eastAsia="Arial" w:hAnsi="Arial" w:cs="Arial"/>
          <w:color w:val="000000"/>
          <w:spacing w:val="0"/>
          <w:w w:val="100"/>
          <w:position w:val="0"/>
        </w:rPr>
        <w:t>(31)</w:t>
      </w:r>
      <w:r>
        <w:rPr>
          <w:color w:val="000000"/>
          <w:spacing w:val="0"/>
          <w:w w:val="100"/>
          <w:position w:val="0"/>
        </w:rPr>
        <w:t>所述，本公司于</w:t>
      </w:r>
      <w:r>
        <w:rPr>
          <w:rFonts w:ascii="Arial" w:eastAsia="Arial" w:hAnsi="Arial" w:cs="Arial"/>
          <w:color w:val="000000"/>
          <w:spacing w:val="0"/>
          <w:w w:val="100"/>
          <w:position w:val="0"/>
        </w:rPr>
        <w:t>2020</w:t>
      </w:r>
      <w:r>
        <w:rPr>
          <w:color w:val="000000"/>
          <w:spacing w:val="0"/>
          <w:w w:val="100"/>
          <w:position w:val="0"/>
        </w:rPr>
        <w:t>年回购注销首期限制性股票计划部分激励对象限制性股票, 相应的溢价变动计入资本公积的金额约为人民币</w:t>
      </w:r>
      <w:r>
        <w:rPr>
          <w:rFonts w:ascii="Arial" w:eastAsia="Arial" w:hAnsi="Arial" w:cs="Arial"/>
          <w:color w:val="000000"/>
          <w:spacing w:val="0"/>
          <w:w w:val="100"/>
          <w:position w:val="0"/>
        </w:rPr>
        <w:t>0.5</w:t>
      </w:r>
      <w:r>
        <w:rPr>
          <w:color w:val="000000"/>
          <w:spacing w:val="0"/>
          <w:w w:val="100"/>
          <w:position w:val="0"/>
        </w:rPr>
        <w:t xml:space="preserve">亿元；本公司按照授予日权益工具的公允 价值确认为对联通运营公司及国际公司的长期股权投资，同时确认资本公积，金额约为人民币 </w:t>
      </w:r>
      <w:r>
        <w:rPr>
          <w:rFonts w:ascii="Arial" w:eastAsia="Arial" w:hAnsi="Arial" w:cs="Arial"/>
          <w:color w:val="000000"/>
          <w:spacing w:val="0"/>
          <w:w w:val="100"/>
          <w:position w:val="0"/>
        </w:rPr>
        <w:t>3.75</w:t>
      </w:r>
      <w:r>
        <w:rPr>
          <w:color w:val="000000"/>
          <w:spacing w:val="0"/>
          <w:w w:val="100"/>
          <w:position w:val="0"/>
        </w:rPr>
        <w:t>亿元。</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十五本公司个别财务报表主要项目注释（续）</w:t>
      </w:r>
    </w:p>
    <w:p>
      <w:pPr>
        <w:pStyle w:val="Style11"/>
        <w:keepNext w:val="0"/>
        <w:keepLines w:val="0"/>
        <w:widowControl w:val="0"/>
        <w:shd w:val="clear" w:color="auto" w:fill="auto"/>
        <w:tabs>
          <w:tab w:pos="653" w:val="left"/>
        </w:tabs>
        <w:bidi w:val="0"/>
        <w:spacing w:before="0" w:after="240" w:line="240" w:lineRule="auto"/>
        <w:ind w:left="0" w:right="0" w:firstLine="0"/>
        <w:jc w:val="left"/>
      </w:pPr>
      <w:bookmarkStart w:id="607" w:name="bookmark607"/>
      <w:r>
        <w:rPr>
          <w:rFonts w:ascii="Arial" w:eastAsia="Arial" w:hAnsi="Arial" w:cs="Arial"/>
          <w:color w:val="000000"/>
          <w:spacing w:val="0"/>
          <w:w w:val="100"/>
          <w:position w:val="0"/>
        </w:rPr>
        <w:t>6</w:t>
      </w:r>
      <w:bookmarkEnd w:id="607"/>
      <w:r>
        <w:rPr>
          <w:color w:val="000000"/>
          <w:spacing w:val="0"/>
          <w:w w:val="100"/>
          <w:position w:val="0"/>
        </w:rPr>
        <w:t>、</w:t>
        <w:tab/>
        <w:t>库存股</w:t>
      </w:r>
    </w:p>
    <w:p>
      <w:pPr>
        <w:pStyle w:val="Style81"/>
        <w:keepNext w:val="0"/>
        <w:keepLines w:val="0"/>
        <w:widowControl w:val="0"/>
        <w:shd w:val="clear" w:color="auto" w:fill="auto"/>
        <w:tabs>
          <w:tab w:pos="5333" w:val="left"/>
        </w:tabs>
        <w:bidi w:val="0"/>
        <w:spacing w:before="0" w:after="0" w:line="240" w:lineRule="auto"/>
        <w:ind w:left="0" w:right="300" w:firstLine="0"/>
        <w:jc w:val="right"/>
      </w:pPr>
      <w:r>
        <w:rPr>
          <w:color w:val="000000"/>
          <w:spacing w:val="0"/>
          <w:w w:val="100"/>
          <w:position w:val="0"/>
        </w:rPr>
        <w:t>2019</w:t>
      </w:r>
      <w:r>
        <w:rPr>
          <w:rFonts w:ascii="SimSun" w:eastAsia="SimSun" w:hAnsi="SimSun" w:cs="SimSun"/>
          <w:color w:val="000000"/>
          <w:spacing w:val="0"/>
          <w:w w:val="100"/>
          <w:position w:val="0"/>
        </w:rPr>
        <w:t>年</w:t>
        <w:tab/>
      </w:r>
      <w:r>
        <w:rPr>
          <w:color w:val="000000"/>
          <w:spacing w:val="0"/>
          <w:w w:val="100"/>
          <w:position w:val="0"/>
        </w:rPr>
        <w:t>2020</w:t>
      </w:r>
      <w:r>
        <w:rPr>
          <w:rFonts w:ascii="SimSun" w:eastAsia="SimSun" w:hAnsi="SimSun" w:cs="SimSun"/>
          <w:color w:val="000000"/>
          <w:spacing w:val="0"/>
          <w:w w:val="100"/>
          <w:position w:val="0"/>
        </w:rPr>
        <w:t>年</w:t>
      </w:r>
    </w:p>
    <w:p>
      <w:pPr>
        <w:pStyle w:val="Style11"/>
        <w:keepNext w:val="0"/>
        <w:keepLines w:val="0"/>
        <w:widowControl w:val="0"/>
        <w:shd w:val="clear" w:color="auto" w:fill="auto"/>
        <w:tabs>
          <w:tab w:leader="underscore" w:pos="4946" w:val="left"/>
          <w:tab w:leader="underscore" w:pos="6712" w:val="left"/>
        </w:tabs>
        <w:bidi w:val="0"/>
        <w:spacing w:before="0" w:after="240" w:line="240" w:lineRule="auto"/>
        <w:ind w:left="3040" w:right="0" w:firstLine="0"/>
        <w:jc w:val="left"/>
      </w:pP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r>
        <w:rPr>
          <w:color w:val="000000"/>
          <w:spacing w:val="0"/>
          <w:w w:val="100"/>
          <w:position w:val="0"/>
        </w:rPr>
        <w:tab/>
      </w:r>
      <w:r>
        <w:rPr>
          <w:color w:val="000000"/>
          <w:spacing w:val="0"/>
          <w:w w:val="100"/>
          <w:position w:val="0"/>
          <w:u w:val="single"/>
        </w:rPr>
        <w:t>本年增加</w:t>
      </w:r>
      <w:r>
        <w:rPr>
          <w:color w:val="000000"/>
          <w:spacing w:val="0"/>
          <w:w w:val="100"/>
          <w:position w:val="0"/>
        </w:rPr>
        <w:tab/>
      </w:r>
      <w:r>
        <w:rPr>
          <w:color w:val="000000"/>
          <w:spacing w:val="0"/>
          <w:w w:val="100"/>
          <w:position w:val="0"/>
          <w:u w:val="single"/>
        </w:rPr>
        <w:t xml:space="preserve">本年减少 </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p>
      <w:pPr>
        <w:pStyle w:val="Style81"/>
        <w:keepNext w:val="0"/>
        <w:keepLines w:val="0"/>
        <w:widowControl w:val="0"/>
        <w:shd w:val="clear" w:color="auto" w:fill="auto"/>
        <w:tabs>
          <w:tab w:pos="5897" w:val="left"/>
          <w:tab w:pos="8095" w:val="left"/>
        </w:tabs>
        <w:bidi w:val="0"/>
        <w:spacing w:before="0" w:after="280" w:line="240" w:lineRule="auto"/>
        <w:ind w:left="0" w:right="0" w:firstLine="660"/>
        <w:jc w:val="left"/>
      </w:pPr>
      <w:r>
        <w:rPr>
          <w:rFonts w:ascii="SimSun" w:eastAsia="SimSun" w:hAnsi="SimSun" w:cs="SimSun"/>
          <w:color w:val="000000"/>
          <w:spacing w:val="0"/>
          <w:w w:val="100"/>
          <w:position w:val="0"/>
        </w:rPr>
        <w:t xml:space="preserve">限制性股票回购义务 </w:t>
      </w:r>
      <w:r>
        <w:rPr>
          <w:color w:val="000000"/>
          <w:spacing w:val="0"/>
          <w:w w:val="100"/>
          <w:position w:val="0"/>
          <w:u w:val="single"/>
        </w:rPr>
        <w:t>3,015,353,002</w:t>
        <w:tab/>
        <w:t>- （1,218,199,234）</w:t>
        <w:tab/>
        <w:t>1,797,153,768</w:t>
      </w:r>
    </w:p>
    <w:p>
      <w:pPr>
        <w:pStyle w:val="Style11"/>
        <w:keepNext w:val="0"/>
        <w:keepLines w:val="0"/>
        <w:widowControl w:val="0"/>
        <w:shd w:val="clear" w:color="auto" w:fill="auto"/>
        <w:tabs>
          <w:tab w:pos="653" w:val="left"/>
        </w:tabs>
        <w:bidi w:val="0"/>
        <w:spacing w:before="0" w:after="540" w:line="240" w:lineRule="auto"/>
        <w:ind w:left="0" w:right="0" w:firstLine="0"/>
        <w:jc w:val="both"/>
      </w:pPr>
      <w:bookmarkStart w:id="608" w:name="bookmark608"/>
      <w:r>
        <w:rPr>
          <w:rFonts w:ascii="Arial" w:eastAsia="Arial" w:hAnsi="Arial" w:cs="Arial"/>
          <w:color w:val="000000"/>
          <w:spacing w:val="0"/>
          <w:w w:val="100"/>
          <w:position w:val="0"/>
        </w:rPr>
        <w:t>7</w:t>
      </w:r>
      <w:bookmarkEnd w:id="608"/>
      <w:r>
        <w:rPr>
          <w:color w:val="000000"/>
          <w:spacing w:val="0"/>
          <w:w w:val="100"/>
          <w:position w:val="0"/>
        </w:rPr>
        <w:t>、</w:t>
        <w:tab/>
        <w:t>投资收益</w:t>
      </w:r>
    </w:p>
    <w:p>
      <w:pPr>
        <w:pStyle w:val="Style27"/>
        <w:keepNext w:val="0"/>
        <w:keepLines w:val="0"/>
        <w:widowControl w:val="0"/>
        <w:shd w:val="clear" w:color="auto" w:fill="auto"/>
        <w:tabs>
          <w:tab w:leader="underscore" w:pos="8126" w:val="left"/>
        </w:tabs>
        <w:bidi w:val="0"/>
        <w:spacing w:before="0" w:after="0" w:line="240" w:lineRule="auto"/>
        <w:ind w:left="5774" w:right="0" w:firstLine="0"/>
        <w:jc w:val="left"/>
      </w:pPr>
      <w:r>
        <w:rPr>
          <w:rFonts w:ascii="Arial" w:eastAsia="Arial" w:hAnsi="Arial" w:cs="Arial"/>
          <w:b w:val="0"/>
          <w:bCs w:val="0"/>
          <w:color w:val="000000"/>
          <w:spacing w:val="0"/>
          <w:w w:val="100"/>
          <w:position w:val="0"/>
          <w:u w:val="single"/>
        </w:rPr>
        <w:t xml:space="preserve">2020 </w:t>
      </w:r>
      <w:r>
        <w:rPr>
          <w:b w:val="0"/>
          <w:bCs w:val="0"/>
          <w:color w:val="000000"/>
          <w:spacing w:val="0"/>
          <w:w w:val="100"/>
          <w:position w:val="0"/>
          <w:u w:val="single"/>
        </w:rPr>
        <w:t>年</w:t>
      </w:r>
      <w:r>
        <w:rPr>
          <w:b w:val="0"/>
          <w:bCs w:val="0"/>
          <w:color w:val="000000"/>
          <w:spacing w:val="0"/>
          <w:w w:val="100"/>
          <w:position w:val="0"/>
        </w:rPr>
        <w:t xml:space="preserve"> </w:t>
        <w:tab/>
      </w:r>
      <w:r>
        <w:rPr>
          <w:rFonts w:ascii="Arial" w:eastAsia="Arial" w:hAnsi="Arial" w:cs="Arial"/>
          <w:b w:val="0"/>
          <w:bCs w:val="0"/>
          <w:color w:val="000000"/>
          <w:spacing w:val="0"/>
          <w:w w:val="100"/>
          <w:position w:val="0"/>
          <w:u w:val="single"/>
        </w:rPr>
        <w:t xml:space="preserve">2019 </w:t>
      </w:r>
      <w:r>
        <w:rPr>
          <w:b w:val="0"/>
          <w:bCs w:val="0"/>
          <w:color w:val="000000"/>
          <w:spacing w:val="0"/>
          <w:w w:val="100"/>
          <w:position w:val="0"/>
          <w:u w:val="single"/>
        </w:rPr>
        <w:t>年</w:t>
      </w:r>
    </w:p>
    <w:tbl>
      <w:tblPr>
        <w:tblOverlap w:val="never"/>
        <w:jc w:val="center"/>
        <w:tblLayout w:type="fixed"/>
      </w:tblPr>
      <w:tblGrid>
        <w:gridCol w:w="4109"/>
        <w:gridCol w:w="2909"/>
        <w:gridCol w:w="1968"/>
      </w:tblGrid>
      <w:tr>
        <w:trPr>
          <w:trHeight w:val="55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1,989,721,584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1,801,506,250</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债权投资的利息收入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460" w:firstLine="0"/>
              <w:jc w:val="right"/>
            </w:pPr>
            <w:r>
              <w:rPr>
                <w:rFonts w:ascii="Arial" w:eastAsia="Arial" w:hAnsi="Arial" w:cs="Arial"/>
                <w:color w:val="000000"/>
                <w:spacing w:val="0"/>
                <w:w w:val="100"/>
                <w:position w:val="0"/>
              </w:rPr>
              <w:t>124,734,190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124,393,386</w:t>
            </w:r>
          </w:p>
        </w:tc>
      </w:tr>
      <w:tr>
        <w:trPr>
          <w:trHeight w:val="61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left"/>
            </w:pPr>
            <w:r>
              <w:rPr>
                <w:rFonts w:ascii="Arial" w:eastAsia="Arial" w:hAnsi="Arial" w:cs="Arial"/>
                <w:color w:val="000000"/>
                <w:spacing w:val="0"/>
                <w:w w:val="100"/>
                <w:position w:val="0"/>
              </w:rPr>
              <w:t>2,114,455,774</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1,925,899,636</w:t>
            </w:r>
          </w:p>
        </w:tc>
      </w:tr>
    </w:tbl>
    <w:p>
      <w:pPr>
        <w:widowControl w:val="0"/>
        <w:spacing w:after="239" w:line="1" w:lineRule="exact"/>
      </w:pPr>
    </w:p>
    <w:p>
      <w:pPr>
        <w:pStyle w:val="Style11"/>
        <w:keepNext w:val="0"/>
        <w:keepLines w:val="0"/>
        <w:widowControl w:val="0"/>
        <w:shd w:val="clear" w:color="auto" w:fill="auto"/>
        <w:bidi w:val="0"/>
        <w:spacing w:before="0" w:after="240" w:line="278" w:lineRule="exact"/>
        <w:ind w:left="660" w:right="0" w:firstLine="20"/>
        <w:jc w:val="left"/>
      </w:pPr>
      <w:r>
        <w:rPr>
          <w:rFonts w:ascii="Arial" w:eastAsia="Arial" w:hAnsi="Arial" w:cs="Arial"/>
          <w:color w:val="000000"/>
          <w:spacing w:val="0"/>
          <w:w w:val="100"/>
          <w:position w:val="0"/>
        </w:rPr>
        <w:t>2020</w:t>
      </w:r>
      <w:r>
        <w:rPr>
          <w:color w:val="000000"/>
          <w:spacing w:val="0"/>
          <w:w w:val="100"/>
          <w:position w:val="0"/>
        </w:rPr>
        <w:t>年度，本公司子公司联通</w:t>
      </w:r>
      <w:r>
        <w:rPr>
          <w:rFonts w:ascii="Arial" w:eastAsia="Arial" w:hAnsi="Arial" w:cs="Arial"/>
          <w:color w:val="000000"/>
          <w:spacing w:val="0"/>
          <w:w w:val="100"/>
          <w:position w:val="0"/>
        </w:rPr>
        <w:t>BVI</w:t>
      </w:r>
      <w:r>
        <w:rPr>
          <w:color w:val="000000"/>
          <w:spacing w:val="0"/>
          <w:w w:val="100"/>
          <w:position w:val="0"/>
        </w:rPr>
        <w:t>公司派发</w:t>
      </w:r>
      <w:r>
        <w:rPr>
          <w:rFonts w:ascii="Arial" w:eastAsia="Arial" w:hAnsi="Arial" w:cs="Arial"/>
          <w:color w:val="000000"/>
          <w:spacing w:val="0"/>
          <w:w w:val="100"/>
          <w:position w:val="0"/>
        </w:rPr>
        <w:t>2020</w:t>
      </w:r>
      <w:r>
        <w:rPr>
          <w:color w:val="000000"/>
          <w:spacing w:val="0"/>
          <w:w w:val="100"/>
          <w:position w:val="0"/>
        </w:rPr>
        <w:t xml:space="preserve">年度现金股利中归属于本公司的约人民币 </w:t>
      </w:r>
      <w:r>
        <w:rPr>
          <w:rFonts w:ascii="Arial" w:eastAsia="Arial" w:hAnsi="Arial" w:cs="Arial"/>
          <w:color w:val="000000"/>
          <w:spacing w:val="0"/>
          <w:w w:val="100"/>
          <w:position w:val="0"/>
        </w:rPr>
        <w:t>19.90</w:t>
      </w:r>
      <w:r>
        <w:rPr>
          <w:color w:val="000000"/>
          <w:spacing w:val="0"/>
          <w:w w:val="100"/>
          <w:position w:val="0"/>
        </w:rPr>
        <w:t>亿元（</w:t>
      </w:r>
      <w:r>
        <w:rPr>
          <w:rFonts w:ascii="Arial" w:eastAsia="Arial" w:hAnsi="Arial" w:cs="Arial"/>
          <w:color w:val="000000"/>
          <w:spacing w:val="0"/>
          <w:w w:val="100"/>
          <w:position w:val="0"/>
        </w:rPr>
        <w:t>2019</w:t>
      </w:r>
      <w:r>
        <w:rPr>
          <w:color w:val="000000"/>
          <w:spacing w:val="0"/>
          <w:w w:val="100"/>
          <w:position w:val="0"/>
        </w:rPr>
        <w:t>年：人民币</w:t>
      </w:r>
      <w:r>
        <w:rPr>
          <w:rFonts w:ascii="Arial" w:eastAsia="Arial" w:hAnsi="Arial" w:cs="Arial"/>
          <w:color w:val="000000"/>
          <w:spacing w:val="0"/>
          <w:w w:val="100"/>
          <w:position w:val="0"/>
        </w:rPr>
        <w:t>18.0</w:t>
      </w:r>
      <w:r>
        <w:rPr>
          <w:rFonts w:ascii="Arial" w:eastAsia="Arial" w:hAnsi="Arial" w:cs="Arial"/>
          <w:color w:val="000000"/>
          <w:spacing w:val="0"/>
          <w:w w:val="100"/>
          <w:position w:val="0"/>
        </w:rPr>
        <w:t>2</w:t>
      </w:r>
      <w:r>
        <w:rPr>
          <w:color w:val="000000"/>
          <w:spacing w:val="0"/>
          <w:w w:val="100"/>
          <w:position w:val="0"/>
        </w:rPr>
        <w:t>亿元）。</w:t>
      </w:r>
    </w:p>
    <w:p>
      <w:pPr>
        <w:pStyle w:val="Style11"/>
        <w:keepNext w:val="0"/>
        <w:keepLines w:val="0"/>
        <w:widowControl w:val="0"/>
        <w:shd w:val="clear" w:color="auto" w:fill="auto"/>
        <w:bidi w:val="0"/>
        <w:spacing w:before="0" w:after="240" w:line="278" w:lineRule="exact"/>
        <w:ind w:left="0" w:right="0" w:firstLine="660"/>
        <w:jc w:val="left"/>
      </w:pPr>
      <w:r>
        <w:rPr>
          <w:color w:val="000000"/>
          <w:spacing w:val="0"/>
          <w:w w:val="100"/>
          <w:position w:val="0"/>
        </w:rPr>
        <w:t>本公司不存在投资收益汇回的重大限制。</w:t>
      </w:r>
      <w:r>
        <w:br w:type="page"/>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600" w:line="240" w:lineRule="auto"/>
        <w:ind w:left="0" w:right="0" w:firstLine="0"/>
        <w:jc w:val="left"/>
      </w:pPr>
      <w:r>
        <w:rPr>
          <w:b/>
          <w:bCs/>
          <w:color w:val="000000"/>
          <w:spacing w:val="0"/>
          <w:w w:val="100"/>
          <w:position w:val="0"/>
        </w:rPr>
        <w:t>十六非经常性损益明细表</w:t>
      </w:r>
    </w:p>
    <w:tbl>
      <w:tblPr>
        <w:tblOverlap w:val="never"/>
        <w:jc w:val="center"/>
        <w:tblLayout w:type="fixed"/>
      </w:tblPr>
      <w:tblGrid>
        <w:gridCol w:w="4800"/>
        <w:gridCol w:w="2150"/>
        <w:gridCol w:w="2256"/>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2020 </w:t>
            </w:r>
            <w:r>
              <w:rPr>
                <w:color w:val="000000"/>
                <w:spacing w:val="0"/>
                <w:w w:val="100"/>
                <w:position w:val="0"/>
              </w:rPr>
              <w:t>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2019 </w:t>
            </w:r>
            <w:r>
              <w:rPr>
                <w:color w:val="000000"/>
                <w:spacing w:val="0"/>
                <w:w w:val="100"/>
                <w:position w:val="0"/>
              </w:rPr>
              <w:t>年</w:t>
            </w:r>
          </w:p>
        </w:tc>
      </w:tr>
      <w:tr>
        <w:trPr>
          <w:trHeight w:val="61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一营业外收入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863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819</w:t>
            </w:r>
          </w:p>
        </w:tc>
      </w:tr>
      <w:tr>
        <w:trPr>
          <w:trHeight w:val="34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其中：计入当期损益的政府补助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31</w:t>
            </w:r>
          </w:p>
        </w:tc>
      </w:tr>
      <w:tr>
        <w:trPr>
          <w:trHeight w:val="32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其他营业外收入</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810</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788</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一营业外支出</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(227)</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154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96</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一资产处置损失</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(2,258)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(2,127)</w:t>
            </w:r>
          </w:p>
        </w:tc>
      </w:tr>
      <w:tr>
        <w:trPr>
          <w:trHeight w:val="2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1,909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776</w:t>
            </w:r>
          </w:p>
        </w:tc>
      </w:tr>
      <w:tr>
        <w:trPr>
          <w:trHeight w:val="3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一处置交易性金融资产取得的投资收益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62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880" w:right="0" w:firstLine="0"/>
              <w:jc w:val="both"/>
            </w:pPr>
            <w:r>
              <w:rPr>
                <w:rFonts w:ascii="Arial" w:eastAsia="Arial" w:hAnsi="Arial" w:cs="Arial"/>
                <w:color w:val="000000"/>
                <w:spacing w:val="0"/>
                <w:w w:val="100"/>
                <w:position w:val="0"/>
              </w:rPr>
              <w:t>13</w:t>
            </w:r>
          </w:p>
        </w:tc>
      </w:tr>
      <w:tr>
        <w:trPr>
          <w:trHeight w:val="475"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236</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(650)</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一所得税影响数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(74)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158</w:t>
            </w:r>
          </w:p>
        </w:tc>
      </w:tr>
      <w:tr>
        <w:trPr>
          <w:trHeight w:val="46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640" w:right="0" w:firstLine="0"/>
              <w:jc w:val="both"/>
            </w:pPr>
            <w:r>
              <w:rPr>
                <w:rFonts w:ascii="Arial" w:eastAsia="Arial" w:hAnsi="Arial" w:cs="Arial"/>
                <w:color w:val="000000"/>
                <w:spacing w:val="0"/>
                <w:w w:val="100"/>
                <w:position w:val="0"/>
              </w:rPr>
              <w:t>162</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(492)</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一少数股东损益的影响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40" w:right="0" w:firstLine="0"/>
              <w:jc w:val="left"/>
            </w:pPr>
            <w:r>
              <w:rPr>
                <w:rFonts w:ascii="Arial" w:eastAsia="Arial" w:hAnsi="Arial" w:cs="Arial"/>
                <w:color w:val="000000"/>
                <w:spacing w:val="0"/>
                <w:w w:val="100"/>
                <w:position w:val="0"/>
              </w:rPr>
              <w:t>(91)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276</w:t>
            </w:r>
          </w:p>
        </w:tc>
      </w:tr>
      <w:tr>
        <w:trPr>
          <w:trHeight w:val="65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60" w:right="0" w:firstLine="0"/>
              <w:jc w:val="left"/>
            </w:pPr>
            <w:r>
              <w:rPr>
                <w:rFonts w:ascii="Arial" w:eastAsia="Arial" w:hAnsi="Arial" w:cs="Arial"/>
                <w:color w:val="000000"/>
                <w:spacing w:val="0"/>
                <w:w w:val="100"/>
                <w:position w:val="0"/>
              </w:rPr>
              <w:t>71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80" w:right="0" w:firstLine="0"/>
              <w:jc w:val="both"/>
            </w:pPr>
            <w:r>
              <w:rPr>
                <w:rFonts w:ascii="Arial" w:eastAsia="Arial" w:hAnsi="Arial" w:cs="Arial"/>
                <w:color w:val="000000"/>
                <w:spacing w:val="0"/>
                <w:w w:val="100"/>
                <w:position w:val="0"/>
              </w:rPr>
              <w:t>(216)</w:t>
            </w:r>
          </w:p>
        </w:tc>
      </w:tr>
    </w:tbl>
    <w:p>
      <w:pPr>
        <w:pStyle w:val="Style27"/>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非经常性损益明细表编制基础</w:t>
      </w:r>
    </w:p>
    <w:p>
      <w:pPr>
        <w:widowControl w:val="0"/>
        <w:spacing w:after="239" w:line="1" w:lineRule="exact"/>
      </w:pPr>
    </w:p>
    <w:p>
      <w:pPr>
        <w:pStyle w:val="Style11"/>
        <w:keepNext w:val="0"/>
        <w:keepLines w:val="0"/>
        <w:widowControl w:val="0"/>
        <w:shd w:val="clear" w:color="auto" w:fill="auto"/>
        <w:bidi w:val="0"/>
        <w:spacing w:before="0" w:after="260" w:line="293" w:lineRule="exact"/>
        <w:ind w:left="420" w:right="0" w:firstLine="20"/>
        <w:jc w:val="both"/>
        <w:sectPr>
          <w:footnotePr>
            <w:pos w:val="pageBottom"/>
            <w:numFmt w:val="chicago"/>
            <w:numStart w:val="1"/>
            <w:numRestart w:val="continuous"/>
            <w15:footnoteColumns w:val="1"/>
          </w:footnotePr>
          <w:pgSz w:w="11900" w:h="16840"/>
          <w:pgMar w:top="1702" w:right="1011" w:bottom="2134" w:left="1083" w:header="0" w:footer="3" w:gutter="0"/>
          <w:cols w:space="720"/>
          <w:noEndnote/>
          <w:rtlGutter w:val="0"/>
          <w:docGrid w:linePitch="360"/>
        </w:sectPr>
      </w:pPr>
      <w:r>
        <w:rPr>
          <w:color w:val="000000"/>
          <w:spacing w:val="0"/>
          <w:w w:val="100"/>
          <w:position w:val="0"/>
        </w:rPr>
        <w:t>根据《公开发行证券的公司信息披露解释性公告第</w:t>
      </w:r>
      <w:r>
        <w:rPr>
          <w:rFonts w:ascii="Arial" w:eastAsia="Arial" w:hAnsi="Arial" w:cs="Arial"/>
          <w:color w:val="000000"/>
          <w:spacing w:val="0"/>
          <w:w w:val="100"/>
          <w:position w:val="0"/>
        </w:rPr>
        <w:t>1</w:t>
      </w:r>
      <w:r>
        <w:rPr>
          <w:color w:val="000000"/>
          <w:spacing w:val="0"/>
          <w:w w:val="100"/>
          <w:position w:val="0"/>
        </w:rPr>
        <w:t>号一非经常性损益</w:t>
      </w:r>
      <w:r>
        <w:rPr>
          <w:rFonts w:ascii="Arial" w:eastAsia="Arial" w:hAnsi="Arial" w:cs="Arial"/>
          <w:color w:val="000000"/>
          <w:spacing w:val="0"/>
          <w:w w:val="100"/>
          <w:position w:val="0"/>
        </w:rPr>
        <w:t>［2008］</w:t>
      </w:r>
      <w:r>
        <w:rPr>
          <w:color w:val="000000"/>
          <w:spacing w:val="0"/>
          <w:w w:val="100"/>
          <w:position w:val="0"/>
        </w:rPr>
        <w:t>》的规定，非经常 性损益是指与公司正常经营业务无直接关系，以及虽与正常经营业务相关，但由于其性质特殊和 偶发性，影响报表使用人对公司经营业绩和盈利作出正确判断的各项交易和事项产生的损益。</w:t>
      </w:r>
    </w:p>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(除特别注明外，金额单位为人民币元)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十七计算净资产收益率及每股收益</w:t>
      </w:r>
    </w:p>
    <w:tbl>
      <w:tblPr>
        <w:tblOverlap w:val="never"/>
        <w:jc w:val="center"/>
        <w:tblLayout w:type="fixed"/>
      </w:tblPr>
      <w:tblGrid>
        <w:gridCol w:w="1469"/>
        <w:gridCol w:w="1397"/>
        <w:gridCol w:w="1416"/>
        <w:gridCol w:w="1315"/>
        <w:gridCol w:w="1301"/>
        <w:gridCol w:w="1330"/>
        <w:gridCol w:w="1339"/>
      </w:tblGrid>
      <w:tr>
        <w:trPr>
          <w:trHeight w:val="278"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报告期利润</w:t>
            </w:r>
          </w:p>
        </w:tc>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加权平均净资产收益率</w:t>
            </w:r>
            <w:r>
              <w:rPr>
                <w:rFonts w:ascii="Arial" w:eastAsia="Arial" w:hAnsi="Arial" w:cs="Arial"/>
                <w:color w:val="000000"/>
                <w:spacing w:val="0"/>
                <w:w w:val="100"/>
                <w:position w:val="0"/>
                <w:sz w:val="20"/>
                <w:szCs w:val="20"/>
              </w:rPr>
              <w:t>(%)</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278" w:hRule="exact"/>
        </w:trPr>
        <w:tc>
          <w:tcPr>
            <w:vMerge/>
            <w:tcBorders>
              <w:left w:val="single" w:sz="4"/>
            </w:tcBorders>
            <w:shd w:val="clear" w:color="auto" w:fill="FFFFFF"/>
            <w:vAlign w:val="bottom"/>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r>
      <w:tr>
        <w:trPr>
          <w:trHeight w:val="79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2" w:lineRule="exact"/>
              <w:ind w:left="300" w:right="0" w:hanging="300"/>
              <w:jc w:val="left"/>
              <w:rPr>
                <w:sz w:val="20"/>
                <w:szCs w:val="20"/>
              </w:rPr>
            </w:pPr>
            <w:r>
              <w:rPr>
                <w:color w:val="000000"/>
                <w:spacing w:val="0"/>
                <w:w w:val="100"/>
                <w:position w:val="0"/>
                <w:sz w:val="20"/>
                <w:szCs w:val="20"/>
              </w:rPr>
              <w:t>归属于母公司 普通股股东 的净利润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3.73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0.178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0.178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0.161</w:t>
            </w:r>
          </w:p>
        </w:tc>
      </w:tr>
      <w:tr>
        <w:trPr>
          <w:trHeight w:val="132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2" w:lineRule="exact"/>
              <w:ind w:left="300" w:right="0" w:hanging="300"/>
              <w:jc w:val="left"/>
              <w:rPr>
                <w:sz w:val="20"/>
                <w:szCs w:val="20"/>
              </w:rPr>
            </w:pPr>
            <w:r>
              <w:rPr>
                <w:color w:val="000000"/>
                <w:spacing w:val="0"/>
                <w:w w:val="100"/>
                <w:position w:val="0"/>
                <w:sz w:val="20"/>
                <w:szCs w:val="20"/>
              </w:rPr>
              <w:t>扣除非经常性 损益后归属 于母公司普 通股股东的 净利润</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3.68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0.176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0.168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0.176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0.168</w:t>
            </w:r>
          </w:p>
        </w:tc>
      </w:tr>
    </w:tbl>
    <w:p>
      <w:pPr>
        <w:widowControl w:val="0"/>
        <w:spacing w:after="279" w:line="1" w:lineRule="exact"/>
      </w:pPr>
    </w:p>
    <w:p>
      <w:pPr>
        <w:pStyle w:val="Style11"/>
        <w:keepNext w:val="0"/>
        <w:keepLines w:val="0"/>
        <w:widowControl w:val="0"/>
        <w:shd w:val="clear" w:color="auto" w:fill="auto"/>
        <w:bidi w:val="0"/>
        <w:spacing w:before="0" w:after="220" w:line="286" w:lineRule="exact"/>
        <w:ind w:left="0" w:right="0" w:firstLine="380"/>
        <w:jc w:val="both"/>
      </w:pPr>
      <w:r>
        <w:rPr>
          <w:color w:val="000000"/>
          <w:spacing w:val="0"/>
          <w:w w:val="100"/>
          <w:position w:val="0"/>
        </w:rPr>
        <w:t>上述财务指标的计算方法：</w:t>
      </w:r>
    </w:p>
    <w:p>
      <w:pPr>
        <w:pStyle w:val="Style11"/>
        <w:keepNext w:val="0"/>
        <w:keepLines w:val="0"/>
        <w:widowControl w:val="0"/>
        <w:numPr>
          <w:ilvl w:val="0"/>
          <w:numId w:val="83"/>
        </w:numPr>
        <w:shd w:val="clear" w:color="auto" w:fill="auto"/>
        <w:tabs>
          <w:tab w:pos="440" w:val="left"/>
        </w:tabs>
        <w:bidi w:val="0"/>
        <w:spacing w:before="0" w:after="220" w:line="286" w:lineRule="exact"/>
        <w:ind w:left="0" w:right="0" w:firstLine="0"/>
        <w:jc w:val="both"/>
      </w:pPr>
      <w:bookmarkStart w:id="609" w:name="bookmark609"/>
      <w:bookmarkEnd w:id="609"/>
      <w:r>
        <w:rPr>
          <w:color w:val="000000"/>
          <w:spacing w:val="0"/>
          <w:w w:val="100"/>
          <w:position w:val="0"/>
        </w:rPr>
        <w:t>加权平均净资产收益率</w:t>
      </w:r>
      <w:r>
        <w:rPr>
          <w:rFonts w:ascii="Arial" w:eastAsia="Arial" w:hAnsi="Arial" w:cs="Arial"/>
          <w:color w:val="000000"/>
          <w:spacing w:val="0"/>
          <w:w w:val="100"/>
          <w:position w:val="0"/>
        </w:rPr>
        <w:t>(ROE</w:t>
      </w:r>
      <w:r>
        <w:rPr>
          <w:rFonts w:ascii="Arial" w:eastAsia="Arial" w:hAnsi="Arial" w:cs="Arial"/>
          <w:color w:val="000000"/>
          <w:spacing w:val="0"/>
          <w:w w:val="100"/>
          <w:position w:val="0"/>
        </w:rPr>
        <w:t>)</w:t>
      </w:r>
      <w:r>
        <w:rPr>
          <w:color w:val="000000"/>
          <w:spacing w:val="0"/>
          <w:w w:val="100"/>
          <w:position w:val="0"/>
        </w:rPr>
        <w:t>的计算公式如下：</w:t>
      </w:r>
    </w:p>
    <w:p>
      <w:pPr>
        <w:pStyle w:val="Style81"/>
        <w:keepNext w:val="0"/>
        <w:keepLines w:val="0"/>
        <w:widowControl w:val="0"/>
        <w:shd w:val="clear" w:color="auto" w:fill="auto"/>
        <w:bidi w:val="0"/>
        <w:spacing w:before="0" w:after="0" w:line="240" w:lineRule="auto"/>
        <w:ind w:left="3280" w:right="0" w:firstLine="0"/>
        <w:jc w:val="left"/>
      </w:pPr>
      <w:r>
        <w:rPr>
          <w:color w:val="000000"/>
          <w:spacing w:val="0"/>
          <w:w w:val="100"/>
          <w:position w:val="0"/>
        </w:rPr>
        <w:t>P</w:t>
      </w:r>
    </w:p>
    <w:p>
      <w:pPr>
        <w:pStyle w:val="Style81"/>
        <w:keepNext w:val="0"/>
        <w:keepLines w:val="0"/>
        <w:widowControl w:val="0"/>
        <w:shd w:val="clear" w:color="auto" w:fill="auto"/>
        <w:tabs>
          <w:tab w:leader="hyphen" w:pos="5809" w:val="left"/>
        </w:tabs>
        <w:bidi w:val="0"/>
        <w:spacing w:before="0" w:after="0" w:line="240" w:lineRule="auto"/>
        <w:ind w:left="0" w:right="0" w:firstLine="380"/>
        <w:jc w:val="left"/>
      </w:pPr>
      <w:r>
        <w:rPr>
          <w:color w:val="000000"/>
          <w:spacing w:val="0"/>
          <w:w w:val="100"/>
          <w:position w:val="0"/>
        </w:rPr>
        <w:t>ROE=</w:t>
      </w:r>
      <w:r>
        <w:rPr>
          <w:color w:val="000000"/>
          <w:spacing w:val="0"/>
          <w:w w:val="100"/>
          <w:position w:val="0"/>
        </w:rPr>
        <w:tab/>
      </w:r>
    </w:p>
    <w:p>
      <w:pPr>
        <w:pStyle w:val="Style81"/>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E0+NP+2+EixMi+M0-EjxMj+M0</w:t>
      </w:r>
      <w:r>
        <w:rPr>
          <w:rFonts w:ascii="SimSun" w:eastAsia="SimSun" w:hAnsi="SimSun" w:cs="SimSun"/>
          <w:color w:val="000000"/>
          <w:spacing w:val="0"/>
          <w:w w:val="100"/>
          <w:position w:val="0"/>
          <w:sz w:val="26"/>
          <w:szCs w:val="26"/>
        </w:rPr>
        <w:t>土</w:t>
      </w:r>
      <w:r>
        <w:rPr>
          <w:color w:val="000000"/>
          <w:spacing w:val="0"/>
          <w:w w:val="100"/>
          <w:position w:val="0"/>
        </w:rPr>
        <w:t>EkxMk+M0</w:t>
      </w:r>
    </w:p>
    <w:p>
      <w:pPr>
        <w:pStyle w:val="Style11"/>
        <w:keepNext w:val="0"/>
        <w:keepLines w:val="0"/>
        <w:widowControl w:val="0"/>
        <w:shd w:val="clear" w:color="auto" w:fill="auto"/>
        <w:bidi w:val="0"/>
        <w:spacing w:before="0" w:after="220" w:line="286" w:lineRule="exact"/>
        <w:ind w:left="380" w:right="0" w:firstLine="0"/>
        <w:jc w:val="both"/>
      </w:pPr>
      <w:r>
        <w:rPr>
          <w:color w:val="000000"/>
          <w:spacing w:val="0"/>
          <w:w w:val="100"/>
          <w:position w:val="0"/>
        </w:rPr>
        <w:t>其中：</w:t>
      </w:r>
      <w:r>
        <w:rPr>
          <w:rFonts w:ascii="Arial" w:eastAsia="Arial" w:hAnsi="Arial" w:cs="Arial"/>
          <w:color w:val="000000"/>
          <w:spacing w:val="0"/>
          <w:w w:val="100"/>
          <w:position w:val="0"/>
        </w:rPr>
        <w:t>P</w:t>
      </w:r>
      <w:r>
        <w:rPr>
          <w:color w:val="000000"/>
          <w:spacing w:val="0"/>
          <w:w w:val="100"/>
          <w:position w:val="0"/>
        </w:rPr>
        <w:t>分别对应于归属于母公司普通股股东的净利润、扣除非经常性损益后归属于母公司普通股 股东的净利润；</w:t>
      </w:r>
      <w:r>
        <w:rPr>
          <w:rFonts w:ascii="Arial" w:eastAsia="Arial" w:hAnsi="Arial" w:cs="Arial"/>
          <w:color w:val="000000"/>
          <w:spacing w:val="0"/>
          <w:w w:val="100"/>
          <w:position w:val="0"/>
        </w:rPr>
        <w:t>NP</w:t>
      </w:r>
      <w:r>
        <w:rPr>
          <w:color w:val="000000"/>
          <w:spacing w:val="0"/>
          <w:w w:val="100"/>
          <w:position w:val="0"/>
        </w:rPr>
        <w:t>为归属于母公司普通股股东的净利润；</w:t>
      </w:r>
      <w:r>
        <w:rPr>
          <w:rFonts w:ascii="Arial" w:eastAsia="Arial" w:hAnsi="Arial" w:cs="Arial"/>
          <w:color w:val="000000"/>
          <w:spacing w:val="0"/>
          <w:w w:val="100"/>
          <w:position w:val="0"/>
        </w:rPr>
        <w:t>E0</w:t>
      </w:r>
      <w:r>
        <w:rPr>
          <w:color w:val="000000"/>
          <w:spacing w:val="0"/>
          <w:w w:val="100"/>
          <w:position w:val="0"/>
        </w:rPr>
        <w:t>为归属于母公司普通股股东的年初 净资产；</w:t>
      </w:r>
      <w:r>
        <w:rPr>
          <w:rFonts w:ascii="Arial" w:eastAsia="Arial" w:hAnsi="Arial" w:cs="Arial"/>
          <w:color w:val="000000"/>
          <w:spacing w:val="0"/>
          <w:w w:val="100"/>
          <w:position w:val="0"/>
        </w:rPr>
        <w:t>Ei</w:t>
      </w:r>
      <w:r>
        <w:rPr>
          <w:color w:val="000000"/>
          <w:spacing w:val="0"/>
          <w:w w:val="100"/>
          <w:position w:val="0"/>
        </w:rPr>
        <w:t>为报告期发行新股或债转股等新增的、归属于母公司普通股股东的净资产；</w:t>
      </w:r>
      <w:r>
        <w:rPr>
          <w:rFonts w:ascii="Arial" w:eastAsia="Arial" w:hAnsi="Arial" w:cs="Arial"/>
          <w:color w:val="000000"/>
          <w:spacing w:val="0"/>
          <w:w w:val="100"/>
          <w:position w:val="0"/>
        </w:rPr>
        <w:t>Ej</w:t>
      </w:r>
      <w:r>
        <w:rPr>
          <w:color w:val="000000"/>
          <w:spacing w:val="0"/>
          <w:w w:val="100"/>
          <w:position w:val="0"/>
        </w:rPr>
        <w:t>为报告 期回购或现金分红等减少的、归属于母公司普通股股东的净资产；</w:t>
      </w:r>
      <w:r>
        <w:rPr>
          <w:rFonts w:ascii="Arial" w:eastAsia="Arial" w:hAnsi="Arial" w:cs="Arial"/>
          <w:color w:val="000000"/>
          <w:spacing w:val="0"/>
          <w:w w:val="100"/>
          <w:position w:val="0"/>
        </w:rPr>
        <w:t>M0</w:t>
      </w:r>
      <w:r>
        <w:rPr>
          <w:color w:val="000000"/>
          <w:spacing w:val="0"/>
          <w:w w:val="100"/>
          <w:position w:val="0"/>
        </w:rPr>
        <w:t>为报告期月份数；</w:t>
      </w:r>
      <w:r>
        <w:rPr>
          <w:rFonts w:ascii="Arial" w:eastAsia="Arial" w:hAnsi="Arial" w:cs="Arial"/>
          <w:color w:val="000000"/>
          <w:spacing w:val="0"/>
          <w:w w:val="100"/>
          <w:position w:val="0"/>
        </w:rPr>
        <w:t>Mi</w:t>
      </w:r>
      <w:r>
        <w:rPr>
          <w:color w:val="000000"/>
          <w:spacing w:val="0"/>
          <w:w w:val="100"/>
          <w:position w:val="0"/>
        </w:rPr>
        <w:t>为新增 净资产下一月份起至报告期年末的月份数；</w:t>
      </w:r>
      <w:r>
        <w:rPr>
          <w:rFonts w:ascii="Arial" w:eastAsia="Arial" w:hAnsi="Arial" w:cs="Arial"/>
          <w:color w:val="000000"/>
          <w:spacing w:val="0"/>
          <w:w w:val="100"/>
          <w:position w:val="0"/>
        </w:rPr>
        <w:t>Mj</w:t>
      </w:r>
      <w:r>
        <w:rPr>
          <w:color w:val="000000"/>
          <w:spacing w:val="0"/>
          <w:w w:val="100"/>
          <w:position w:val="0"/>
        </w:rPr>
        <w:t xml:space="preserve">为减少净资产下一月份起至报告期年末的月份数； </w:t>
      </w:r>
      <w:r>
        <w:rPr>
          <w:rFonts w:ascii="Arial" w:eastAsia="Arial" w:hAnsi="Arial" w:cs="Arial"/>
          <w:color w:val="000000"/>
          <w:spacing w:val="0"/>
          <w:w w:val="100"/>
          <w:position w:val="0"/>
        </w:rPr>
        <w:t>Ek</w:t>
      </w:r>
      <w:r>
        <w:rPr>
          <w:color w:val="000000"/>
          <w:spacing w:val="0"/>
          <w:w w:val="100"/>
          <w:position w:val="0"/>
        </w:rPr>
        <w:t>为因其他交易或事项引起的净资产增减变动；</w:t>
      </w:r>
      <w:r>
        <w:rPr>
          <w:rFonts w:ascii="Arial" w:eastAsia="Arial" w:hAnsi="Arial" w:cs="Arial"/>
          <w:color w:val="000000"/>
          <w:spacing w:val="0"/>
          <w:w w:val="100"/>
          <w:position w:val="0"/>
        </w:rPr>
        <w:t>Mk</w:t>
      </w:r>
      <w:r>
        <w:rPr>
          <w:color w:val="000000"/>
          <w:spacing w:val="0"/>
          <w:w w:val="100"/>
          <w:position w:val="0"/>
        </w:rPr>
        <w:t>为发生其他净资产增减变动下一月份起至报 告期年末的月份数。</w:t>
      </w:r>
    </w:p>
    <w:p>
      <w:pPr>
        <w:pStyle w:val="Style11"/>
        <w:keepNext w:val="0"/>
        <w:keepLines w:val="0"/>
        <w:widowControl w:val="0"/>
        <w:numPr>
          <w:ilvl w:val="0"/>
          <w:numId w:val="83"/>
        </w:numPr>
        <w:shd w:val="clear" w:color="auto" w:fill="auto"/>
        <w:tabs>
          <w:tab w:pos="440" w:val="left"/>
        </w:tabs>
        <w:bidi w:val="0"/>
        <w:spacing w:before="0" w:after="220" w:line="286" w:lineRule="exact"/>
        <w:ind w:left="0" w:right="0" w:firstLine="0"/>
        <w:jc w:val="left"/>
        <w:rPr>
          <w:sz w:val="26"/>
          <w:szCs w:val="26"/>
        </w:rPr>
      </w:pPr>
      <w:bookmarkStart w:id="610" w:name="bookmark610"/>
      <w:bookmarkEnd w:id="610"/>
      <w:r>
        <w:rPr>
          <w:color w:val="000000"/>
          <w:spacing w:val="0"/>
          <w:w w:val="100"/>
          <w:position w:val="0"/>
          <w:sz w:val="22"/>
          <w:szCs w:val="22"/>
        </w:rPr>
        <w:t>基本每股收益</w:t>
      </w:r>
      <w:r>
        <w:rPr>
          <w:rFonts w:ascii="Arial" w:eastAsia="Arial" w:hAnsi="Arial" w:cs="Arial"/>
          <w:color w:val="000000"/>
          <w:spacing w:val="0"/>
          <w:w w:val="100"/>
          <w:position w:val="0"/>
          <w:sz w:val="22"/>
          <w:szCs w:val="22"/>
        </w:rPr>
        <w:t>(EPS)</w:t>
      </w:r>
      <w:r>
        <w:rPr>
          <w:color w:val="000000"/>
          <w:spacing w:val="0"/>
          <w:w w:val="100"/>
          <w:position w:val="0"/>
          <w:sz w:val="22"/>
          <w:szCs w:val="22"/>
        </w:rPr>
        <w:t>可参照如下公式计算</w:t>
      </w:r>
      <w:r>
        <w:rPr>
          <w:color w:val="000000"/>
          <w:spacing w:val="0"/>
          <w:w w:val="100"/>
          <w:position w:val="0"/>
          <w:sz w:val="26"/>
          <w:szCs w:val="26"/>
        </w:rPr>
        <w:t>：</w:t>
      </w:r>
    </w:p>
    <w:p>
      <w:pPr>
        <w:pStyle w:val="Style81"/>
        <w:keepNext w:val="0"/>
        <w:keepLines w:val="0"/>
        <w:widowControl w:val="0"/>
        <w:shd w:val="clear" w:color="auto" w:fill="auto"/>
        <w:bidi w:val="0"/>
        <w:spacing w:before="0" w:after="0" w:line="240" w:lineRule="auto"/>
        <w:ind w:left="2540" w:right="0" w:firstLine="0"/>
        <w:jc w:val="left"/>
      </w:pPr>
      <w:r>
        <w:rPr>
          <w:color w:val="000000"/>
          <w:spacing w:val="0"/>
          <w:w w:val="100"/>
          <w:position w:val="0"/>
        </w:rPr>
        <w:t>P</w:t>
      </w:r>
    </w:p>
    <w:p>
      <w:pPr>
        <w:pStyle w:val="Style81"/>
        <w:keepNext w:val="0"/>
        <w:keepLines w:val="0"/>
        <w:widowControl w:val="0"/>
        <w:shd w:val="clear" w:color="auto" w:fill="auto"/>
        <w:tabs>
          <w:tab w:leader="hyphen" w:pos="4455" w:val="left"/>
        </w:tabs>
        <w:bidi w:val="0"/>
        <w:spacing w:before="0" w:after="0" w:line="240" w:lineRule="auto"/>
        <w:ind w:left="0" w:right="0" w:firstLine="380"/>
        <w:jc w:val="left"/>
      </w:pPr>
      <w:r>
        <w:rPr>
          <w:color w:val="000000"/>
          <w:spacing w:val="0"/>
          <w:w w:val="100"/>
          <w:position w:val="0"/>
        </w:rPr>
        <w:t>EPS=</w:t>
      </w:r>
      <w:r>
        <w:rPr>
          <w:color w:val="000000"/>
          <w:spacing w:val="0"/>
          <w:w w:val="100"/>
          <w:position w:val="0"/>
        </w:rPr>
        <w:tab/>
      </w:r>
    </w:p>
    <w:p>
      <w:pPr>
        <w:pStyle w:val="Style81"/>
        <w:keepNext w:val="0"/>
        <w:keepLines w:val="0"/>
        <w:widowControl w:val="0"/>
        <w:shd w:val="clear" w:color="auto" w:fill="auto"/>
        <w:bidi w:val="0"/>
        <w:spacing w:before="0" w:after="220" w:line="240" w:lineRule="auto"/>
        <w:ind w:left="1280" w:right="0" w:firstLine="0"/>
        <w:jc w:val="both"/>
      </w:pPr>
      <w:r>
        <w:rPr>
          <w:color w:val="000000"/>
          <w:spacing w:val="0"/>
          <w:w w:val="100"/>
          <w:position w:val="0"/>
        </w:rPr>
        <w:t>S0+S1+SixMi+M0-SjxMj+M0-Sk</w:t>
      </w:r>
    </w:p>
    <w:p>
      <w:pPr>
        <w:pStyle w:val="Style11"/>
        <w:keepNext w:val="0"/>
        <w:keepLines w:val="0"/>
        <w:widowControl w:val="0"/>
        <w:shd w:val="clear" w:color="auto" w:fill="auto"/>
        <w:bidi w:val="0"/>
        <w:spacing w:before="0" w:after="220" w:line="284" w:lineRule="exact"/>
        <w:ind w:left="380" w:right="0" w:firstLine="0"/>
        <w:jc w:val="both"/>
      </w:pPr>
      <w:r>
        <w:rPr>
          <w:color w:val="000000"/>
          <w:spacing w:val="0"/>
          <w:w w:val="100"/>
          <w:position w:val="0"/>
        </w:rPr>
        <w:t>其中：</w:t>
      </w:r>
      <w:r>
        <w:rPr>
          <w:rFonts w:ascii="Arial" w:eastAsia="Arial" w:hAnsi="Arial" w:cs="Arial"/>
          <w:color w:val="000000"/>
          <w:spacing w:val="0"/>
          <w:w w:val="100"/>
          <w:position w:val="0"/>
        </w:rPr>
        <w:t>P</w:t>
      </w:r>
      <w:r>
        <w:rPr>
          <w:color w:val="000000"/>
          <w:spacing w:val="0"/>
          <w:w w:val="100"/>
          <w:position w:val="0"/>
        </w:rPr>
        <w:t>为归属于母公司普通股股东的净利润或扣除非经常性损益后归属于母公司普通股股东的 净利润；</w:t>
      </w:r>
      <w:r>
        <w:rPr>
          <w:rFonts w:ascii="Arial" w:eastAsia="Arial" w:hAnsi="Arial" w:cs="Arial"/>
          <w:color w:val="000000"/>
          <w:spacing w:val="0"/>
          <w:w w:val="100"/>
          <w:position w:val="0"/>
        </w:rPr>
        <w:t>S</w:t>
      </w:r>
      <w:r>
        <w:rPr>
          <w:color w:val="000000"/>
          <w:spacing w:val="0"/>
          <w:w w:val="100"/>
          <w:position w:val="0"/>
        </w:rPr>
        <w:t>为发行在外的普通股加权平均数；</w:t>
      </w:r>
      <w:r>
        <w:rPr>
          <w:rFonts w:ascii="Arial" w:eastAsia="Arial" w:hAnsi="Arial" w:cs="Arial"/>
          <w:color w:val="000000"/>
          <w:spacing w:val="0"/>
          <w:w w:val="100"/>
          <w:position w:val="0"/>
        </w:rPr>
        <w:t>S0</w:t>
      </w:r>
      <w:r>
        <w:rPr>
          <w:color w:val="000000"/>
          <w:spacing w:val="0"/>
          <w:w w:val="100"/>
          <w:position w:val="0"/>
        </w:rPr>
        <w:t>为年初股份总数；</w:t>
      </w:r>
      <w:r>
        <w:rPr>
          <w:rFonts w:ascii="Arial" w:eastAsia="Arial" w:hAnsi="Arial" w:cs="Arial"/>
          <w:color w:val="000000"/>
          <w:spacing w:val="0"/>
          <w:w w:val="100"/>
          <w:position w:val="0"/>
        </w:rPr>
        <w:t>S1</w:t>
      </w:r>
      <w:r>
        <w:rPr>
          <w:color w:val="000000"/>
          <w:spacing w:val="0"/>
          <w:w w:val="100"/>
          <w:position w:val="0"/>
        </w:rPr>
        <w:t>为报告期因公积金转增股本 或股票股利分配等增加股份数；</w:t>
      </w:r>
      <w:r>
        <w:rPr>
          <w:rFonts w:ascii="Arial" w:eastAsia="Arial" w:hAnsi="Arial" w:cs="Arial"/>
          <w:color w:val="000000"/>
          <w:spacing w:val="0"/>
          <w:w w:val="100"/>
          <w:position w:val="0"/>
        </w:rPr>
        <w:t>Si</w:t>
      </w:r>
      <w:r>
        <w:rPr>
          <w:color w:val="000000"/>
          <w:spacing w:val="0"/>
          <w:w w:val="100"/>
          <w:position w:val="0"/>
        </w:rPr>
        <w:t>为报告期因发行新股或债转股等增加股份数；</w:t>
      </w:r>
      <w:r>
        <w:rPr>
          <w:rFonts w:ascii="Arial" w:eastAsia="Arial" w:hAnsi="Arial" w:cs="Arial"/>
          <w:color w:val="000000"/>
          <w:spacing w:val="0"/>
          <w:w w:val="100"/>
          <w:position w:val="0"/>
        </w:rPr>
        <w:t>Sj</w:t>
      </w:r>
      <w:r>
        <w:rPr>
          <w:color w:val="000000"/>
          <w:spacing w:val="0"/>
          <w:w w:val="100"/>
          <w:position w:val="0"/>
        </w:rPr>
        <w:t>为报告期因回 购等减少股份数；</w:t>
      </w:r>
      <w:r>
        <w:rPr>
          <w:rFonts w:ascii="Arial" w:eastAsia="Arial" w:hAnsi="Arial" w:cs="Arial"/>
          <w:color w:val="000000"/>
          <w:spacing w:val="0"/>
          <w:w w:val="100"/>
          <w:position w:val="0"/>
        </w:rPr>
        <w:t>Sk</w:t>
      </w:r>
      <w:r>
        <w:rPr>
          <w:color w:val="000000"/>
          <w:spacing w:val="0"/>
          <w:w w:val="100"/>
          <w:position w:val="0"/>
        </w:rPr>
        <w:t>为报告期缩股数；</w:t>
      </w:r>
      <w:r>
        <w:rPr>
          <w:rFonts w:ascii="Arial" w:eastAsia="Arial" w:hAnsi="Arial" w:cs="Arial"/>
          <w:color w:val="000000"/>
          <w:spacing w:val="0"/>
          <w:w w:val="100"/>
          <w:position w:val="0"/>
        </w:rPr>
        <w:t>M0</w:t>
      </w:r>
      <w:r>
        <w:rPr>
          <w:color w:val="000000"/>
          <w:spacing w:val="0"/>
          <w:w w:val="100"/>
          <w:position w:val="0"/>
        </w:rPr>
        <w:t>为报告期月份数；</w:t>
      </w:r>
      <w:r>
        <w:rPr>
          <w:rFonts w:ascii="Arial" w:eastAsia="Arial" w:hAnsi="Arial" w:cs="Arial"/>
          <w:color w:val="000000"/>
          <w:spacing w:val="0"/>
          <w:w w:val="100"/>
          <w:position w:val="0"/>
        </w:rPr>
        <w:t>Mi</w:t>
      </w:r>
      <w:r>
        <w:rPr>
          <w:color w:val="000000"/>
          <w:spacing w:val="0"/>
          <w:w w:val="100"/>
          <w:position w:val="0"/>
        </w:rPr>
        <w:t>为增加股份下一月份起至报告期 年末的月份数；</w:t>
      </w:r>
      <w:r>
        <w:rPr>
          <w:rFonts w:ascii="Arial" w:eastAsia="Arial" w:hAnsi="Arial" w:cs="Arial"/>
          <w:color w:val="000000"/>
          <w:spacing w:val="0"/>
          <w:w w:val="100"/>
          <w:position w:val="0"/>
        </w:rPr>
        <w:t>Mj</w:t>
      </w:r>
      <w:r>
        <w:rPr>
          <w:color w:val="000000"/>
          <w:spacing w:val="0"/>
          <w:w w:val="100"/>
          <w:position w:val="0"/>
        </w:rPr>
        <w:t>为减少股份下一月份起至报告期年末的月份数。</w:t>
      </w:r>
    </w:p>
    <w:p>
      <w:pPr>
        <w:pStyle w:val="Style11"/>
        <w:keepNext w:val="0"/>
        <w:keepLines w:val="0"/>
        <w:widowControl w:val="0"/>
        <w:shd w:val="clear" w:color="auto" w:fill="auto"/>
        <w:bidi w:val="0"/>
        <w:spacing w:before="0" w:after="0" w:line="286" w:lineRule="exact"/>
        <w:ind w:left="0" w:right="0" w:firstLine="0"/>
        <w:jc w:val="left"/>
      </w:pPr>
      <w:r>
        <w:rPr>
          <w:b/>
          <w:bCs/>
          <w:color w:val="000000"/>
          <w:spacing w:val="0"/>
          <w:w w:val="100"/>
          <w:position w:val="0"/>
        </w:rPr>
        <w:t>财务报表附注</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6" w:lineRule="exact"/>
        <w:ind w:left="0" w:right="0" w:firstLine="0"/>
        <w:jc w:val="left"/>
      </w:pPr>
      <w:r>
        <w:rPr>
          <w:b/>
          <w:bCs/>
          <w:color w:val="000000"/>
          <w:spacing w:val="0"/>
          <w:w w:val="100"/>
          <w:position w:val="0"/>
        </w:rPr>
        <w:t>十七计算净资产收益率及每股收益（续）</w:t>
      </w:r>
    </w:p>
    <w:p>
      <w:pPr>
        <w:pStyle w:val="Style11"/>
        <w:keepNext w:val="0"/>
        <w:keepLines w:val="0"/>
        <w:widowControl w:val="0"/>
        <w:shd w:val="clear" w:color="auto" w:fill="auto"/>
        <w:bidi w:val="0"/>
        <w:spacing w:before="0" w:after="240" w:line="286" w:lineRule="exact"/>
        <w:ind w:left="0" w:right="0" w:firstLine="0"/>
        <w:jc w:val="left"/>
        <w:rPr>
          <w:sz w:val="26"/>
          <w:szCs w:val="26"/>
        </w:rPr>
      </w:pPr>
      <w:bookmarkStart w:id="611" w:name="bookmark611"/>
      <w:r>
        <w:rPr>
          <w:rFonts w:ascii="Arial" w:eastAsia="Arial" w:hAnsi="Arial" w:cs="Arial"/>
          <w:color w:val="000000"/>
          <w:spacing w:val="0"/>
          <w:w w:val="100"/>
          <w:position w:val="0"/>
          <w:sz w:val="22"/>
          <w:szCs w:val="22"/>
        </w:rPr>
        <w:t>（</w:t>
      </w:r>
      <w:bookmarkEnd w:id="611"/>
      <w:r>
        <w:rPr>
          <w:rFonts w:ascii="Arial" w:eastAsia="Arial" w:hAnsi="Arial" w:cs="Arial"/>
          <w:color w:val="000000"/>
          <w:spacing w:val="0"/>
          <w:w w:val="100"/>
          <w:position w:val="0"/>
          <w:sz w:val="22"/>
          <w:szCs w:val="22"/>
        </w:rPr>
        <w:t>c）</w:t>
      </w:r>
      <w:r>
        <w:rPr>
          <w:color w:val="000000"/>
          <w:spacing w:val="0"/>
          <w:w w:val="100"/>
          <w:position w:val="0"/>
          <w:sz w:val="22"/>
          <w:szCs w:val="22"/>
        </w:rPr>
        <w:t>稀释每股收益的计算公式参照如下如下公式计算</w:t>
      </w:r>
      <w:r>
        <w:rPr>
          <w:color w:val="000000"/>
          <w:spacing w:val="0"/>
          <w:w w:val="100"/>
          <w:position w:val="0"/>
          <w:sz w:val="26"/>
          <w:szCs w:val="26"/>
        </w:rPr>
        <w:t>：</w:t>
      </w:r>
    </w:p>
    <w:p>
      <w:pPr>
        <w:pStyle w:val="Style11"/>
        <w:keepNext w:val="0"/>
        <w:keepLines w:val="0"/>
        <w:widowControl w:val="0"/>
        <w:shd w:val="clear" w:color="auto" w:fill="auto"/>
        <w:bidi w:val="0"/>
        <w:spacing w:before="0" w:after="240" w:line="286" w:lineRule="exact"/>
        <w:ind w:left="400" w:right="0" w:firstLine="0"/>
        <w:jc w:val="both"/>
      </w:pPr>
      <w:r>
        <w:rPr>
          <w:color w:val="000000"/>
          <w:spacing w:val="0"/>
          <w:w w:val="100"/>
          <w:position w:val="0"/>
        </w:rPr>
        <w:t>母公司存在稀释性潜在普通股的，应当分别调整归属于普通股股东的报告期净利润和发行在外普 通股加权平均数，并据以计算稀释每股收益。在发行可转换债券、股份期权、认证股权等稀释性 潜在普通股情况下，稀释每股收益可参照如下公式计算：</w:t>
      </w:r>
    </w:p>
    <w:p>
      <w:pPr>
        <w:pStyle w:val="Style11"/>
        <w:keepNext w:val="0"/>
        <w:keepLines w:val="0"/>
        <w:widowControl w:val="0"/>
        <w:shd w:val="clear" w:color="auto" w:fill="auto"/>
        <w:bidi w:val="0"/>
        <w:spacing w:before="0" w:after="240" w:line="288" w:lineRule="exact"/>
        <w:ind w:left="400" w:right="0" w:firstLine="0"/>
        <w:jc w:val="both"/>
      </w:pPr>
      <w:r>
        <w:rPr>
          <w:color w:val="000000"/>
          <w:spacing w:val="0"/>
          <w:w w:val="100"/>
          <w:position w:val="0"/>
        </w:rPr>
        <w:t>稀释每股收益</w:t>
      </w:r>
      <w:r>
        <w:rPr>
          <w:rFonts w:ascii="Arial" w:eastAsia="Arial" w:hAnsi="Arial" w:cs="Arial"/>
          <w:color w:val="000000"/>
          <w:spacing w:val="0"/>
          <w:w w:val="100"/>
          <w:position w:val="0"/>
        </w:rPr>
        <w:t>=[P+（</w:t>
      </w:r>
      <w:r>
        <w:rPr>
          <w:color w:val="000000"/>
          <w:spacing w:val="0"/>
          <w:w w:val="100"/>
          <w:position w:val="0"/>
        </w:rPr>
        <w:t>已确认未费用的稀释性潜在普通股利息转换费用</w:t>
      </w:r>
      <w:r>
        <w:rPr>
          <w:color w:val="000000"/>
          <w:spacing w:val="0"/>
          <w:w w:val="100"/>
          <w:position w:val="0"/>
          <w:sz w:val="26"/>
          <w:szCs w:val="26"/>
        </w:rPr>
        <w:t>）</w:t>
      </w:r>
      <w:r>
        <w:rPr>
          <w:color w:val="000000"/>
          <w:spacing w:val="0"/>
          <w:w w:val="100"/>
          <w:position w:val="0"/>
          <w:sz w:val="22"/>
          <w:szCs w:val="22"/>
        </w:rPr>
        <w:t xml:space="preserve">X（ </w:t>
      </w:r>
      <w:r>
        <w:rPr>
          <w:rFonts w:ascii="Arial" w:eastAsia="Arial" w:hAnsi="Arial" w:cs="Arial"/>
          <w:color w:val="000000"/>
          <w:spacing w:val="0"/>
          <w:w w:val="100"/>
          <w:position w:val="0"/>
        </w:rPr>
        <w:t>1-</w:t>
      </w:r>
      <w:r>
        <w:rPr>
          <w:color w:val="000000"/>
          <w:spacing w:val="0"/>
          <w:w w:val="100"/>
          <w:position w:val="0"/>
        </w:rPr>
        <w:t>所得税率）</w:t>
      </w:r>
      <w:r>
        <w:rPr>
          <w:rFonts w:ascii="Arial" w:eastAsia="Arial" w:hAnsi="Arial" w:cs="Arial"/>
          <w:color w:val="000000"/>
          <w:spacing w:val="0"/>
          <w:w w:val="100"/>
          <w:position w:val="0"/>
        </w:rPr>
        <w:t xml:space="preserve">]/ </w:t>
      </w:r>
      <w:r>
        <w:rPr>
          <w:color w:val="000000"/>
          <w:spacing w:val="0"/>
          <w:w w:val="100"/>
          <w:position w:val="0"/>
        </w:rPr>
        <w:t>（</w:t>
      </w:r>
      <w:r>
        <w:rPr>
          <w:rFonts w:ascii="Arial" w:eastAsia="Arial" w:hAnsi="Arial" w:cs="Arial"/>
          <w:color w:val="000000"/>
          <w:spacing w:val="0"/>
          <w:w w:val="100"/>
          <w:position w:val="0"/>
        </w:rPr>
        <w:t>S0+S1+Si</w:t>
      </w:r>
      <w:r>
        <w:rPr>
          <w:color w:val="000000"/>
          <w:spacing w:val="0"/>
          <w:w w:val="100"/>
          <w:position w:val="0"/>
          <w:sz w:val="22"/>
          <w:szCs w:val="22"/>
        </w:rPr>
        <w:t>X</w:t>
      </w:r>
      <w:r>
        <w:rPr>
          <w:rFonts w:ascii="Arial" w:eastAsia="Arial" w:hAnsi="Arial" w:cs="Arial"/>
          <w:color w:val="000000"/>
          <w:spacing w:val="0"/>
          <w:w w:val="100"/>
          <w:position w:val="0"/>
        </w:rPr>
        <w:t>Mi</w:t>
      </w:r>
      <w:r>
        <w:rPr>
          <w:color w:val="000000"/>
          <w:spacing w:val="0"/>
          <w:w w:val="100"/>
          <w:position w:val="0"/>
        </w:rPr>
        <w:t>：</w:t>
      </w:r>
      <w:r>
        <w:rPr>
          <w:rFonts w:ascii="Arial" w:eastAsia="Arial" w:hAnsi="Arial" w:cs="Arial"/>
          <w:color w:val="000000"/>
          <w:spacing w:val="0"/>
          <w:w w:val="100"/>
          <w:position w:val="0"/>
        </w:rPr>
        <w:t>M0-Sj</w:t>
      </w:r>
      <w:r>
        <w:rPr>
          <w:color w:val="000000"/>
          <w:spacing w:val="0"/>
          <w:w w:val="100"/>
          <w:position w:val="0"/>
          <w:sz w:val="22"/>
          <w:szCs w:val="22"/>
        </w:rPr>
        <w:t>X</w:t>
      </w:r>
      <w:r>
        <w:rPr>
          <w:rFonts w:ascii="Arial" w:eastAsia="Arial" w:hAnsi="Arial" w:cs="Arial"/>
          <w:color w:val="000000"/>
          <w:spacing w:val="0"/>
          <w:w w:val="100"/>
          <w:position w:val="0"/>
        </w:rPr>
        <w:t>Mj</w:t>
      </w:r>
      <w:r>
        <w:rPr>
          <w:color w:val="000000"/>
          <w:spacing w:val="0"/>
          <w:w w:val="100"/>
          <w:position w:val="0"/>
        </w:rPr>
        <w:t>：</w:t>
      </w:r>
      <w:r>
        <w:rPr>
          <w:rFonts w:ascii="Arial" w:eastAsia="Arial" w:hAnsi="Arial" w:cs="Arial"/>
          <w:color w:val="000000"/>
          <w:spacing w:val="0"/>
          <w:w w:val="100"/>
          <w:position w:val="0"/>
        </w:rPr>
        <w:t>M0-Sk+</w:t>
      </w:r>
      <w:r>
        <w:rPr>
          <w:color w:val="000000"/>
          <w:spacing w:val="0"/>
          <w:w w:val="100"/>
          <w:position w:val="0"/>
        </w:rPr>
        <w:t>认股权证、股份期权、可转换债券等增加的普通股加权平 均数）</w:t>
      </w:r>
    </w:p>
    <w:p>
      <w:pPr>
        <w:pStyle w:val="Style11"/>
        <w:keepNext w:val="0"/>
        <w:keepLines w:val="0"/>
        <w:widowControl w:val="0"/>
        <w:shd w:val="clear" w:color="auto" w:fill="auto"/>
        <w:bidi w:val="0"/>
        <w:spacing w:before="0" w:after="240" w:line="285" w:lineRule="exact"/>
        <w:ind w:left="400" w:right="0" w:firstLine="0"/>
        <w:jc w:val="both"/>
        <w:sectPr>
          <w:footnotePr>
            <w:pos w:val="pageBottom"/>
            <w:numFmt w:val="chicago"/>
            <w:numStart w:val="1"/>
            <w:numRestart w:val="continuous"/>
            <w15:footnoteColumns w:val="1"/>
          </w:footnotePr>
          <w:pgSz w:w="11900" w:h="16840"/>
          <w:pgMar w:top="1731" w:right="985" w:bottom="2993" w:left="1071" w:header="0" w:footer="3" w:gutter="0"/>
          <w:cols w:space="720"/>
          <w:noEndnote/>
          <w:rtlGutter w:val="0"/>
          <w:docGrid w:linePitch="360"/>
        </w:sectPr>
      </w:pPr>
      <w:r>
        <w:rPr>
          <w:color w:val="000000"/>
          <w:spacing w:val="0"/>
          <w:w w:val="100"/>
          <w:position w:val="0"/>
        </w:rPr>
        <w:t>其中，</w:t>
      </w:r>
      <w:r>
        <w:rPr>
          <w:rFonts w:ascii="Arial" w:eastAsia="Arial" w:hAnsi="Arial" w:cs="Arial"/>
          <w:color w:val="000000"/>
          <w:spacing w:val="0"/>
          <w:w w:val="100"/>
          <w:position w:val="0"/>
        </w:rPr>
        <w:t>P</w:t>
      </w:r>
      <w:r>
        <w:rPr>
          <w:color w:val="000000"/>
          <w:spacing w:val="0"/>
          <w:w w:val="100"/>
          <w:position w:val="0"/>
        </w:rPr>
        <w:t>为归属于母公司普通股股东的净利润或扣除非经常性损益后归属于母公司普通股股东的 净利润。母公司在计算稀释每股收益时，应考虑所有稀释性潜在普通股的影响，直至稀释每股收 益达到最小。对于子公司发行能够转换成其普通股的稀释性潜在普通股，不仅应当包括在其稀释 每股收益的计算中，而且还应当包括在合并稀释每股收益的计算中。</w:t>
      </w:r>
    </w:p>
    <w:p>
      <w:pPr>
        <w:pStyle w:val="Style11"/>
        <w:keepNext w:val="0"/>
        <w:keepLines w:val="0"/>
        <w:widowControl w:val="0"/>
        <w:shd w:val="clear" w:color="auto" w:fill="auto"/>
        <w:bidi w:val="0"/>
        <w:spacing w:before="0" w:after="0" w:line="287" w:lineRule="exact"/>
        <w:ind w:left="0" w:right="0" w:firstLine="0"/>
        <w:jc w:val="both"/>
      </w:pPr>
      <w:r>
        <w:rPr>
          <w:b/>
          <w:bCs/>
          <w:color w:val="000000"/>
          <w:spacing w:val="0"/>
          <w:w w:val="100"/>
          <w:position w:val="0"/>
        </w:rPr>
        <w:t>补充资料</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20" w:line="287"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20" w:line="287" w:lineRule="exact"/>
        <w:ind w:left="0" w:right="0" w:firstLine="0"/>
        <w:jc w:val="both"/>
      </w:pPr>
      <w:r>
        <w:rPr>
          <w:b/>
          <w:bCs/>
          <w:color w:val="000000"/>
          <w:spacing w:val="0"/>
          <w:w w:val="100"/>
          <w:position w:val="0"/>
        </w:rPr>
        <w:t>―、财务报表差异调节表</w:t>
      </w:r>
    </w:p>
    <w:p>
      <w:pPr>
        <w:pStyle w:val="Style11"/>
        <w:keepNext w:val="0"/>
        <w:keepLines w:val="0"/>
        <w:widowControl w:val="0"/>
        <w:shd w:val="clear" w:color="auto" w:fill="auto"/>
        <w:bidi w:val="0"/>
        <w:spacing w:before="0" w:after="220" w:line="287" w:lineRule="exact"/>
        <w:ind w:left="420" w:right="0" w:firstLine="20"/>
        <w:jc w:val="both"/>
      </w:pPr>
      <w:r>
        <w:rPr>
          <w:color w:val="000000"/>
          <w:spacing w:val="0"/>
          <w:w w:val="100"/>
          <w:position w:val="0"/>
        </w:rPr>
        <w:t>鉴于本公司的特殊架构，即通过联通</w:t>
      </w:r>
      <w:r>
        <w:rPr>
          <w:rFonts w:ascii="Arial" w:eastAsia="Arial" w:hAnsi="Arial" w:cs="Arial"/>
          <w:color w:val="000000"/>
          <w:spacing w:val="0"/>
          <w:w w:val="100"/>
          <w:position w:val="0"/>
        </w:rPr>
        <w:t>BVI</w:t>
      </w:r>
      <w:r>
        <w:rPr>
          <w:color w:val="000000"/>
          <w:spacing w:val="0"/>
          <w:w w:val="100"/>
          <w:position w:val="0"/>
        </w:rPr>
        <w:t>公司间接持有联通红筹公司的股权，联通红筹公司为在 香港注册的有限公司。联通红筹公司按照国际</w:t>
      </w:r>
      <w:r>
        <w:rPr>
          <w:rFonts w:ascii="Arial" w:eastAsia="Arial" w:hAnsi="Arial" w:cs="Arial"/>
          <w:color w:val="000000"/>
          <w:spacing w:val="0"/>
          <w:w w:val="100"/>
          <w:position w:val="0"/>
        </w:rPr>
        <w:t>/</w:t>
      </w:r>
      <w:r>
        <w:rPr>
          <w:color w:val="000000"/>
          <w:spacing w:val="0"/>
          <w:w w:val="100"/>
          <w:position w:val="0"/>
        </w:rPr>
        <w:t>香港财务报告准则编制了截至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 年度财务报告，并已经毕马威会计师事务所审计，本集团按照中华人民共和国财政部颁布的企业 会计准则（“中国会计准则”）的规定编制合并财务报表，在适用中国会计准则前境内外会计准 则仍存在差异。自</w:t>
      </w:r>
      <w:r>
        <w:rPr>
          <w:rFonts w:ascii="Arial" w:eastAsia="Arial" w:hAnsi="Arial" w:cs="Arial"/>
          <w:color w:val="000000"/>
          <w:spacing w:val="0"/>
          <w:w w:val="100"/>
          <w:position w:val="0"/>
        </w:rPr>
        <w:t>2007</w:t>
      </w:r>
      <w:r>
        <w:rPr>
          <w:color w:val="000000"/>
          <w:spacing w:val="0"/>
          <w:w w:val="100"/>
          <w:position w:val="0"/>
        </w:rPr>
        <w:t>年采用中国会计准则后，无新增重大会计准则差异。该等准则差异对本集 团净利润和净资产的影响列示如下：</w:t>
      </w:r>
    </w:p>
    <w:p>
      <w:pPr>
        <w:pStyle w:val="Style27"/>
        <w:keepNext w:val="0"/>
        <w:keepLines w:val="0"/>
        <w:widowControl w:val="0"/>
        <w:shd w:val="clear" w:color="auto" w:fill="auto"/>
        <w:tabs>
          <w:tab w:pos="7733" w:val="left"/>
        </w:tabs>
        <w:bidi w:val="0"/>
        <w:spacing w:before="0" w:after="0" w:line="240" w:lineRule="auto"/>
        <w:ind w:left="5698" w:right="0" w:firstLine="0"/>
        <w:jc w:val="left"/>
        <w:rPr>
          <w:sz w:val="16"/>
          <w:szCs w:val="16"/>
        </w:rPr>
      </w:pPr>
      <w:r>
        <w:rPr>
          <w:rFonts w:ascii="SimHei" w:eastAsia="SimHei" w:hAnsi="SimHei" w:cs="SimHei"/>
          <w:b w:val="0"/>
          <w:bCs w:val="0"/>
          <w:color w:val="000000"/>
          <w:spacing w:val="0"/>
          <w:w w:val="100"/>
          <w:position w:val="0"/>
          <w:sz w:val="16"/>
          <w:szCs w:val="16"/>
        </w:rPr>
        <w:t>净利润</w:t>
        <w:tab/>
        <w:t>净资产</w:t>
      </w:r>
    </w:p>
    <w:tbl>
      <w:tblPr>
        <w:tblOverlap w:val="never"/>
        <w:jc w:val="center"/>
        <w:tblLayout w:type="fixed"/>
      </w:tblPr>
      <w:tblGrid>
        <w:gridCol w:w="4598"/>
        <w:gridCol w:w="480"/>
        <w:gridCol w:w="1070"/>
        <w:gridCol w:w="979"/>
        <w:gridCol w:w="917"/>
        <w:gridCol w:w="835"/>
      </w:tblGrid>
      <w:tr>
        <w:trPr>
          <w:trHeight w:val="610" w:hRule="exact"/>
        </w:trPr>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（单位：人民币百万元）</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注 释</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 xml:space="preserve">2020 </w:t>
            </w:r>
            <w:r>
              <w:rPr>
                <w:color w:val="000000"/>
                <w:spacing w:val="0"/>
                <w:w w:val="100"/>
                <w:position w:val="0"/>
                <w:sz w:val="16"/>
                <w:szCs w:val="16"/>
              </w:rPr>
              <w:t>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 xml:space="preserve">2019 </w:t>
            </w:r>
            <w:r>
              <w:rPr>
                <w:color w:val="000000"/>
                <w:spacing w:val="0"/>
                <w:w w:val="100"/>
                <w:position w:val="0"/>
                <w:sz w:val="16"/>
                <w:szCs w:val="16"/>
              </w:rPr>
              <w:t>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2020 </w:t>
            </w:r>
            <w:r>
              <w:rPr>
                <w:color w:val="000000"/>
                <w:spacing w:val="0"/>
                <w:w w:val="100"/>
                <w:position w:val="0"/>
                <w:sz w:val="16"/>
                <w:szCs w:val="16"/>
              </w:rPr>
              <w:t>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2019 </w:t>
            </w:r>
            <w:r>
              <w:rPr>
                <w:color w:val="000000"/>
                <w:spacing w:val="0"/>
                <w:w w:val="100"/>
                <w:position w:val="0"/>
                <w:sz w:val="16"/>
                <w:szCs w:val="16"/>
              </w:rPr>
              <w:t>年</w:t>
            </w:r>
          </w:p>
        </w:tc>
      </w:tr>
      <w:tr>
        <w:trPr>
          <w:trHeight w:val="48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本集团中国会计准则下的净利润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12,525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11,264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331,474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323,496</w:t>
            </w:r>
          </w:p>
        </w:tc>
      </w:tr>
      <w:tr>
        <w:trPr>
          <w:trHeight w:val="30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w:t>
            </w:r>
            <w:r>
              <w:rPr>
                <w:rFonts w:ascii="Arial" w:eastAsia="Arial" w:hAnsi="Arial" w:cs="Arial"/>
                <w:color w:val="000000"/>
                <w:spacing w:val="0"/>
                <w:w w:val="100"/>
                <w:position w:val="0"/>
                <w:sz w:val="16"/>
                <w:szCs w:val="16"/>
              </w:rPr>
              <w:t xml:space="preserve">/ </w:t>
            </w:r>
            <w:r>
              <w:rPr>
                <w:color w:val="000000"/>
                <w:spacing w:val="0"/>
                <w:w w:val="100"/>
                <w:position w:val="0"/>
                <w:sz w:val="16"/>
                <w:szCs w:val="16"/>
              </w:rPr>
              <w:t>（减）：本公司及联通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公司发生的（累计发生的）费用</w:t>
            </w: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（利润）及所得税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(92)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90</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本公司宣派股利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18,389</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16,515</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减：本公司其他四家发起单位注资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申购资金于冻结期间的利息收入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公司宣派股利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(20,039)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(18,049)</w:t>
            </w: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公司留存的联通红筹公司宣派的股利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w:t>
            </w:r>
          </w:p>
        </w:tc>
      </w:tr>
      <w:tr>
        <w:trPr>
          <w:trHeight w:val="21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股东投入资本差异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r>
      <w:tr>
        <w:trPr>
          <w:trHeight w:val="40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联通红筹公司中国会计准则下的净利润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12,426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11,172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328,616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322,002</w:t>
            </w:r>
          </w:p>
        </w:tc>
      </w:tr>
      <w:tr>
        <w:trPr>
          <w:trHeight w:val="355"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香港财务报告准则调整增加（减少）：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一调整以前年度原中国会计准则下因土地的评估对折旧及摊销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的税后影响</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151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151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(3,919)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(4,070)</w:t>
            </w:r>
          </w:p>
        </w:tc>
      </w:tr>
      <w:tr>
        <w:trPr>
          <w:trHeight w:val="19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一因以前年度收购联通新世纪</w:t>
            </w:r>
            <w:r>
              <w:rPr>
                <w:rFonts w:ascii="Arial" w:eastAsia="Arial" w:hAnsi="Arial" w:cs="Arial"/>
                <w:color w:val="000000"/>
                <w:spacing w:val="0"/>
                <w:w w:val="100"/>
                <w:position w:val="0"/>
                <w:sz w:val="16"/>
                <w:szCs w:val="16"/>
              </w:rPr>
              <w:t>BVI</w:t>
            </w:r>
            <w:r>
              <w:rPr>
                <w:color w:val="000000"/>
                <w:spacing w:val="0"/>
                <w:w w:val="100"/>
                <w:position w:val="0"/>
                <w:sz w:val="16"/>
                <w:szCs w:val="16"/>
              </w:rPr>
              <w:t>和联通新世界</w:t>
            </w:r>
            <w:r>
              <w:rPr>
                <w:rFonts w:ascii="Arial" w:eastAsia="Arial" w:hAnsi="Arial" w:cs="Arial"/>
                <w:color w:val="000000"/>
                <w:spacing w:val="0"/>
                <w:w w:val="100"/>
                <w:position w:val="0"/>
                <w:sz w:val="16"/>
                <w:szCs w:val="16"/>
              </w:rPr>
              <w:t>BVI</w:t>
            </w:r>
            <w:r>
              <w:rPr>
                <w:color w:val="000000"/>
                <w:spacing w:val="0"/>
                <w:w w:val="100"/>
                <w:position w:val="0"/>
                <w:sz w:val="16"/>
                <w:szCs w:val="16"/>
              </w:rPr>
              <w:t>产生的股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权投资差额、商誉及收购费用在中国会计准则与国际</w:t>
            </w:r>
            <w:r>
              <w:rPr>
                <w:rFonts w:ascii="Arial" w:eastAsia="Arial" w:hAnsi="Arial" w:cs="Arial"/>
                <w:color w:val="000000"/>
                <w:spacing w:val="0"/>
                <w:w w:val="100"/>
                <w:position w:val="0"/>
                <w:sz w:val="16"/>
                <w:szCs w:val="16"/>
              </w:rPr>
              <w:t>/</w:t>
            </w:r>
            <w:r>
              <w:rPr>
                <w:color w:val="000000"/>
                <w:spacing w:val="0"/>
                <w:w w:val="100"/>
                <w:position w:val="0"/>
                <w:sz w:val="16"/>
                <w:szCs w:val="16"/>
              </w:rPr>
              <w:t>香</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港财务报告准则下存在差异</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2,598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2,598</w:t>
            </w:r>
          </w:p>
        </w:tc>
      </w:tr>
      <w:tr>
        <w:trPr>
          <w:trHeight w:val="20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一因持有的联营企业股权比例被动稀释而产生的长期股权投资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账面价值变动在不同准则下的差异</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225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225</w:t>
            </w:r>
          </w:p>
        </w:tc>
      </w:tr>
      <w:tr>
        <w:trPr>
          <w:trHeight w:val="40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320" w:firstLine="0"/>
              <w:jc w:val="right"/>
              <w:rPr>
                <w:sz w:val="16"/>
                <w:szCs w:val="16"/>
              </w:rPr>
            </w:pPr>
            <w:r>
              <w:rPr>
                <w:rFonts w:ascii="Arial" w:eastAsia="Arial" w:hAnsi="Arial" w:cs="Arial"/>
                <w:color w:val="000000"/>
                <w:spacing w:val="0"/>
                <w:w w:val="100"/>
                <w:position w:val="0"/>
                <w:sz w:val="16"/>
                <w:szCs w:val="16"/>
              </w:rPr>
              <w:t>151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200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(1,096)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(1,247)</w:t>
            </w:r>
          </w:p>
        </w:tc>
      </w:tr>
      <w:tr>
        <w:trPr>
          <w:trHeight w:val="44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香港财务报告准则下净利润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12,577 </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11,372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327,520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320,755</w:t>
            </w:r>
          </w:p>
        </w:tc>
      </w:tr>
    </w:tbl>
    <w:p>
      <w:pPr>
        <w:widowControl w:val="0"/>
        <w:spacing w:after="219" w:line="1" w:lineRule="exact"/>
      </w:pPr>
    </w:p>
    <w:p>
      <w:pPr>
        <w:pStyle w:val="Style11"/>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财务报表差异调节表项目注释说明:</w:t>
      </w:r>
    </w:p>
    <w:p>
      <w:pPr>
        <w:pStyle w:val="Style11"/>
        <w:keepNext w:val="0"/>
        <w:keepLines w:val="0"/>
        <w:widowControl w:val="0"/>
        <w:shd w:val="clear" w:color="auto" w:fill="auto"/>
        <w:bidi w:val="0"/>
        <w:spacing w:before="0" w:after="220" w:line="283" w:lineRule="exact"/>
        <w:ind w:left="0" w:right="0" w:firstLine="42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：因土地的评估对折旧及摊销的影响</w:t>
      </w:r>
    </w:p>
    <w:p>
      <w:pPr>
        <w:pStyle w:val="Style11"/>
        <w:keepNext w:val="0"/>
        <w:keepLines w:val="0"/>
        <w:widowControl w:val="0"/>
        <w:shd w:val="clear" w:color="auto" w:fill="auto"/>
        <w:bidi w:val="0"/>
        <w:spacing w:before="0" w:after="220" w:line="283" w:lineRule="exact"/>
        <w:ind w:left="1080" w:right="0" w:firstLine="0"/>
        <w:jc w:val="both"/>
      </w:pPr>
      <w:r>
        <w:rPr>
          <w:color w:val="000000"/>
          <w:spacing w:val="0"/>
          <w:w w:val="100"/>
          <w:position w:val="0"/>
        </w:rPr>
        <w:t>在中国会计准则下，本集团所持有的土地在本集团改制重组上市以及后续同一控制下的企 业合并收购过程中以评估后价值入账并计提折旧及摊销。在国际</w:t>
      </w:r>
      <w:r>
        <w:rPr>
          <w:rFonts w:ascii="Arial" w:eastAsia="Arial" w:hAnsi="Arial" w:cs="Arial"/>
          <w:color w:val="000000"/>
          <w:spacing w:val="0"/>
          <w:w w:val="100"/>
          <w:position w:val="0"/>
        </w:rPr>
        <w:t>/</w:t>
      </w:r>
      <w:r>
        <w:rPr>
          <w:color w:val="000000"/>
          <w:spacing w:val="0"/>
          <w:w w:val="100"/>
          <w:position w:val="0"/>
        </w:rPr>
        <w:t>香港财务报告准则下，对 于土地一直以历史成本确认并计提折旧，由此产生准则差异。该准则差异亦考虑递延所得 税的影响。</w:t>
      </w:r>
    </w:p>
    <w:p>
      <w:pPr>
        <w:pStyle w:val="Style11"/>
        <w:keepNext w:val="0"/>
        <w:keepLines w:val="0"/>
        <w:widowControl w:val="0"/>
        <w:shd w:val="clear" w:color="auto" w:fill="auto"/>
        <w:bidi w:val="0"/>
        <w:spacing w:before="0" w:after="0" w:line="288" w:lineRule="exact"/>
        <w:ind w:left="0" w:right="0" w:firstLine="0"/>
        <w:jc w:val="both"/>
      </w:pPr>
      <w:r>
        <w:rPr>
          <w:b/>
          <w:bCs/>
          <w:color w:val="000000"/>
          <w:spacing w:val="0"/>
          <w:w w:val="100"/>
          <w:position w:val="0"/>
        </w:rPr>
        <w:t>补充资料</w:t>
      </w:r>
    </w:p>
    <w:p>
      <w:pPr>
        <w:pStyle w:val="Style8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b/>
          <w:bCs/>
          <w:color w:val="000000"/>
          <w:spacing w:val="0"/>
          <w:w w:val="100"/>
          <w:position w:val="0"/>
        </w:rPr>
        <w:t>年度</w:t>
      </w:r>
    </w:p>
    <w:p>
      <w:pPr>
        <w:pStyle w:val="Style11"/>
        <w:keepNext w:val="0"/>
        <w:keepLines w:val="0"/>
        <w:widowControl w:val="0"/>
        <w:shd w:val="clear" w:color="auto" w:fill="auto"/>
        <w:bidi w:val="0"/>
        <w:spacing w:before="0" w:after="240" w:line="288" w:lineRule="exact"/>
        <w:ind w:left="0" w:right="0" w:firstLine="0"/>
        <w:jc w:val="both"/>
      </w:pPr>
      <w:r>
        <w:rPr>
          <w:b/>
          <w:bCs/>
          <w:color w:val="000000"/>
          <w:spacing w:val="0"/>
          <w:w w:val="100"/>
          <w:position w:val="0"/>
        </w:rPr>
        <w:t>（除特别注明外，金额单位为人民币元）</w:t>
      </w:r>
    </w:p>
    <w:p>
      <w:pPr>
        <w:pStyle w:val="Style11"/>
        <w:keepNext w:val="0"/>
        <w:keepLines w:val="0"/>
        <w:widowControl w:val="0"/>
        <w:shd w:val="clear" w:color="auto" w:fill="auto"/>
        <w:bidi w:val="0"/>
        <w:spacing w:before="0" w:after="240" w:line="288" w:lineRule="exact"/>
        <w:ind w:left="0" w:right="0" w:firstLine="0"/>
        <w:jc w:val="both"/>
      </w:pPr>
      <w:r>
        <w:rPr>
          <w:b/>
          <w:bCs/>
          <w:color w:val="000000"/>
          <w:spacing w:val="0"/>
          <w:w w:val="100"/>
          <w:position w:val="0"/>
        </w:rPr>
        <w:t>一、财务报表差异调节表（续）</w:t>
      </w:r>
    </w:p>
    <w:p>
      <w:pPr>
        <w:pStyle w:val="Style11"/>
        <w:keepNext w:val="0"/>
        <w:keepLines w:val="0"/>
        <w:widowControl w:val="0"/>
        <w:shd w:val="clear" w:color="auto" w:fill="auto"/>
        <w:bidi w:val="0"/>
        <w:spacing w:before="0" w:after="240" w:line="288" w:lineRule="exact"/>
        <w:ind w:left="0" w:right="0" w:firstLine="440"/>
        <w:jc w:val="both"/>
      </w:pPr>
      <w:r>
        <w:rPr>
          <w:color w:val="000000"/>
          <w:spacing w:val="0"/>
          <w:w w:val="100"/>
          <w:position w:val="0"/>
        </w:rPr>
        <w:t>财务报表差异调节表项目注释说明（续）：</w:t>
      </w:r>
    </w:p>
    <w:p>
      <w:pPr>
        <w:pStyle w:val="Style11"/>
        <w:keepNext w:val="0"/>
        <w:keepLines w:val="0"/>
        <w:widowControl w:val="0"/>
        <w:shd w:val="clear" w:color="auto" w:fill="auto"/>
        <w:bidi w:val="0"/>
        <w:spacing w:before="0" w:after="240" w:line="307" w:lineRule="exact"/>
        <w:ind w:left="1080" w:right="0" w:hanging="64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：因以前年度收购联通新世纪</w:t>
      </w:r>
      <w:r>
        <w:rPr>
          <w:rFonts w:ascii="Arial" w:eastAsia="Arial" w:hAnsi="Arial" w:cs="Arial"/>
          <w:color w:val="000000"/>
          <w:spacing w:val="0"/>
          <w:w w:val="100"/>
          <w:position w:val="0"/>
        </w:rPr>
        <w:t>BVI</w:t>
      </w:r>
      <w:r>
        <w:rPr>
          <w:color w:val="000000"/>
          <w:spacing w:val="0"/>
          <w:w w:val="100"/>
          <w:position w:val="0"/>
        </w:rPr>
        <w:t>和联通新世界</w:t>
      </w:r>
      <w:r>
        <w:rPr>
          <w:rFonts w:ascii="Arial" w:eastAsia="Arial" w:hAnsi="Arial" w:cs="Arial"/>
          <w:color w:val="000000"/>
          <w:spacing w:val="0"/>
          <w:w w:val="100"/>
          <w:position w:val="0"/>
        </w:rPr>
        <w:t>BVI</w:t>
      </w:r>
      <w:r>
        <w:rPr>
          <w:color w:val="000000"/>
          <w:spacing w:val="0"/>
          <w:w w:val="100"/>
          <w:position w:val="0"/>
        </w:rPr>
        <w:t>产生的股权投资差额、商誉及收购费用 在不同准则下的差异</w:t>
      </w:r>
    </w:p>
    <w:p>
      <w:pPr>
        <w:pStyle w:val="Style11"/>
        <w:keepNext w:val="0"/>
        <w:keepLines w:val="0"/>
        <w:widowControl w:val="0"/>
        <w:shd w:val="clear" w:color="auto" w:fill="auto"/>
        <w:bidi w:val="0"/>
        <w:spacing w:before="0" w:after="240" w:line="288" w:lineRule="exact"/>
        <w:ind w:left="1080" w:right="0" w:firstLine="0"/>
        <w:jc w:val="both"/>
      </w:pPr>
      <w:r>
        <w:rPr>
          <w:color w:val="000000"/>
          <w:spacing w:val="0"/>
          <w:w w:val="100"/>
          <w:position w:val="0"/>
        </w:rPr>
        <w:t>本公司分别于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日和</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日间接通过联通红筹公司收购了联 通新世纪</w:t>
      </w:r>
      <w:r>
        <w:rPr>
          <w:rFonts w:ascii="Arial" w:eastAsia="Arial" w:hAnsi="Arial" w:cs="Arial"/>
          <w:color w:val="000000"/>
          <w:spacing w:val="0"/>
          <w:w w:val="100"/>
          <w:position w:val="0"/>
        </w:rPr>
        <w:t>BVI</w:t>
      </w:r>
      <w:r>
        <w:rPr>
          <w:color w:val="000000"/>
          <w:spacing w:val="0"/>
          <w:w w:val="100"/>
          <w:position w:val="0"/>
        </w:rPr>
        <w:t>和联通新世界</w:t>
      </w:r>
      <w:r>
        <w:rPr>
          <w:rFonts w:ascii="Arial" w:eastAsia="Arial" w:hAnsi="Arial" w:cs="Arial"/>
          <w:color w:val="000000"/>
          <w:spacing w:val="0"/>
          <w:w w:val="100"/>
          <w:position w:val="0"/>
        </w:rPr>
        <w:t>BVI</w:t>
      </w:r>
      <w:r>
        <w:rPr>
          <w:color w:val="000000"/>
          <w:spacing w:val="0"/>
          <w:w w:val="100"/>
          <w:position w:val="0"/>
        </w:rPr>
        <w:t>的全部股权。在中国会计准则下，收购价与收购生效日被 收购公司账面净资产值之间的差额确认为长期股权投资差额，并于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日将尚 未摊销的长期股权投资差额调整留存收益，减少本集团的净资产。而在国际</w:t>
      </w:r>
      <w:r>
        <w:rPr>
          <w:rFonts w:ascii="Arial" w:eastAsia="Arial" w:hAnsi="Arial" w:cs="Arial"/>
          <w:color w:val="000000"/>
          <w:spacing w:val="0"/>
          <w:w w:val="100"/>
          <w:position w:val="0"/>
        </w:rPr>
        <w:t>/</w:t>
      </w:r>
      <w:r>
        <w:rPr>
          <w:color w:val="000000"/>
          <w:spacing w:val="0"/>
          <w:w w:val="100"/>
          <w:position w:val="0"/>
        </w:rPr>
        <w:t>香港财务报告 准则下，收购价与收购生效日被收购公司资产及负债的公允价值之间的差额确认为商誉记 入资产且不进行摊销，而是每年或当有减值迹象时进行减值测试。</w:t>
      </w:r>
    </w:p>
    <w:p>
      <w:pPr>
        <w:pStyle w:val="Style11"/>
        <w:keepNext w:val="0"/>
        <w:keepLines w:val="0"/>
        <w:widowControl w:val="0"/>
        <w:shd w:val="clear" w:color="auto" w:fill="auto"/>
        <w:bidi w:val="0"/>
        <w:spacing w:before="0" w:after="240" w:line="288" w:lineRule="exact"/>
        <w:ind w:left="1080" w:right="0" w:firstLine="0"/>
        <w:jc w:val="both"/>
      </w:pPr>
      <w:r>
        <w:rPr>
          <w:color w:val="000000"/>
          <w:spacing w:val="0"/>
          <w:w w:val="100"/>
          <w:position w:val="0"/>
        </w:rPr>
        <w:t>除收购价外，本集团支付与上述收购直接相关的其他费用分别约人民币</w:t>
      </w:r>
      <w:r>
        <w:rPr>
          <w:rFonts w:ascii="Arial" w:eastAsia="Arial" w:hAnsi="Arial" w:cs="Arial"/>
          <w:color w:val="000000"/>
          <w:spacing w:val="0"/>
          <w:w w:val="100"/>
          <w:position w:val="0"/>
        </w:rPr>
        <w:t>1.09</w:t>
      </w:r>
      <w:r>
        <w:rPr>
          <w:color w:val="000000"/>
          <w:spacing w:val="0"/>
          <w:w w:val="100"/>
          <w:position w:val="0"/>
        </w:rPr>
        <w:t>亿元和</w:t>
      </w:r>
      <w:r>
        <w:rPr>
          <w:rFonts w:ascii="Arial" w:eastAsia="Arial" w:hAnsi="Arial" w:cs="Arial"/>
          <w:color w:val="000000"/>
          <w:spacing w:val="0"/>
          <w:w w:val="100"/>
          <w:position w:val="0"/>
        </w:rPr>
        <w:t xml:space="preserve">4,938 </w:t>
      </w:r>
      <w:r>
        <w:rPr>
          <w:color w:val="000000"/>
          <w:spacing w:val="0"/>
          <w:w w:val="100"/>
          <w:position w:val="0"/>
        </w:rPr>
        <w:t>万元。在中国会计准则下，发生的交易费用作为期间费用，于发生之时计入损益。于国际</w:t>
      </w:r>
      <w:r>
        <w:rPr>
          <w:rFonts w:ascii="Arial" w:eastAsia="Arial" w:hAnsi="Arial" w:cs="Arial"/>
          <w:color w:val="000000"/>
          <w:spacing w:val="0"/>
          <w:w w:val="100"/>
          <w:position w:val="0"/>
        </w:rPr>
        <w:t xml:space="preserve">/ </w:t>
      </w:r>
      <w:r>
        <w:rPr>
          <w:color w:val="000000"/>
          <w:spacing w:val="0"/>
          <w:w w:val="100"/>
          <w:position w:val="0"/>
        </w:rPr>
        <w:t>香港财务报告准则下，该等费用作为收购成本的一部分，随同收购成本一并予以资本化并 于合并时计入商誉。</w:t>
      </w:r>
    </w:p>
    <w:p>
      <w:pPr>
        <w:pStyle w:val="Style11"/>
        <w:keepNext w:val="0"/>
        <w:keepLines w:val="0"/>
        <w:widowControl w:val="0"/>
        <w:shd w:val="clear" w:color="auto" w:fill="auto"/>
        <w:bidi w:val="0"/>
        <w:spacing w:before="0" w:after="240" w:line="283" w:lineRule="exact"/>
        <w:ind w:left="1080" w:right="0" w:hanging="64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：因持有的联营企业股权比例被动稀释而产生的长期股权投资账面价值变动在不同准则下的 差异</w:t>
      </w:r>
    </w:p>
    <w:p>
      <w:pPr>
        <w:pStyle w:val="Style11"/>
        <w:keepNext w:val="0"/>
        <w:keepLines w:val="0"/>
        <w:widowControl w:val="0"/>
        <w:shd w:val="clear" w:color="auto" w:fill="auto"/>
        <w:bidi w:val="0"/>
        <w:spacing w:before="0" w:after="240" w:line="283" w:lineRule="exact"/>
        <w:ind w:left="1080" w:right="0" w:firstLine="0"/>
        <w:jc w:val="both"/>
        <w:sectPr>
          <w:footnotePr>
            <w:pos w:val="pageBottom"/>
            <w:numFmt w:val="chicago"/>
            <w:numStart w:val="1"/>
            <w:numRestart w:val="continuous"/>
            <w15:footnoteColumns w:val="1"/>
          </w:footnotePr>
          <w:pgSz w:w="11900" w:h="16840"/>
          <w:pgMar w:top="1246" w:right="1026" w:bottom="3060" w:left="1102" w:header="0" w:footer="3" w:gutter="0"/>
          <w:pgNumType w:start="218"/>
          <w:cols w:space="720"/>
          <w:noEndnote/>
          <w:rtlGutter w:val="0"/>
          <w:docGrid w:linePitch="360"/>
        </w:sectPr>
      </w:pPr>
      <w:r>
        <w:rPr>
          <w:color w:val="000000"/>
          <w:spacing w:val="0"/>
          <w:w w:val="100"/>
          <w:position w:val="0"/>
        </w:rPr>
        <w:t>在中国会计准则下，投资方对于被投资单位除净损益、其他综合收益和利润分配以外所有 者权益的其他变动，应当调整长期股权投资的账面价值并计入所有者权益。而在国际</w:t>
      </w:r>
      <w:r>
        <w:rPr>
          <w:rFonts w:ascii="Arial" w:eastAsia="Arial" w:hAnsi="Arial" w:cs="Arial"/>
          <w:color w:val="000000"/>
          <w:spacing w:val="0"/>
          <w:w w:val="100"/>
          <w:position w:val="0"/>
        </w:rPr>
        <w:t>/</w:t>
      </w:r>
      <w:r>
        <w:rPr>
          <w:color w:val="000000"/>
          <w:spacing w:val="0"/>
          <w:w w:val="100"/>
          <w:position w:val="0"/>
        </w:rPr>
        <w:t>香港 财务报告准则下，上述被动稀释产生的对联营企业长期股权投资账面价值的变动应当确认 为投资收益，计入当期损益。</w:t>
      </w:r>
    </w:p>
    <w:p>
      <w:pPr>
        <w:pStyle w:val="Style53"/>
        <w:keepNext w:val="0"/>
        <w:keepLines w:val="0"/>
        <w:widowControl w:val="0"/>
        <w:shd w:val="clear" w:color="auto" w:fill="auto"/>
        <w:bidi w:val="0"/>
        <w:spacing w:before="0" w:after="600" w:line="240" w:lineRule="auto"/>
        <w:ind w:left="0" w:right="0" w:firstLine="0"/>
        <w:jc w:val="center"/>
        <w:rPr>
          <w:sz w:val="30"/>
          <w:szCs w:val="30"/>
        </w:rPr>
      </w:pPr>
      <w:r>
        <w:rPr>
          <w:color w:val="000000"/>
          <w:spacing w:val="0"/>
          <w:w w:val="100"/>
          <w:position w:val="0"/>
          <w:sz w:val="30"/>
          <w:szCs w:val="30"/>
        </w:rPr>
        <w:t>第十二节备查文件目录</w:t>
      </w:r>
    </w:p>
    <w:tbl>
      <w:tblPr>
        <w:tblOverlap w:val="never"/>
        <w:jc w:val="center"/>
        <w:tblLayout w:type="fixed"/>
      </w:tblPr>
      <w:tblGrid>
        <w:gridCol w:w="2299"/>
        <w:gridCol w:w="6610"/>
      </w:tblGrid>
      <w:tr>
        <w:trPr>
          <w:trHeight w:val="6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载有法定代表人、主管会计工作负责人、会计机构负责人签名 并盖章的会计报表</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载有会计师事务所盖章、注册会计师签名并盖章的审计报告原 件</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报告期内在中国证监会指定报纸上公开披露的所有公司文件 的正本及公告的原稿</w:t>
            </w:r>
          </w:p>
        </w:tc>
      </w:tr>
      <w:tr>
        <w:trPr>
          <w:trHeight w:val="331"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r>
              <w:rPr>
                <w:color w:val="000000"/>
                <w:spacing w:val="0"/>
                <w:w w:val="100"/>
                <w:position w:val="0"/>
                <w:sz w:val="20"/>
                <w:szCs w:val="20"/>
              </w:rPr>
              <w:t>2020</w:t>
            </w:r>
            <w:r>
              <w:rPr>
                <w:color w:val="000000"/>
                <w:spacing w:val="0"/>
                <w:w w:val="100"/>
                <w:position w:val="0"/>
              </w:rPr>
              <w:t>年度业绩公告</w:t>
            </w:r>
          </w:p>
        </w:tc>
      </w:tr>
    </w:tbl>
    <w:p>
      <w:pPr>
        <w:widowControl w:val="0"/>
        <w:spacing w:after="279" w:line="1" w:lineRule="exact"/>
      </w:pPr>
    </w:p>
    <w:p>
      <w:pPr>
        <w:pStyle w:val="Style11"/>
        <w:keepNext w:val="0"/>
        <w:keepLines w:val="0"/>
        <w:widowControl w:val="0"/>
        <w:shd w:val="clear" w:color="auto" w:fill="auto"/>
        <w:bidi w:val="0"/>
        <w:spacing w:before="0" w:after="840" w:line="346" w:lineRule="exact"/>
        <w:ind w:left="5200" w:right="200" w:firstLine="0"/>
        <w:jc w:val="right"/>
      </w:pPr>
      <w:r>
        <w:rPr>
          <w:color w:val="000000"/>
          <w:spacing w:val="0"/>
          <w:w w:val="100"/>
          <w:position w:val="0"/>
        </w:rPr>
        <w:t>董事长：王晓初 董事会批准报送日期：</w:t>
      </w:r>
      <w:r>
        <w:rPr>
          <w:color w:val="000000"/>
          <w:spacing w:val="0"/>
          <w:w w:val="100"/>
          <w:position w:val="0"/>
          <w:sz w:val="20"/>
          <w:szCs w:val="20"/>
        </w:rPr>
        <w:t>2021</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11</w:t>
      </w:r>
      <w:r>
        <w:rPr>
          <w:color w:val="000000"/>
          <w:spacing w:val="0"/>
          <w:w w:val="100"/>
          <w:position w:val="0"/>
        </w:rPr>
        <w:t>日</w:t>
      </w:r>
    </w:p>
    <w:p>
      <w:pPr>
        <w:pStyle w:val="Style11"/>
        <w:keepNext w:val="0"/>
        <w:keepLines w:val="0"/>
        <w:widowControl w:val="0"/>
        <w:shd w:val="clear" w:color="auto" w:fill="auto"/>
        <w:bidi w:val="0"/>
        <w:spacing w:before="0" w:after="40" w:line="240" w:lineRule="auto"/>
        <w:ind w:left="0" w:right="0" w:firstLine="640"/>
        <w:jc w:val="left"/>
      </w:pPr>
      <w:r>
        <w:rPr>
          <w:b/>
          <w:bCs/>
          <w:color w:val="000000"/>
          <w:spacing w:val="0"/>
          <w:w w:val="100"/>
          <w:position w:val="0"/>
        </w:rPr>
        <w:t>修订信息</w:t>
      </w:r>
    </w:p>
    <w:p>
      <w:pPr>
        <w:pStyle w:val="Style11"/>
        <w:keepNext w:val="0"/>
        <w:keepLines w:val="0"/>
        <w:widowControl w:val="0"/>
        <w:shd w:val="clear" w:color="auto" w:fill="auto"/>
        <w:bidi w:val="0"/>
        <w:spacing w:before="0" w:after="440" w:line="240" w:lineRule="auto"/>
        <w:ind w:left="0" w:right="0" w:firstLine="640"/>
        <w:jc w:val="left"/>
        <w:sectPr>
          <w:headerReference w:type="default" r:id="rId265"/>
          <w:footerReference w:type="default" r:id="rId266"/>
          <w:headerReference w:type="even" r:id="rId267"/>
          <w:footerReference w:type="even" r:id="rId268"/>
          <w:footnotePr>
            <w:pos w:val="pageBottom"/>
            <w:numFmt w:val="chicago"/>
            <w:numStart w:val="1"/>
            <w:numRestart w:val="continuous"/>
            <w15:footnoteColumns w:val="1"/>
          </w:footnotePr>
          <w:pgSz w:w="11900" w:h="16840"/>
          <w:pgMar w:top="1527" w:right="1023" w:bottom="1527" w:left="1104" w:header="0" w:footer="3" w:gutter="0"/>
          <w:cols w:space="720"/>
          <w:noEndnote/>
          <w:rtlGutter w:val="0"/>
          <w:docGrid w:linePitch="360"/>
        </w:sectPr>
      </w:pPr>
      <w:r>
        <w:rPr>
          <w:color w:val="000000"/>
          <w:spacing w:val="0"/>
          <w:w w:val="100"/>
          <w:position w:val="0"/>
        </w:rPr>
        <w:t>口适用</w:t>
      </w:r>
      <w:r>
        <w:rPr>
          <w:color w:val="000000"/>
          <w:spacing w:val="0"/>
          <w:w w:val="100"/>
          <w:position w:val="0"/>
          <w:sz w:val="20"/>
          <w:szCs w:val="20"/>
        </w:rPr>
        <w:t>J</w:t>
      </w:r>
      <w:r>
        <w:rPr>
          <w:color w:val="000000"/>
          <w:spacing w:val="0"/>
          <w:w w:val="100"/>
          <w:position w:val="0"/>
        </w:rPr>
        <w:t>不适用</w:t>
      </w:r>
    </w:p>
    <w:p>
      <w:pPr>
        <w:pStyle w:val="Style160"/>
        <w:keepNext w:val="0"/>
        <w:keepLines w:val="0"/>
        <w:widowControl w:val="0"/>
        <w:shd w:val="clear" w:color="auto" w:fill="auto"/>
        <w:bidi w:val="0"/>
        <w:spacing w:before="0" w:after="1420" w:line="240" w:lineRule="auto"/>
        <w:ind w:left="0" w:right="0" w:firstLine="560"/>
        <w:jc w:val="left"/>
      </w:pPr>
      <w:r>
        <w:rPr>
          <w:color w:val="000000"/>
          <w:spacing w:val="0"/>
          <w:w w:val="100"/>
          <w:position w:val="0"/>
        </w:rPr>
        <w:t>忑页无正文，为</w:t>
      </w:r>
      <w:r>
        <w:rPr>
          <w:color w:val="000000"/>
          <w:spacing w:val="0"/>
          <w:w w:val="100"/>
          <w:position w:val="0"/>
          <w:sz w:val="32"/>
          <w:szCs w:val="32"/>
        </w:rPr>
        <w:t>2020</w:t>
      </w:r>
      <w:r>
        <w:rPr>
          <w:color w:val="000000"/>
          <w:spacing w:val="0"/>
          <w:w w:val="100"/>
          <w:position w:val="0"/>
        </w:rPr>
        <w:t>年年度报告的签署页）</w:t>
      </w:r>
    </w:p>
    <w:p>
      <w:pPr>
        <w:framePr w:w="4561" w:h="2816" w:hSpace="1105" w:wrap="notBeside" w:vAnchor="text" w:hAnchor="text" w:x="4107" w:y="1"/>
        <w:widowControl w:val="0"/>
        <w:rPr>
          <w:sz w:val="2"/>
          <w:szCs w:val="2"/>
        </w:rPr>
      </w:pPr>
      <w:r>
        <w:drawing>
          <wp:inline>
            <wp:extent cx="2895600" cy="1786255"/>
            <wp:docPr id="604" name="Picutre 604"/>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269"/>
                    <a:stretch/>
                  </pic:blipFill>
                  <pic:spPr>
                    <a:xfrm>
                      <a:ext cx="2895600" cy="1786255"/>
                    </a:xfrm>
                    <a:prstGeom prst="rect"/>
                  </pic:spPr>
                </pic:pic>
              </a:graphicData>
            </a:graphic>
          </wp:inline>
        </w:drawing>
      </w:r>
    </w:p>
    <w:p>
      <w:pPr>
        <w:widowControl w:val="0"/>
        <w:spacing w:line="1" w:lineRule="exact"/>
      </w:pPr>
      <w:r>
        <mc:AlternateContent>
          <mc:Choice Requires="wps">
            <w:drawing>
              <wp:anchor distT="0" distB="0" distL="2607310" distR="2977515" simplePos="0" relativeHeight="125829456" behindDoc="0" locked="0" layoutInCell="1" allowOverlap="1">
                <wp:simplePos x="0" y="0"/>
                <wp:positionH relativeFrom="column">
                  <wp:posOffset>5585460</wp:posOffset>
                </wp:positionH>
                <wp:positionV relativeFrom="paragraph">
                  <wp:posOffset>1122045</wp:posOffset>
                </wp:positionV>
                <wp:extent cx="619760" cy="231775"/>
                <wp:wrapTopAndBottom/>
                <wp:docPr id="605" name="Shape 605"/>
                <a:graphic xmlns:a="http://schemas.openxmlformats.org/drawingml/2006/main">
                  <a:graphicData uri="http://schemas.microsoft.com/office/word/2010/wordprocessingShape">
                    <wps:wsp>
                      <wps:cNvSpPr txBox="1"/>
                      <wps:spPr>
                        <a:xfrm>
                          <a:ext cx="619760" cy="231775"/>
                        </a:xfrm>
                        <a:prstGeom prst="rect"/>
                        <a:noFill/>
                      </wps:spPr>
                      <wps:txbx>
                        <w:txbxContent>
                          <w:p>
                            <w:pPr>
                              <w:pStyle w:val="Style163"/>
                              <w:keepNext w:val="0"/>
                              <w:keepLines w:val="0"/>
                              <w:widowControl w:val="0"/>
                              <w:shd w:val="clear" w:color="auto" w:fill="auto"/>
                              <w:bidi w:val="0"/>
                              <w:spacing w:before="0" w:after="0" w:line="240" w:lineRule="auto"/>
                              <w:ind w:left="0" w:right="0" w:firstLine="0"/>
                              <w:jc w:val="left"/>
                            </w:pPr>
                            <w:r>
                              <w:rPr>
                                <w:color w:val="000000"/>
                                <w:spacing w:val="0"/>
                                <w:w w:val="100"/>
                                <w:position w:val="0"/>
                              </w:rPr>
                              <w:t>（盖章）</w:t>
                            </w:r>
                          </w:p>
                        </w:txbxContent>
                      </wps:txbx>
                      <wps:bodyPr lIns="0" tIns="0" rIns="0" bIns="0">
                        <a:noAutoFit/>
                      </wps:bodyPr>
                    </wps:wsp>
                  </a:graphicData>
                </a:graphic>
              </wp:anchor>
            </w:drawing>
          </mc:Choice>
          <mc:Fallback>
            <w:pict>
              <v:shape id="_x0000_s1631" type="#_x0000_t202" style="position:absolute;margin-left:439.80000000000001pt;margin-top:88.350000000000009pt;width:48.800000000000004pt;height:18.25pt;z-index:-125829297;mso-wrap-distance-left:205.30000000000001pt;mso-wrap-distance-right:234.45000000000002pt" filled="f" stroked="f">
                <v:textbox inset="0,0,0,0">
                  <w:txbxContent>
                    <w:p>
                      <w:pPr>
                        <w:pStyle w:val="Style163"/>
                        <w:keepNext w:val="0"/>
                        <w:keepLines w:val="0"/>
                        <w:widowControl w:val="0"/>
                        <w:shd w:val="clear" w:color="auto" w:fill="auto"/>
                        <w:bidi w:val="0"/>
                        <w:spacing w:before="0" w:after="0" w:line="240" w:lineRule="auto"/>
                        <w:ind w:left="0" w:right="0" w:firstLine="0"/>
                        <w:jc w:val="left"/>
                      </w:pPr>
                      <w:r>
                        <w:rPr>
                          <w:color w:val="000000"/>
                          <w:spacing w:val="0"/>
                          <w:w w:val="100"/>
                          <w:position w:val="0"/>
                        </w:rPr>
                        <w:t>（盖章）</w:t>
                      </w:r>
                    </w:p>
                  </w:txbxContent>
                </v:textbox>
                <w10:wrap type="topAndBottom"/>
              </v:shape>
            </w:pict>
          </mc:Fallback>
        </mc:AlternateContent>
      </w:r>
    </w:p>
    <w:p>
      <w:pPr>
        <w:pStyle w:val="Style160"/>
        <w:keepNext w:val="0"/>
        <w:keepLines w:val="0"/>
        <w:widowControl w:val="0"/>
        <w:shd w:val="clear" w:color="auto" w:fill="auto"/>
        <w:bidi w:val="0"/>
        <w:spacing w:before="0" w:after="0" w:line="240" w:lineRule="auto"/>
        <w:ind w:left="0" w:right="1300" w:firstLine="0"/>
        <w:jc w:val="right"/>
      </w:pPr>
      <w:r>
        <w:rPr>
          <w:color w:val="000000"/>
          <w:spacing w:val="0"/>
          <w:w w:val="100"/>
          <w:position w:val="0"/>
          <w:sz w:val="32"/>
          <w:szCs w:val="32"/>
        </w:rPr>
        <w:t>2021</w:t>
      </w:r>
      <w:r>
        <w:rPr>
          <w:color w:val="000000"/>
          <w:spacing w:val="0"/>
          <w:w w:val="100"/>
          <w:position w:val="0"/>
        </w:rPr>
        <w:t>年</w:t>
      </w:r>
      <w:r>
        <w:rPr>
          <w:color w:val="000000"/>
          <w:spacing w:val="0"/>
          <w:w w:val="100"/>
          <w:position w:val="0"/>
          <w:sz w:val="32"/>
          <w:szCs w:val="32"/>
        </w:rPr>
        <w:t>3</w:t>
      </w:r>
      <w:r>
        <w:rPr>
          <w:color w:val="000000"/>
          <w:spacing w:val="0"/>
          <w:w w:val="100"/>
          <w:position w:val="0"/>
        </w:rPr>
        <w:t>月</w:t>
      </w:r>
      <w:r>
        <w:rPr>
          <w:color w:val="000000"/>
          <w:spacing w:val="0"/>
          <w:w w:val="100"/>
          <w:position w:val="0"/>
          <w:sz w:val="32"/>
          <w:szCs w:val="32"/>
        </w:rPr>
        <w:t>11</w:t>
      </w:r>
      <w:r>
        <w:rPr>
          <w:color w:val="000000"/>
          <w:spacing w:val="0"/>
          <w:w w:val="100"/>
          <w:position w:val="0"/>
        </w:rPr>
        <w:t>日</w:t>
      </w:r>
    </w:p>
    <w:sectPr>
      <w:headerReference w:type="default" r:id="rId271"/>
      <w:footerReference w:type="default" r:id="rId272"/>
      <w:headerReference w:type="even" r:id="rId273"/>
      <w:footerReference w:type="even" r:id="rId274"/>
      <w:footnotePr>
        <w:pos w:val="pageBottom"/>
        <w:numFmt w:val="chicago"/>
        <w:numStart w:val="1"/>
        <w:numRestart w:val="continuous"/>
        <w15:footnoteColumns w:val="1"/>
      </w:footnotePr>
      <w:pgSz w:w="11900" w:h="16840"/>
      <w:pgMar w:top="1343" w:right="1118" w:bottom="1343" w:left="1012" w:header="0" w:footer="915" w:gutter="0"/>
      <w:pgNumType w:start="22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3604260</wp:posOffset>
              </wp:positionH>
              <wp:positionV relativeFrom="page">
                <wp:posOffset>10257155</wp:posOffset>
              </wp:positionV>
              <wp:extent cx="341630" cy="79375"/>
              <wp:wrapNone/>
              <wp:docPr id="6" name="Shape 6"/>
              <a:graphic xmlns:a="http://schemas.openxmlformats.org/drawingml/2006/main">
                <a:graphicData uri="http://schemas.microsoft.com/office/word/2010/wordprocessingShape">
                  <wps:wsp>
                    <wps:cNvSpPr txBox="1"/>
                    <wps:spPr>
                      <a:xfrm>
                        <a:ext cx="3416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32" type="#_x0000_t202" style="position:absolute;margin-left:283.80000000000001pt;margin-top:807.64999999999998pt;width:26.900000000000002pt;height:6.25pt;z-index:-188744060;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3642360</wp:posOffset>
              </wp:positionH>
              <wp:positionV relativeFrom="page">
                <wp:posOffset>10257155</wp:posOffset>
              </wp:positionV>
              <wp:extent cx="344170" cy="79375"/>
              <wp:wrapNone/>
              <wp:docPr id="55" name="Shape 55"/>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81" type="#_x0000_t202" style="position:absolute;margin-left:286.80000000000001pt;margin-top:807.64999999999998pt;width:27.100000000000001pt;height:6.25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5153025</wp:posOffset>
              </wp:positionH>
              <wp:positionV relativeFrom="page">
                <wp:posOffset>7122160</wp:posOffset>
              </wp:positionV>
              <wp:extent cx="389890" cy="79375"/>
              <wp:wrapNone/>
              <wp:docPr id="450" name="Shape 45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wps:txbx>
                    <wps:bodyPr wrap="none" lIns="0" tIns="0" rIns="0" bIns="0">
                      <a:spAutoFit/>
                    </wps:bodyPr>
                  </wps:wsp>
                </a:graphicData>
              </a:graphic>
            </wp:anchor>
          </w:drawing>
        </mc:Choice>
        <mc:Fallback>
          <w:pict>
            <v:shape id="_x0000_s1476" type="#_x0000_t202" style="position:absolute;margin-left:405.75pt;margin-top:560.80000000000007pt;width:30.699999999999999pt;height:6.25pt;z-index:-1887436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3584575</wp:posOffset>
              </wp:positionH>
              <wp:positionV relativeFrom="page">
                <wp:posOffset>10257155</wp:posOffset>
              </wp:positionV>
              <wp:extent cx="389890" cy="79375"/>
              <wp:wrapNone/>
              <wp:docPr id="454" name="Shape 45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80" type="#_x0000_t202" style="position:absolute;margin-left:282.25pt;margin-top:807.64999999999998pt;width:30.699999999999999pt;height:6.25pt;z-index:-1887436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3584575</wp:posOffset>
              </wp:positionH>
              <wp:positionV relativeFrom="page">
                <wp:posOffset>10257155</wp:posOffset>
              </wp:positionV>
              <wp:extent cx="389890" cy="79375"/>
              <wp:wrapNone/>
              <wp:docPr id="458" name="Shape 45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84" type="#_x0000_t202" style="position:absolute;margin-left:282.25pt;margin-top:807.64999999999998pt;width:30.699999999999999pt;height:6.25pt;z-index:-1887436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3639185</wp:posOffset>
              </wp:positionH>
              <wp:positionV relativeFrom="page">
                <wp:posOffset>10255250</wp:posOffset>
              </wp:positionV>
              <wp:extent cx="389890" cy="79375"/>
              <wp:wrapNone/>
              <wp:docPr id="462" name="Shape 46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161/220</w:t>
                          </w:r>
                        </w:p>
                      </w:txbxContent>
                    </wps:txbx>
                    <wps:bodyPr wrap="none" lIns="0" tIns="0" rIns="0" bIns="0">
                      <a:spAutoFit/>
                    </wps:bodyPr>
                  </wps:wsp>
                </a:graphicData>
              </a:graphic>
            </wp:anchor>
          </w:drawing>
        </mc:Choice>
        <mc:Fallback>
          <w:pict>
            <v:shape id="_x0000_s1488" type="#_x0000_t202" style="position:absolute;margin-left:286.55000000000001pt;margin-top:807.5pt;width:30.699999999999999pt;height:6.25pt;z-index:-1887436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161/220</w:t>
                    </w: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3639185</wp:posOffset>
              </wp:positionH>
              <wp:positionV relativeFrom="page">
                <wp:posOffset>10255250</wp:posOffset>
              </wp:positionV>
              <wp:extent cx="389890" cy="79375"/>
              <wp:wrapNone/>
              <wp:docPr id="466" name="Shape 46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161/220</w:t>
                          </w:r>
                        </w:p>
                      </w:txbxContent>
                    </wps:txbx>
                    <wps:bodyPr wrap="none" lIns="0" tIns="0" rIns="0" bIns="0">
                      <a:spAutoFit/>
                    </wps:bodyPr>
                  </wps:wsp>
                </a:graphicData>
              </a:graphic>
            </wp:anchor>
          </w:drawing>
        </mc:Choice>
        <mc:Fallback>
          <w:pict>
            <v:shape id="_x0000_s1492" type="#_x0000_t202" style="position:absolute;margin-left:286.55000000000001pt;margin-top:807.5pt;width:30.699999999999999pt;height:6.25pt;z-index:-1887436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161/220</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3584575</wp:posOffset>
              </wp:positionH>
              <wp:positionV relativeFrom="page">
                <wp:posOffset>10257155</wp:posOffset>
              </wp:positionV>
              <wp:extent cx="389890" cy="79375"/>
              <wp:wrapNone/>
              <wp:docPr id="488" name="Shape 48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14" type="#_x0000_t202" style="position:absolute;margin-left:282.25pt;margin-top:807.64999999999998pt;width:30.699999999999999pt;height:6.25pt;z-index:-1887436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3584575</wp:posOffset>
              </wp:positionH>
              <wp:positionV relativeFrom="page">
                <wp:posOffset>10257155</wp:posOffset>
              </wp:positionV>
              <wp:extent cx="389890" cy="79375"/>
              <wp:wrapNone/>
              <wp:docPr id="492" name="Shape 49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18" type="#_x0000_t202" style="position:absolute;margin-left:282.25pt;margin-top:807.64999999999998pt;width:30.699999999999999pt;height:6.25pt;z-index:-1887436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3584575</wp:posOffset>
              </wp:positionH>
              <wp:positionV relativeFrom="page">
                <wp:posOffset>10257155</wp:posOffset>
              </wp:positionV>
              <wp:extent cx="389890" cy="79375"/>
              <wp:wrapNone/>
              <wp:docPr id="496" name="Shape 49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22" type="#_x0000_t202" style="position:absolute;margin-left:282.25pt;margin-top:807.64999999999998pt;width:30.699999999999999pt;height:6.25pt;z-index:-1887436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3642360</wp:posOffset>
              </wp:positionH>
              <wp:positionV relativeFrom="page">
                <wp:posOffset>10257155</wp:posOffset>
              </wp:positionV>
              <wp:extent cx="344170" cy="79375"/>
              <wp:wrapNone/>
              <wp:docPr id="62" name="Shape 62"/>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88" type="#_x0000_t202" style="position:absolute;margin-left:286.80000000000001pt;margin-top:807.64999999999998pt;width:27.100000000000001pt;height:6.25pt;z-index:-18874401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3583940</wp:posOffset>
              </wp:positionH>
              <wp:positionV relativeFrom="page">
                <wp:posOffset>10255250</wp:posOffset>
              </wp:positionV>
              <wp:extent cx="389890" cy="79375"/>
              <wp:wrapNone/>
              <wp:docPr id="500" name="Shape 50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171/220</w:t>
                          </w:r>
                        </w:p>
                      </w:txbxContent>
                    </wps:txbx>
                    <wps:bodyPr wrap="none" lIns="0" tIns="0" rIns="0" bIns="0">
                      <a:spAutoFit/>
                    </wps:bodyPr>
                  </wps:wsp>
                </a:graphicData>
              </a:graphic>
            </wp:anchor>
          </w:drawing>
        </mc:Choice>
        <mc:Fallback>
          <w:pict>
            <v:shape id="_x0000_s1526" type="#_x0000_t202" style="position:absolute;margin-left:282.19999999999999pt;margin-top:807.5pt;width:30.699999999999999pt;height:6.25pt;z-index:-1887436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171/220</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3584575</wp:posOffset>
              </wp:positionH>
              <wp:positionV relativeFrom="page">
                <wp:posOffset>10257155</wp:posOffset>
              </wp:positionV>
              <wp:extent cx="389890" cy="79375"/>
              <wp:wrapNone/>
              <wp:docPr id="504" name="Shape 50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30" type="#_x0000_t202" style="position:absolute;margin-left:282.25pt;margin-top:807.64999999999998pt;width:30.699999999999999pt;height:6.25pt;z-index:-1887436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3584575</wp:posOffset>
              </wp:positionH>
              <wp:positionV relativeFrom="page">
                <wp:posOffset>10257155</wp:posOffset>
              </wp:positionV>
              <wp:extent cx="389890" cy="79375"/>
              <wp:wrapNone/>
              <wp:docPr id="508" name="Shape 50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34" type="#_x0000_t202" style="position:absolute;margin-left:282.25pt;margin-top:807.64999999999998pt;width:30.699999999999999pt;height:6.25pt;z-index:-1887436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3585210</wp:posOffset>
              </wp:positionH>
              <wp:positionV relativeFrom="page">
                <wp:posOffset>10255250</wp:posOffset>
              </wp:positionV>
              <wp:extent cx="389890" cy="79375"/>
              <wp:wrapNone/>
              <wp:docPr id="520" name="Shape 52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181/220</w:t>
                          </w:r>
                        </w:p>
                      </w:txbxContent>
                    </wps:txbx>
                    <wps:bodyPr wrap="none" lIns="0" tIns="0" rIns="0" bIns="0">
                      <a:spAutoFit/>
                    </wps:bodyPr>
                  </wps:wsp>
                </a:graphicData>
              </a:graphic>
            </wp:anchor>
          </w:drawing>
        </mc:Choice>
        <mc:Fallback>
          <w:pict>
            <v:shape id="_x0000_s1546" type="#_x0000_t202" style="position:absolute;margin-left:282.30000000000001pt;margin-top:807.5pt;width:30.699999999999999pt;height:6.25pt;z-index:-1887436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181/220</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3585210</wp:posOffset>
              </wp:positionH>
              <wp:positionV relativeFrom="page">
                <wp:posOffset>10255250</wp:posOffset>
              </wp:positionV>
              <wp:extent cx="389890" cy="79375"/>
              <wp:wrapNone/>
              <wp:docPr id="524" name="Shape 52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181/220</w:t>
                          </w:r>
                        </w:p>
                      </w:txbxContent>
                    </wps:txbx>
                    <wps:bodyPr wrap="none" lIns="0" tIns="0" rIns="0" bIns="0">
                      <a:spAutoFit/>
                    </wps:bodyPr>
                  </wps:wsp>
                </a:graphicData>
              </a:graphic>
            </wp:anchor>
          </w:drawing>
        </mc:Choice>
        <mc:Fallback>
          <w:pict>
            <v:shape id="_x0000_s1550" type="#_x0000_t202" style="position:absolute;margin-left:282.30000000000001pt;margin-top:807.5pt;width:30.699999999999999pt;height:6.25pt;z-index:-1887436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181/220</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3584575</wp:posOffset>
              </wp:positionH>
              <wp:positionV relativeFrom="page">
                <wp:posOffset>10257155</wp:posOffset>
              </wp:positionV>
              <wp:extent cx="389890" cy="79375"/>
              <wp:wrapNone/>
              <wp:docPr id="528" name="Shape 52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54" type="#_x0000_t202" style="position:absolute;margin-left:282.25pt;margin-top:807.64999999999998pt;width:30.699999999999999pt;height:6.25pt;z-index:-1887436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3584575</wp:posOffset>
              </wp:positionH>
              <wp:positionV relativeFrom="page">
                <wp:posOffset>10257155</wp:posOffset>
              </wp:positionV>
              <wp:extent cx="389890" cy="79375"/>
              <wp:wrapNone/>
              <wp:docPr id="532" name="Shape 53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58" type="#_x0000_t202" style="position:absolute;margin-left:282.25pt;margin-top:807.64999999999998pt;width:30.699999999999999pt;height:6.25pt;z-index:-1887436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3584575</wp:posOffset>
              </wp:positionH>
              <wp:positionV relativeFrom="page">
                <wp:posOffset>10255250</wp:posOffset>
              </wp:positionV>
              <wp:extent cx="389890" cy="79375"/>
              <wp:wrapNone/>
              <wp:docPr id="536" name="Shape 53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191/220</w:t>
                          </w:r>
                        </w:p>
                      </w:txbxContent>
                    </wps:txbx>
                    <wps:bodyPr wrap="none" lIns="0" tIns="0" rIns="0" bIns="0">
                      <a:spAutoFit/>
                    </wps:bodyPr>
                  </wps:wsp>
                </a:graphicData>
              </a:graphic>
            </wp:anchor>
          </w:drawing>
        </mc:Choice>
        <mc:Fallback>
          <w:pict>
            <v:shape id="_x0000_s1562" type="#_x0000_t202" style="position:absolute;margin-left:282.25pt;margin-top:807.5pt;width:30.699999999999999pt;height:6.25pt;z-index:-1887436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191/220</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3584575</wp:posOffset>
              </wp:positionH>
              <wp:positionV relativeFrom="page">
                <wp:posOffset>10255250</wp:posOffset>
              </wp:positionV>
              <wp:extent cx="389890" cy="79375"/>
              <wp:wrapNone/>
              <wp:docPr id="540" name="Shape 54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191/220</w:t>
                          </w:r>
                        </w:p>
                      </w:txbxContent>
                    </wps:txbx>
                    <wps:bodyPr wrap="none" lIns="0" tIns="0" rIns="0" bIns="0">
                      <a:spAutoFit/>
                    </wps:bodyPr>
                  </wps:wsp>
                </a:graphicData>
              </a:graphic>
            </wp:anchor>
          </w:drawing>
        </mc:Choice>
        <mc:Fallback>
          <w:pict>
            <v:shape id="_x0000_s1566" type="#_x0000_t202" style="position:absolute;margin-left:282.25pt;margin-top:807.5pt;width:30.699999999999999pt;height:6.25pt;z-index:-1887436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191/220</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3584575</wp:posOffset>
              </wp:positionH>
              <wp:positionV relativeFrom="page">
                <wp:posOffset>10257155</wp:posOffset>
              </wp:positionV>
              <wp:extent cx="389890" cy="79375"/>
              <wp:wrapNone/>
              <wp:docPr id="544" name="Shape 54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70" type="#_x0000_t202" style="position:absolute;margin-left:282.25pt;margin-top:807.64999999999998pt;width:30.699999999999999pt;height:6.25pt;z-index:-1887435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3642360</wp:posOffset>
              </wp:positionH>
              <wp:positionV relativeFrom="page">
                <wp:posOffset>10257155</wp:posOffset>
              </wp:positionV>
              <wp:extent cx="344170" cy="79375"/>
              <wp:wrapNone/>
              <wp:docPr id="67" name="Shape 67"/>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93" type="#_x0000_t202" style="position:absolute;margin-left:286.80000000000001pt;margin-top:807.64999999999998pt;width:27.100000000000001pt;height:6.25pt;z-index:-18874401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3584575</wp:posOffset>
              </wp:positionH>
              <wp:positionV relativeFrom="page">
                <wp:posOffset>10257155</wp:posOffset>
              </wp:positionV>
              <wp:extent cx="389890" cy="79375"/>
              <wp:wrapNone/>
              <wp:docPr id="548" name="Shape 54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574" type="#_x0000_t202" style="position:absolute;margin-left:282.25pt;margin-top:807.64999999999998pt;width:30.699999999999999pt;height:6.25pt;z-index:-1887435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3581400</wp:posOffset>
              </wp:positionH>
              <wp:positionV relativeFrom="page">
                <wp:posOffset>10255250</wp:posOffset>
              </wp:positionV>
              <wp:extent cx="393065" cy="79375"/>
              <wp:wrapNone/>
              <wp:docPr id="588" name="Shape 588"/>
              <a:graphic xmlns:a="http://schemas.openxmlformats.org/drawingml/2006/main">
                <a:graphicData uri="http://schemas.microsoft.com/office/word/2010/wordprocessingShape">
                  <wps:wsp>
                    <wps:cNvSpPr txBox="1"/>
                    <wps:spPr>
                      <a:xfrm>
                        <a:ext cx="39306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212/220</w:t>
                          </w:r>
                        </w:p>
                      </w:txbxContent>
                    </wps:txbx>
                    <wps:bodyPr wrap="none" lIns="0" tIns="0" rIns="0" bIns="0">
                      <a:spAutoFit/>
                    </wps:bodyPr>
                  </wps:wsp>
                </a:graphicData>
              </a:graphic>
            </wp:anchor>
          </w:drawing>
        </mc:Choice>
        <mc:Fallback>
          <w:pict>
            <v:shape id="_x0000_s1614" type="#_x0000_t202" style="position:absolute;margin-left:282.pt;margin-top:807.5pt;width:30.949999999999999pt;height:6.25pt;z-index:-1887435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212/220</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3581400</wp:posOffset>
              </wp:positionH>
              <wp:positionV relativeFrom="page">
                <wp:posOffset>10255250</wp:posOffset>
              </wp:positionV>
              <wp:extent cx="393065" cy="79375"/>
              <wp:wrapNone/>
              <wp:docPr id="592" name="Shape 592"/>
              <a:graphic xmlns:a="http://schemas.openxmlformats.org/drawingml/2006/main">
                <a:graphicData uri="http://schemas.microsoft.com/office/word/2010/wordprocessingShape">
                  <wps:wsp>
                    <wps:cNvSpPr txBox="1"/>
                    <wps:spPr>
                      <a:xfrm>
                        <a:ext cx="39306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212/220</w:t>
                          </w:r>
                        </w:p>
                      </w:txbxContent>
                    </wps:txbx>
                    <wps:bodyPr wrap="none" lIns="0" tIns="0" rIns="0" bIns="0">
                      <a:spAutoFit/>
                    </wps:bodyPr>
                  </wps:wsp>
                </a:graphicData>
              </a:graphic>
            </wp:anchor>
          </w:drawing>
        </mc:Choice>
        <mc:Fallback>
          <w:pict>
            <v:shape id="_x0000_s1618" type="#_x0000_t202" style="position:absolute;margin-left:282.pt;margin-top:807.5pt;width:30.949999999999999pt;height:6.25pt;z-index:-1887435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212/220</w:t>
                    </w:r>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3581400</wp:posOffset>
              </wp:positionH>
              <wp:positionV relativeFrom="page">
                <wp:posOffset>10257155</wp:posOffset>
              </wp:positionV>
              <wp:extent cx="393065" cy="79375"/>
              <wp:wrapNone/>
              <wp:docPr id="597" name="Shape 597"/>
              <a:graphic xmlns:a="http://schemas.openxmlformats.org/drawingml/2006/main">
                <a:graphicData uri="http://schemas.microsoft.com/office/word/2010/wordprocessingShape">
                  <wps:wsp>
                    <wps:cNvSpPr txBox="1"/>
                    <wps:spPr>
                      <a:xfrm>
                        <a:ext cx="39306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623" type="#_x0000_t202" style="position:absolute;margin-left:282.pt;margin-top:807.64999999999998pt;width:30.949999999999999pt;height:6.25pt;z-index:-1887435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3581400</wp:posOffset>
              </wp:positionH>
              <wp:positionV relativeFrom="page">
                <wp:posOffset>10257155</wp:posOffset>
              </wp:positionV>
              <wp:extent cx="393065" cy="79375"/>
              <wp:wrapNone/>
              <wp:docPr id="602" name="Shape 602"/>
              <a:graphic xmlns:a="http://schemas.openxmlformats.org/drawingml/2006/main">
                <a:graphicData uri="http://schemas.microsoft.com/office/word/2010/wordprocessingShape">
                  <wps:wsp>
                    <wps:cNvSpPr txBox="1"/>
                    <wps:spPr>
                      <a:xfrm>
                        <a:ext cx="39306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628" type="#_x0000_t202" style="position:absolute;margin-left:282.pt;margin-top:807.64999999999998pt;width:30.949999999999999pt;height:6.25pt;z-index:-1887435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3630295</wp:posOffset>
              </wp:positionH>
              <wp:positionV relativeFrom="page">
                <wp:posOffset>10257155</wp:posOffset>
              </wp:positionV>
              <wp:extent cx="347345" cy="79375"/>
              <wp:wrapNone/>
              <wp:docPr id="72" name="Shape 7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98" type="#_x0000_t202" style="position:absolute;margin-left:285.85000000000002pt;margin-top:807.64999999999998pt;width:27.350000000000001pt;height:6.25pt;z-index:-1887440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5172710</wp:posOffset>
              </wp:positionH>
              <wp:positionV relativeFrom="page">
                <wp:posOffset>7157720</wp:posOffset>
              </wp:positionV>
              <wp:extent cx="347345" cy="79375"/>
              <wp:wrapNone/>
              <wp:docPr id="77" name="Shape 77"/>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03" type="#_x0000_t202" style="position:absolute;margin-left:407.30000000000001pt;margin-top:563.60000000000002pt;width:27.350000000000001pt;height:6.25pt;z-index:-1887440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5172710</wp:posOffset>
              </wp:positionH>
              <wp:positionV relativeFrom="page">
                <wp:posOffset>7157720</wp:posOffset>
              </wp:positionV>
              <wp:extent cx="347345" cy="79375"/>
              <wp:wrapNone/>
              <wp:docPr id="82" name="Shape 8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08" type="#_x0000_t202" style="position:absolute;margin-left:407.30000000000001pt;margin-top:563.60000000000002pt;width:27.350000000000001pt;height:6.25pt;z-index:-1887440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5172710</wp:posOffset>
              </wp:positionH>
              <wp:positionV relativeFrom="page">
                <wp:posOffset>7157720</wp:posOffset>
              </wp:positionV>
              <wp:extent cx="347345" cy="79375"/>
              <wp:wrapNone/>
              <wp:docPr id="87" name="Shape 87"/>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13" type="#_x0000_t202" style="position:absolute;margin-left:407.30000000000001pt;margin-top:563.60000000000002pt;width:27.350000000000001pt;height:6.25pt;z-index:-1887439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5172710</wp:posOffset>
              </wp:positionH>
              <wp:positionV relativeFrom="page">
                <wp:posOffset>7157720</wp:posOffset>
              </wp:positionV>
              <wp:extent cx="347345" cy="79375"/>
              <wp:wrapNone/>
              <wp:docPr id="92" name="Shape 9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18" type="#_x0000_t202" style="position:absolute;margin-left:407.30000000000001pt;margin-top:563.60000000000002pt;width:27.350000000000001pt;height:6.25pt;z-index:-1887439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5175250</wp:posOffset>
              </wp:positionH>
              <wp:positionV relativeFrom="page">
                <wp:posOffset>7081520</wp:posOffset>
              </wp:positionV>
              <wp:extent cx="344170" cy="79375"/>
              <wp:wrapNone/>
              <wp:docPr id="97" name="Shape 97"/>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123" type="#_x0000_t202" style="position:absolute;margin-left:407.5pt;margin-top:557.60000000000002pt;width:27.100000000000001pt;height:6.25pt;z-index:-1887439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5175885</wp:posOffset>
              </wp:positionH>
              <wp:positionV relativeFrom="page">
                <wp:posOffset>7112000</wp:posOffset>
              </wp:positionV>
              <wp:extent cx="344170" cy="79375"/>
              <wp:wrapNone/>
              <wp:docPr id="102" name="Shape 102"/>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28" type="#_x0000_t202" style="position:absolute;margin-left:407.55000000000001pt;margin-top:560.pt;width:27.100000000000001pt;height:6.25pt;z-index:-1887439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3604260</wp:posOffset>
              </wp:positionH>
              <wp:positionV relativeFrom="page">
                <wp:posOffset>10257155</wp:posOffset>
              </wp:positionV>
              <wp:extent cx="341630" cy="79375"/>
              <wp:wrapNone/>
              <wp:docPr id="11" name="Shape 11"/>
              <a:graphic xmlns:a="http://schemas.openxmlformats.org/drawingml/2006/main">
                <a:graphicData uri="http://schemas.microsoft.com/office/word/2010/wordprocessingShape">
                  <wps:wsp>
                    <wps:cNvSpPr txBox="1"/>
                    <wps:spPr>
                      <a:xfrm>
                        <a:ext cx="3416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37" type="#_x0000_t202" style="position:absolute;margin-left:283.80000000000001pt;margin-top:807.64999999999998pt;width:26.900000000000002pt;height:6.25pt;z-index:-188744056;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5175885</wp:posOffset>
              </wp:positionH>
              <wp:positionV relativeFrom="page">
                <wp:posOffset>7112000</wp:posOffset>
              </wp:positionV>
              <wp:extent cx="344170" cy="79375"/>
              <wp:wrapNone/>
              <wp:docPr id="106" name="Shape 106"/>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32" type="#_x0000_t202" style="position:absolute;margin-left:407.55000000000001pt;margin-top:560.pt;width:27.100000000000001pt;height:6.25pt;z-index:-1887439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5172710</wp:posOffset>
              </wp:positionH>
              <wp:positionV relativeFrom="page">
                <wp:posOffset>7157720</wp:posOffset>
              </wp:positionV>
              <wp:extent cx="347345" cy="79375"/>
              <wp:wrapNone/>
              <wp:docPr id="112" name="Shape 11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38" type="#_x0000_t202" style="position:absolute;margin-left:407.30000000000001pt;margin-top:563.60000000000002pt;width:27.350000000000001pt;height:6.25pt;z-index:-1887439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5172710</wp:posOffset>
              </wp:positionH>
              <wp:positionV relativeFrom="page">
                <wp:posOffset>7157720</wp:posOffset>
              </wp:positionV>
              <wp:extent cx="347345" cy="79375"/>
              <wp:wrapNone/>
              <wp:docPr id="117" name="Shape 117"/>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43" type="#_x0000_t202" style="position:absolute;margin-left:407.30000000000001pt;margin-top:563.60000000000002pt;width:27.350000000000001pt;height:6.25pt;z-index:-1887439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5175885</wp:posOffset>
              </wp:positionH>
              <wp:positionV relativeFrom="page">
                <wp:posOffset>7106285</wp:posOffset>
              </wp:positionV>
              <wp:extent cx="344170" cy="79375"/>
              <wp:wrapNone/>
              <wp:docPr id="124" name="Shape 124"/>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50" type="#_x0000_t202" style="position:absolute;margin-left:407.55000000000001pt;margin-top:559.55000000000007pt;width:27.100000000000001pt;height:6.25pt;z-index:-1887439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5175885</wp:posOffset>
              </wp:positionH>
              <wp:positionV relativeFrom="page">
                <wp:posOffset>7106285</wp:posOffset>
              </wp:positionV>
              <wp:extent cx="344170" cy="79375"/>
              <wp:wrapNone/>
              <wp:docPr id="129" name="Shape 129"/>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55" type="#_x0000_t202" style="position:absolute;margin-left:407.55000000000001pt;margin-top:559.55000000000007pt;width:27.100000000000001pt;height:6.25pt;z-index:-1887439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5175885</wp:posOffset>
              </wp:positionH>
              <wp:positionV relativeFrom="page">
                <wp:posOffset>7139305</wp:posOffset>
              </wp:positionV>
              <wp:extent cx="344170" cy="79375"/>
              <wp:wrapNone/>
              <wp:docPr id="133" name="Shape 133"/>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159" type="#_x0000_t202" style="position:absolute;margin-left:407.55000000000001pt;margin-top:562.14999999999998pt;width:27.100000000000001pt;height:6.25pt;z-index:-1887439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3505200</wp:posOffset>
              </wp:positionH>
              <wp:positionV relativeFrom="page">
                <wp:posOffset>10257155</wp:posOffset>
              </wp:positionV>
              <wp:extent cx="344170" cy="79375"/>
              <wp:wrapNone/>
              <wp:docPr id="138" name="Shape 138"/>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64" type="#_x0000_t202" style="position:absolute;margin-left:276.pt;margin-top:807.64999999999998pt;width:27.100000000000001pt;height:6.25pt;z-index:-1887439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3505200</wp:posOffset>
              </wp:positionH>
              <wp:positionV relativeFrom="page">
                <wp:posOffset>10257155</wp:posOffset>
              </wp:positionV>
              <wp:extent cx="344170" cy="79375"/>
              <wp:wrapNone/>
              <wp:docPr id="143" name="Shape 143"/>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69" type="#_x0000_t202" style="position:absolute;margin-left:276.pt;margin-top:807.64999999999998pt;width:27.100000000000001pt;height:6.25pt;z-index:-1887439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3505200</wp:posOffset>
              </wp:positionH>
              <wp:positionV relativeFrom="page">
                <wp:posOffset>10257155</wp:posOffset>
              </wp:positionV>
              <wp:extent cx="344170" cy="79375"/>
              <wp:wrapNone/>
              <wp:docPr id="148" name="Shape 148"/>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74" type="#_x0000_t202" style="position:absolute;margin-left:276.pt;margin-top:807.64999999999998pt;width:27.100000000000001pt;height:6.25pt;z-index:-1887439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3505200</wp:posOffset>
              </wp:positionH>
              <wp:positionV relativeFrom="page">
                <wp:posOffset>10257155</wp:posOffset>
              </wp:positionV>
              <wp:extent cx="344170" cy="79375"/>
              <wp:wrapNone/>
              <wp:docPr id="153" name="Shape 153"/>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79" type="#_x0000_t202" style="position:absolute;margin-left:276.pt;margin-top:807.64999999999998pt;width:27.100000000000001pt;height:6.25pt;z-index:-1887439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3604260</wp:posOffset>
              </wp:positionH>
              <wp:positionV relativeFrom="page">
                <wp:posOffset>10257155</wp:posOffset>
              </wp:positionV>
              <wp:extent cx="341630" cy="79375"/>
              <wp:wrapNone/>
              <wp:docPr id="20" name="Shape 20"/>
              <a:graphic xmlns:a="http://schemas.openxmlformats.org/drawingml/2006/main">
                <a:graphicData uri="http://schemas.microsoft.com/office/word/2010/wordprocessingShape">
                  <wps:wsp>
                    <wps:cNvSpPr txBox="1"/>
                    <wps:spPr>
                      <a:xfrm>
                        <a:ext cx="3416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46" type="#_x0000_t202" style="position:absolute;margin-left:283.80000000000001pt;margin-top:807.64999999999998pt;width:26.900000000000002pt;height:6.25pt;z-index:-18874405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3607435</wp:posOffset>
              </wp:positionH>
              <wp:positionV relativeFrom="page">
                <wp:posOffset>10257155</wp:posOffset>
              </wp:positionV>
              <wp:extent cx="344170" cy="79375"/>
              <wp:wrapNone/>
              <wp:docPr id="158" name="Shape 158"/>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184" type="#_x0000_t202" style="position:absolute;margin-left:284.05000000000001pt;margin-top:807.64999999999998pt;width:27.100000000000001pt;height:6.25pt;z-index:-1887439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3604895</wp:posOffset>
              </wp:positionH>
              <wp:positionV relativeFrom="page">
                <wp:posOffset>10255250</wp:posOffset>
              </wp:positionV>
              <wp:extent cx="344170" cy="79375"/>
              <wp:wrapNone/>
              <wp:docPr id="166" name="Shape 166"/>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92" type="#_x0000_t202" style="position:absolute;margin-left:283.85000000000002pt;margin-top:807.5pt;width:27.100000000000001pt;height:6.25pt;z-index:-1887439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3604895</wp:posOffset>
              </wp:positionH>
              <wp:positionV relativeFrom="page">
                <wp:posOffset>10255250</wp:posOffset>
              </wp:positionV>
              <wp:extent cx="344170" cy="79375"/>
              <wp:wrapNone/>
              <wp:docPr id="172" name="Shape 172"/>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198" type="#_x0000_t202" style="position:absolute;margin-left:283.85000000000002pt;margin-top:807.5pt;width:27.100000000000001pt;height:6.25pt;z-index:-1887439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3604895</wp:posOffset>
              </wp:positionH>
              <wp:positionV relativeFrom="page">
                <wp:posOffset>10255250</wp:posOffset>
              </wp:positionV>
              <wp:extent cx="344170" cy="79375"/>
              <wp:wrapNone/>
              <wp:docPr id="174" name="Shape 174"/>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00" type="#_x0000_t202" style="position:absolute;margin-left:283.85000000000002pt;margin-top:807.5pt;width:27.100000000000001pt;height:6.25pt;z-index:-1887439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3604895</wp:posOffset>
              </wp:positionH>
              <wp:positionV relativeFrom="page">
                <wp:posOffset>10282555</wp:posOffset>
              </wp:positionV>
              <wp:extent cx="344170" cy="79375"/>
              <wp:wrapNone/>
              <wp:docPr id="180" name="Shape 180"/>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06" type="#_x0000_t202" style="position:absolute;margin-left:283.85000000000002pt;margin-top:809.64999999999998pt;width:27.100000000000001pt;height:6.25pt;z-index:-1887439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3604895</wp:posOffset>
              </wp:positionH>
              <wp:positionV relativeFrom="page">
                <wp:posOffset>10282555</wp:posOffset>
              </wp:positionV>
              <wp:extent cx="344170" cy="79375"/>
              <wp:wrapNone/>
              <wp:docPr id="186" name="Shape 186"/>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12" type="#_x0000_t202" style="position:absolute;margin-left:283.85000000000002pt;margin-top:809.64999999999998pt;width:27.100000000000001pt;height:6.25pt;z-index:-1887439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3641725</wp:posOffset>
              </wp:positionH>
              <wp:positionV relativeFrom="page">
                <wp:posOffset>10255250</wp:posOffset>
              </wp:positionV>
              <wp:extent cx="347345" cy="79375"/>
              <wp:wrapNone/>
              <wp:docPr id="200" name="Shape 200"/>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26" type="#_x0000_t202" style="position:absolute;margin-left:286.75pt;margin-top:807.5pt;width:27.350000000000001pt;height:6.25pt;z-index:-1887439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3641725</wp:posOffset>
              </wp:positionH>
              <wp:positionV relativeFrom="page">
                <wp:posOffset>10255250</wp:posOffset>
              </wp:positionV>
              <wp:extent cx="347345" cy="79375"/>
              <wp:wrapNone/>
              <wp:docPr id="204" name="Shape 204"/>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30" type="#_x0000_t202" style="position:absolute;margin-left:286.75pt;margin-top:807.5pt;width:27.350000000000001pt;height:6.25pt;z-index:-1887439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3542665</wp:posOffset>
              </wp:positionH>
              <wp:positionV relativeFrom="page">
                <wp:posOffset>10255250</wp:posOffset>
              </wp:positionV>
              <wp:extent cx="347345" cy="79375"/>
              <wp:wrapNone/>
              <wp:docPr id="208" name="Shape 20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234" type="#_x0000_t202" style="position:absolute;margin-left:278.94999999999999pt;margin-top:807.5pt;width:27.350000000000001pt;height:6.25pt;z-index:-1887439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3641725</wp:posOffset>
              </wp:positionH>
              <wp:positionV relativeFrom="page">
                <wp:posOffset>10255250</wp:posOffset>
              </wp:positionV>
              <wp:extent cx="347345" cy="79375"/>
              <wp:wrapNone/>
              <wp:docPr id="218" name="Shape 21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44" type="#_x0000_t202" style="position:absolute;margin-left:286.75pt;margin-top:807.5pt;width:27.350000000000001pt;height:6.25pt;z-index:-1887439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3642360</wp:posOffset>
              </wp:positionH>
              <wp:positionV relativeFrom="page">
                <wp:posOffset>10257155</wp:posOffset>
              </wp:positionV>
              <wp:extent cx="344170" cy="79375"/>
              <wp:wrapNone/>
              <wp:docPr id="25" name="Shape 25"/>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51" type="#_x0000_t202" style="position:absolute;margin-left:286.80000000000001pt;margin-top:807.64999999999998pt;width:27.100000000000001pt;height:6.25pt;z-index:-18874404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3641725</wp:posOffset>
              </wp:positionH>
              <wp:positionV relativeFrom="page">
                <wp:posOffset>10255250</wp:posOffset>
              </wp:positionV>
              <wp:extent cx="347345" cy="79375"/>
              <wp:wrapNone/>
              <wp:docPr id="222" name="Shape 22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48" type="#_x0000_t202" style="position:absolute;margin-left:286.75pt;margin-top:807.5pt;width:27.350000000000001pt;height:6.25pt;z-index:-1887438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3615690</wp:posOffset>
              </wp:positionH>
              <wp:positionV relativeFrom="page">
                <wp:posOffset>10255250</wp:posOffset>
              </wp:positionV>
              <wp:extent cx="347345" cy="79375"/>
              <wp:wrapNone/>
              <wp:docPr id="226" name="Shape 226"/>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252" type="#_x0000_t202" style="position:absolute;margin-left:284.69999999999999pt;margin-top:807.5pt;width:27.350000000000001pt;height:6.25pt;z-index:-1887438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5121275</wp:posOffset>
              </wp:positionH>
              <wp:positionV relativeFrom="page">
                <wp:posOffset>7122160</wp:posOffset>
              </wp:positionV>
              <wp:extent cx="347345" cy="79375"/>
              <wp:wrapNone/>
              <wp:docPr id="236" name="Shape 236"/>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62" type="#_x0000_t202" style="position:absolute;margin-left:403.25pt;margin-top:560.80000000000007pt;width:27.350000000000001pt;height:6.25pt;z-index:-1887438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5121275</wp:posOffset>
              </wp:positionH>
              <wp:positionV relativeFrom="page">
                <wp:posOffset>7122160</wp:posOffset>
              </wp:positionV>
              <wp:extent cx="347345" cy="79375"/>
              <wp:wrapNone/>
              <wp:docPr id="240" name="Shape 240"/>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66" type="#_x0000_t202" style="position:absolute;margin-left:403.25pt;margin-top:560.80000000000007pt;width:27.350000000000001pt;height:6.25pt;z-index:-1887438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3615690</wp:posOffset>
              </wp:positionH>
              <wp:positionV relativeFrom="page">
                <wp:posOffset>10255250</wp:posOffset>
              </wp:positionV>
              <wp:extent cx="347345" cy="79375"/>
              <wp:wrapNone/>
              <wp:docPr id="244" name="Shape 244"/>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270" type="#_x0000_t202" style="position:absolute;margin-left:284.69999999999999pt;margin-top:807.5pt;width:27.350000000000001pt;height:6.25pt;z-index:-1887438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3615690</wp:posOffset>
              </wp:positionH>
              <wp:positionV relativeFrom="page">
                <wp:posOffset>10255250</wp:posOffset>
              </wp:positionV>
              <wp:extent cx="347345" cy="79375"/>
              <wp:wrapNone/>
              <wp:docPr id="248" name="Shape 24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274" type="#_x0000_t202" style="position:absolute;margin-left:284.69999999999999pt;margin-top:807.5pt;width:27.350000000000001pt;height:6.25pt;z-index:-1887438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3641725</wp:posOffset>
              </wp:positionH>
              <wp:positionV relativeFrom="page">
                <wp:posOffset>10255250</wp:posOffset>
              </wp:positionV>
              <wp:extent cx="347345" cy="79375"/>
              <wp:wrapNone/>
              <wp:docPr id="252" name="Shape 25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78" type="#_x0000_t202" style="position:absolute;margin-left:286.75pt;margin-top:807.5pt;width:27.350000000000001pt;height:6.25pt;z-index:-1887438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3641725</wp:posOffset>
              </wp:positionH>
              <wp:positionV relativeFrom="page">
                <wp:posOffset>10255250</wp:posOffset>
              </wp:positionV>
              <wp:extent cx="347345" cy="79375"/>
              <wp:wrapNone/>
              <wp:docPr id="256" name="Shape 256"/>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82" type="#_x0000_t202" style="position:absolute;margin-left:286.75pt;margin-top:807.5pt;width:27.350000000000001pt;height:6.25pt;z-index:-1887438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3602990</wp:posOffset>
              </wp:positionH>
              <wp:positionV relativeFrom="page">
                <wp:posOffset>10255250</wp:posOffset>
              </wp:positionV>
              <wp:extent cx="347345" cy="79375"/>
              <wp:wrapNone/>
              <wp:docPr id="260" name="Shape 260"/>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286" type="#_x0000_t202" style="position:absolute;margin-left:283.69999999999999pt;margin-top:807.5pt;width:27.350000000000001pt;height:6.25pt;z-index:-1887438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3602990</wp:posOffset>
              </wp:positionH>
              <wp:positionV relativeFrom="page">
                <wp:posOffset>10255250</wp:posOffset>
              </wp:positionV>
              <wp:extent cx="347345" cy="79375"/>
              <wp:wrapNone/>
              <wp:docPr id="264" name="Shape 264"/>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290" type="#_x0000_t202" style="position:absolute;margin-left:283.69999999999999pt;margin-top:807.5pt;width:27.350000000000001pt;height:6.25pt;z-index:-1887438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3642360</wp:posOffset>
              </wp:positionH>
              <wp:positionV relativeFrom="page">
                <wp:posOffset>10257155</wp:posOffset>
              </wp:positionV>
              <wp:extent cx="344170" cy="79375"/>
              <wp:wrapNone/>
              <wp:docPr id="30" name="Shape 30"/>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56" type="#_x0000_t202" style="position:absolute;margin-left:286.80000000000001pt;margin-top:807.64999999999998pt;width:27.100000000000001pt;height:6.25pt;z-index:-18874404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3641725</wp:posOffset>
              </wp:positionH>
              <wp:positionV relativeFrom="page">
                <wp:posOffset>10255250</wp:posOffset>
              </wp:positionV>
              <wp:extent cx="347345" cy="79375"/>
              <wp:wrapNone/>
              <wp:docPr id="268" name="Shape 26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94" type="#_x0000_t202" style="position:absolute;margin-left:286.75pt;margin-top:807.5pt;width:27.350000000000001pt;height:6.25pt;z-index:-1887438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3641725</wp:posOffset>
              </wp:positionH>
              <wp:positionV relativeFrom="page">
                <wp:posOffset>10255250</wp:posOffset>
              </wp:positionV>
              <wp:extent cx="347345" cy="79375"/>
              <wp:wrapNone/>
              <wp:docPr id="272" name="Shape 27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298" type="#_x0000_t202" style="position:absolute;margin-left:286.75pt;margin-top:807.5pt;width:27.350000000000001pt;height:6.25pt;z-index:-1887438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3641725</wp:posOffset>
              </wp:positionH>
              <wp:positionV relativeFrom="page">
                <wp:posOffset>10255250</wp:posOffset>
              </wp:positionV>
              <wp:extent cx="347345" cy="79375"/>
              <wp:wrapNone/>
              <wp:docPr id="276" name="Shape 276"/>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02" type="#_x0000_t202" style="position:absolute;margin-left:286.75pt;margin-top:807.5pt;width:27.350000000000001pt;height:6.25pt;z-index:-1887438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3641725</wp:posOffset>
              </wp:positionH>
              <wp:positionV relativeFrom="page">
                <wp:posOffset>10255250</wp:posOffset>
              </wp:positionV>
              <wp:extent cx="347345" cy="79375"/>
              <wp:wrapNone/>
              <wp:docPr id="280" name="Shape 280"/>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06" type="#_x0000_t202" style="position:absolute;margin-left:286.75pt;margin-top:807.5pt;width:27.350000000000001pt;height:6.25pt;z-index:-1887438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3615690</wp:posOffset>
              </wp:positionH>
              <wp:positionV relativeFrom="page">
                <wp:posOffset>10255250</wp:posOffset>
              </wp:positionV>
              <wp:extent cx="347345" cy="79375"/>
              <wp:wrapNone/>
              <wp:docPr id="284" name="Shape 284"/>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310" type="#_x0000_t202" style="position:absolute;margin-left:284.69999999999999pt;margin-top:807.5pt;width:27.350000000000001pt;height:6.25pt;z-index:-1887438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3615690</wp:posOffset>
              </wp:positionH>
              <wp:positionV relativeFrom="page">
                <wp:posOffset>10255250</wp:posOffset>
              </wp:positionV>
              <wp:extent cx="347345" cy="79375"/>
              <wp:wrapNone/>
              <wp:docPr id="288" name="Shape 28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314" type="#_x0000_t202" style="position:absolute;margin-left:284.69999999999999pt;margin-top:807.5pt;width:27.350000000000001pt;height:6.25pt;z-index:-1887438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3615690</wp:posOffset>
              </wp:positionH>
              <wp:positionV relativeFrom="page">
                <wp:posOffset>10255250</wp:posOffset>
              </wp:positionV>
              <wp:extent cx="347345" cy="79375"/>
              <wp:wrapNone/>
              <wp:docPr id="292" name="Shape 292"/>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wps:txbx>
                    <wps:bodyPr wrap="none" lIns="0" tIns="0" rIns="0" bIns="0">
                      <a:spAutoFit/>
                    </wps:bodyPr>
                  </wps:wsp>
                </a:graphicData>
              </a:graphic>
            </wp:anchor>
          </w:drawing>
        </mc:Choice>
        <mc:Fallback>
          <w:pict>
            <v:shape id="_x0000_s1318" type="#_x0000_t202" style="position:absolute;margin-left:284.69999999999999pt;margin-top:807.5pt;width:27.350000000000001pt;height:6.25pt;z-index:-1887438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220</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3593465</wp:posOffset>
              </wp:positionH>
              <wp:positionV relativeFrom="page">
                <wp:posOffset>10255250</wp:posOffset>
              </wp:positionV>
              <wp:extent cx="389890" cy="79375"/>
              <wp:wrapNone/>
              <wp:docPr id="296" name="Shape 29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322" type="#_x0000_t202" style="position:absolute;margin-left:282.94999999999999pt;margin-top:807.5pt;width:30.699999999999999pt;height:6.25pt;z-index:-1887438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3641725</wp:posOffset>
              </wp:positionH>
              <wp:positionV relativeFrom="page">
                <wp:posOffset>10255250</wp:posOffset>
              </wp:positionV>
              <wp:extent cx="347345" cy="79375"/>
              <wp:wrapNone/>
              <wp:docPr id="300" name="Shape 300"/>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26" type="#_x0000_t202" style="position:absolute;margin-left:286.75pt;margin-top:807.5pt;width:27.350000000000001pt;height:6.25pt;z-index:-1887438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3641725</wp:posOffset>
              </wp:positionH>
              <wp:positionV relativeFrom="page">
                <wp:posOffset>10255250</wp:posOffset>
              </wp:positionV>
              <wp:extent cx="347345" cy="79375"/>
              <wp:wrapNone/>
              <wp:docPr id="304" name="Shape 304"/>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30" type="#_x0000_t202" style="position:absolute;margin-left:286.75pt;margin-top:807.5pt;width:27.350000000000001pt;height:6.25pt;z-index:-1887438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3642360</wp:posOffset>
              </wp:positionH>
              <wp:positionV relativeFrom="page">
                <wp:posOffset>10257155</wp:posOffset>
              </wp:positionV>
              <wp:extent cx="344170" cy="79375"/>
              <wp:wrapNone/>
              <wp:docPr id="35" name="Shape 35"/>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61" type="#_x0000_t202" style="position:absolute;margin-left:286.80000000000001pt;margin-top:807.64999999999998pt;width:27.100000000000001pt;height:6.25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3641725</wp:posOffset>
              </wp:positionH>
              <wp:positionV relativeFrom="page">
                <wp:posOffset>10255250</wp:posOffset>
              </wp:positionV>
              <wp:extent cx="347345" cy="79375"/>
              <wp:wrapNone/>
              <wp:docPr id="308" name="Shape 308"/>
              <a:graphic xmlns:a="http://schemas.openxmlformats.org/drawingml/2006/main">
                <a:graphicData uri="http://schemas.microsoft.com/office/word/2010/wordprocessingShape">
                  <wps:wsp>
                    <wps:cNvSpPr txBox="1"/>
                    <wps:spPr>
                      <a:xfrm>
                        <a:ext cx="34734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34" type="#_x0000_t202" style="position:absolute;margin-left:286.75pt;margin-top:807.5pt;width:27.350000000000001pt;height:6.25pt;z-index:-1887438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3550285</wp:posOffset>
              </wp:positionH>
              <wp:positionV relativeFrom="page">
                <wp:posOffset>10255250</wp:posOffset>
              </wp:positionV>
              <wp:extent cx="389890" cy="79375"/>
              <wp:wrapNone/>
              <wp:docPr id="312" name="Shape 31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338" type="#_x0000_t202" style="position:absolute;margin-left:279.55000000000001pt;margin-top:807.5pt;width:30.699999999999999pt;height:6.25pt;z-index:-1887438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3550285</wp:posOffset>
              </wp:positionH>
              <wp:positionV relativeFrom="page">
                <wp:posOffset>10255250</wp:posOffset>
              </wp:positionV>
              <wp:extent cx="389890" cy="79375"/>
              <wp:wrapNone/>
              <wp:docPr id="316" name="Shape 31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342" type="#_x0000_t202" style="position:absolute;margin-left:279.55000000000001pt;margin-top:807.5pt;width:30.699999999999999pt;height:6.25pt;z-index:-1887438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3550285</wp:posOffset>
              </wp:positionH>
              <wp:positionV relativeFrom="page">
                <wp:posOffset>10255250</wp:posOffset>
              </wp:positionV>
              <wp:extent cx="389890" cy="79375"/>
              <wp:wrapNone/>
              <wp:docPr id="320" name="Shape 32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346" type="#_x0000_t202" style="position:absolute;margin-left:279.55000000000001pt;margin-top:807.5pt;width:30.699999999999999pt;height:6.25pt;z-index:-1887437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/220</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3584575</wp:posOffset>
              </wp:positionH>
              <wp:positionV relativeFrom="page">
                <wp:posOffset>10255250</wp:posOffset>
              </wp:positionV>
              <wp:extent cx="389890" cy="79375"/>
              <wp:wrapNone/>
              <wp:docPr id="324" name="Shape 32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50" type="#_x0000_t202" style="position:absolute;margin-left:282.25pt;margin-top:807.5pt;width:30.699999999999999pt;height:6.25pt;z-index:-1887437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3584575</wp:posOffset>
              </wp:positionH>
              <wp:positionV relativeFrom="page">
                <wp:posOffset>10255250</wp:posOffset>
              </wp:positionV>
              <wp:extent cx="389890" cy="79375"/>
              <wp:wrapNone/>
              <wp:docPr id="328" name="Shape 32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54" type="#_x0000_t202" style="position:absolute;margin-left:282.25pt;margin-top:807.5pt;width:30.699999999999999pt;height:6.25pt;z-index:-1887437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3584575</wp:posOffset>
              </wp:positionH>
              <wp:positionV relativeFrom="page">
                <wp:posOffset>10255250</wp:posOffset>
              </wp:positionV>
              <wp:extent cx="389890" cy="79375"/>
              <wp:wrapNone/>
              <wp:docPr id="332" name="Shape 33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58" type="#_x0000_t202" style="position:absolute;margin-left:282.25pt;margin-top:807.5pt;width:30.699999999999999pt;height:6.25pt;z-index:-1887437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4832350</wp:posOffset>
              </wp:positionH>
              <wp:positionV relativeFrom="page">
                <wp:posOffset>7122795</wp:posOffset>
              </wp:positionV>
              <wp:extent cx="389890" cy="79375"/>
              <wp:wrapNone/>
              <wp:docPr id="336" name="Shape 33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62" type="#_x0000_t202" style="position:absolute;margin-left:380.5pt;margin-top:560.85000000000002pt;width:30.699999999999999pt;height:6.25pt;z-index:-1887437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4832350</wp:posOffset>
              </wp:positionH>
              <wp:positionV relativeFrom="page">
                <wp:posOffset>7122795</wp:posOffset>
              </wp:positionV>
              <wp:extent cx="389890" cy="79375"/>
              <wp:wrapNone/>
              <wp:docPr id="340" name="Shape 34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366" type="#_x0000_t202" style="position:absolute;margin-left:380.5pt;margin-top:560.85000000000002pt;width:30.699999999999999pt;height:6.25pt;z-index:-1887437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rPr>
                        <w:t>#</w:t>
                      </w:r>
                    </w:fldSimple>
                    <w:r>
                      <w:rPr>
                        <w:color w:val="000000"/>
                        <w:spacing w:val="0"/>
                        <w:w w:val="100"/>
                        <w:position w:val="0"/>
                        <w:sz w:val="16"/>
                        <w:szCs w:val="16"/>
                      </w:rPr>
                      <w:t xml:space="preserve"> / 220</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3622675</wp:posOffset>
              </wp:positionH>
              <wp:positionV relativeFrom="page">
                <wp:posOffset>10257155</wp:posOffset>
              </wp:positionV>
              <wp:extent cx="344170" cy="79375"/>
              <wp:wrapNone/>
              <wp:docPr id="40" name="Shape 40"/>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66" type="#_x0000_t202" style="position:absolute;margin-left:285.25pt;margin-top:807.64999999999998pt;width:27.100000000000001pt;height:6.25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3585210</wp:posOffset>
              </wp:positionH>
              <wp:positionV relativeFrom="page">
                <wp:posOffset>10255250</wp:posOffset>
              </wp:positionV>
              <wp:extent cx="389890" cy="79375"/>
              <wp:wrapNone/>
              <wp:docPr id="344" name="Shape 34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wps:txbx>
                    <wps:bodyPr wrap="none" lIns="0" tIns="0" rIns="0" bIns="0">
                      <a:spAutoFit/>
                    </wps:bodyPr>
                  </wps:wsp>
                </a:graphicData>
              </a:graphic>
            </wp:anchor>
          </w:drawing>
        </mc:Choice>
        <mc:Fallback>
          <w:pict>
            <v:shape id="_x0000_s1370" type="#_x0000_t202" style="position:absolute;margin-left:282.30000000000001pt;margin-top:807.5pt;width:30.699999999999999pt;height:6.25pt;z-index:-1887437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3585210</wp:posOffset>
              </wp:positionH>
              <wp:positionV relativeFrom="page">
                <wp:posOffset>10255250</wp:posOffset>
              </wp:positionV>
              <wp:extent cx="389890" cy="79375"/>
              <wp:wrapNone/>
              <wp:docPr id="348" name="Shape 34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wps:txbx>
                    <wps:bodyPr wrap="none" lIns="0" tIns="0" rIns="0" bIns="0">
                      <a:spAutoFit/>
                    </wps:bodyPr>
                  </wps:wsp>
                </a:graphicData>
              </a:graphic>
            </wp:anchor>
          </w:drawing>
        </mc:Choice>
        <mc:Fallback>
          <w:pict>
            <v:shape id="_x0000_s1374" type="#_x0000_t202" style="position:absolute;margin-left:282.30000000000001pt;margin-top:807.5pt;width:30.699999999999999pt;height:6.25pt;z-index:-1887437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3585210</wp:posOffset>
              </wp:positionH>
              <wp:positionV relativeFrom="page">
                <wp:posOffset>10255250</wp:posOffset>
              </wp:positionV>
              <wp:extent cx="389890" cy="79375"/>
              <wp:wrapNone/>
              <wp:docPr id="352" name="Shape 35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wps:txbx>
                    <wps:bodyPr wrap="none" lIns="0" tIns="0" rIns="0" bIns="0">
                      <a:spAutoFit/>
                    </wps:bodyPr>
                  </wps:wsp>
                </a:graphicData>
              </a:graphic>
            </wp:anchor>
          </w:drawing>
        </mc:Choice>
        <mc:Fallback>
          <w:pict>
            <v:shape id="_x0000_s1378" type="#_x0000_t202" style="position:absolute;margin-left:282.30000000000001pt;margin-top:807.5pt;width:30.699999999999999pt;height:6.25pt;z-index:-1887437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 / 220</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3721100</wp:posOffset>
              </wp:positionH>
              <wp:positionV relativeFrom="page">
                <wp:posOffset>10255250</wp:posOffset>
              </wp:positionV>
              <wp:extent cx="389890" cy="79375"/>
              <wp:wrapNone/>
              <wp:docPr id="356" name="Shape 35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131/220</w:t>
                          </w:r>
                        </w:p>
                      </w:txbxContent>
                    </wps:txbx>
                    <wps:bodyPr wrap="none" lIns="0" tIns="0" rIns="0" bIns="0">
                      <a:spAutoFit/>
                    </wps:bodyPr>
                  </wps:wsp>
                </a:graphicData>
              </a:graphic>
            </wp:anchor>
          </w:drawing>
        </mc:Choice>
        <mc:Fallback>
          <w:pict>
            <v:shape id="_x0000_s1382" type="#_x0000_t202" style="position:absolute;margin-left:293.pt;margin-top:807.5pt;width:30.699999999999999pt;height:6.25pt;z-index:-1887437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131/220</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32385</wp:posOffset>
              </wp:positionH>
              <wp:positionV relativeFrom="page">
                <wp:posOffset>7120890</wp:posOffset>
              </wp:positionV>
              <wp:extent cx="389890" cy="79375"/>
              <wp:wrapNone/>
              <wp:docPr id="362" name="Shape 36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 / 220</w:t>
                          </w:r>
                        </w:p>
                      </w:txbxContent>
                    </wps:txbx>
                    <wps:bodyPr wrap="none" lIns="0" tIns="0" rIns="0" bIns="0">
                      <a:spAutoFit/>
                    </wps:bodyPr>
                  </wps:wsp>
                </a:graphicData>
              </a:graphic>
            </wp:anchor>
          </w:drawing>
        </mc:Choice>
        <mc:Fallback>
          <w:pict>
            <v:shape id="_x0000_s1388" type="#_x0000_t202" style="position:absolute;margin-left:2.5500000000000003pt;margin-top:560.70000000000005pt;width:30.699999999999999pt;height:6.25pt;z-index:-1887437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 / 220</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32385</wp:posOffset>
              </wp:positionH>
              <wp:positionV relativeFrom="page">
                <wp:posOffset>7120890</wp:posOffset>
              </wp:positionV>
              <wp:extent cx="389890" cy="79375"/>
              <wp:wrapNone/>
              <wp:docPr id="364" name="Shape 36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 / 220</w:t>
                          </w:r>
                        </w:p>
                      </w:txbxContent>
                    </wps:txbx>
                    <wps:bodyPr wrap="none" lIns="0" tIns="0" rIns="0" bIns="0">
                      <a:spAutoFit/>
                    </wps:bodyPr>
                  </wps:wsp>
                </a:graphicData>
              </a:graphic>
            </wp:anchor>
          </w:drawing>
        </mc:Choice>
        <mc:Fallback>
          <w:pict>
            <v:shape id="_x0000_s1390" type="#_x0000_t202" style="position:absolute;margin-left:2.5500000000000003pt;margin-top:560.70000000000005pt;width:30.699999999999999pt;height:6.25pt;z-index:-1887437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133 / 220</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3602990</wp:posOffset>
              </wp:positionH>
              <wp:positionV relativeFrom="page">
                <wp:posOffset>10255250</wp:posOffset>
              </wp:positionV>
              <wp:extent cx="389890" cy="79375"/>
              <wp:wrapNone/>
              <wp:docPr id="368" name="Shape 36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 / 220</w:t>
                          </w:r>
                        </w:p>
                      </w:txbxContent>
                    </wps:txbx>
                    <wps:bodyPr wrap="none" lIns="0" tIns="0" rIns="0" bIns="0">
                      <a:spAutoFit/>
                    </wps:bodyPr>
                  </wps:wsp>
                </a:graphicData>
              </a:graphic>
            </wp:anchor>
          </w:drawing>
        </mc:Choice>
        <mc:Fallback>
          <w:pict>
            <v:shape id="_x0000_s1394" type="#_x0000_t202" style="position:absolute;margin-left:283.69999999999999pt;margin-top:807.5pt;width:30.699999999999999pt;height:6.25pt;z-index:-1887437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 / 220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3622675</wp:posOffset>
              </wp:positionH>
              <wp:positionV relativeFrom="page">
                <wp:posOffset>10257155</wp:posOffset>
              </wp:positionV>
              <wp:extent cx="344170" cy="79375"/>
              <wp:wrapNone/>
              <wp:docPr id="45" name="Shape 45"/>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wps:txbx>
                    <wps:bodyPr wrap="none" lIns="0" tIns="0" rIns="0" bIns="0">
                      <a:spAutoFit/>
                    </wps:bodyPr>
                  </wps:wsp>
                </a:graphicData>
              </a:graphic>
            </wp:anchor>
          </w:drawing>
        </mc:Choice>
        <mc:Fallback>
          <w:pict>
            <v:shape id="_x0000_s1071" type="#_x0000_t202" style="position:absolute;margin-left:285.25pt;margin-top:807.64999999999998pt;width:27.100000000000001pt;height:6.25pt;z-index:-18874403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/220</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3602990</wp:posOffset>
              </wp:positionH>
              <wp:positionV relativeFrom="page">
                <wp:posOffset>10255250</wp:posOffset>
              </wp:positionV>
              <wp:extent cx="389890" cy="79375"/>
              <wp:wrapNone/>
              <wp:docPr id="372" name="Shape 37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 / 220</w:t>
                          </w:r>
                        </w:p>
                      </w:txbxContent>
                    </wps:txbx>
                    <wps:bodyPr wrap="none" lIns="0" tIns="0" rIns="0" bIns="0">
                      <a:spAutoFit/>
                    </wps:bodyPr>
                  </wps:wsp>
                </a:graphicData>
              </a:graphic>
            </wp:anchor>
          </w:drawing>
        </mc:Choice>
        <mc:Fallback>
          <w:pict>
            <v:shape id="_x0000_s1398" type="#_x0000_t202" style="position:absolute;margin-left:283.69999999999999pt;margin-top:807.5pt;width:30.699999999999999pt;height:6.25pt;z-index:-1887437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137 / 220</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269240</wp:posOffset>
              </wp:positionH>
              <wp:positionV relativeFrom="page">
                <wp:posOffset>7121525</wp:posOffset>
              </wp:positionV>
              <wp:extent cx="389890" cy="79375"/>
              <wp:wrapNone/>
              <wp:docPr id="384" name="Shape 38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 220</w:t>
                          </w:r>
                        </w:p>
                      </w:txbxContent>
                    </wps:txbx>
                    <wps:bodyPr wrap="none" lIns="0" tIns="0" rIns="0" bIns="0">
                      <a:spAutoFit/>
                    </wps:bodyPr>
                  </wps:wsp>
                </a:graphicData>
              </a:graphic>
            </wp:anchor>
          </w:drawing>
        </mc:Choice>
        <mc:Fallback>
          <w:pict>
            <v:shape id="_x0000_s1410" type="#_x0000_t202" style="position:absolute;margin-left:21.199999999999999pt;margin-top:560.75pt;width:30.699999999999999pt;height:6.25pt;z-index:-1887437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 220</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269240</wp:posOffset>
              </wp:positionH>
              <wp:positionV relativeFrom="page">
                <wp:posOffset>7121525</wp:posOffset>
              </wp:positionV>
              <wp:extent cx="389890" cy="79375"/>
              <wp:wrapNone/>
              <wp:docPr id="386" name="Shape 38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 220</w:t>
                          </w:r>
                        </w:p>
                      </w:txbxContent>
                    </wps:txbx>
                    <wps:bodyPr wrap="none" lIns="0" tIns="0" rIns="0" bIns="0">
                      <a:spAutoFit/>
                    </wps:bodyPr>
                  </wps:wsp>
                </a:graphicData>
              </a:graphic>
            </wp:anchor>
          </w:drawing>
        </mc:Choice>
        <mc:Fallback>
          <w:pict>
            <v:shape id="_x0000_s1412" type="#_x0000_t202" style="position:absolute;margin-left:21.199999999999999pt;margin-top:560.75pt;width:30.699999999999999pt;height:6.25pt;z-index:-1887437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138 / 220</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3584575</wp:posOffset>
              </wp:positionH>
              <wp:positionV relativeFrom="page">
                <wp:posOffset>10257155</wp:posOffset>
              </wp:positionV>
              <wp:extent cx="389890" cy="79375"/>
              <wp:wrapNone/>
              <wp:docPr id="390" name="Shape 39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16" type="#_x0000_t202" style="position:absolute;margin-left:282.25pt;margin-top:807.64999999999998pt;width:30.699999999999999pt;height:6.25pt;z-index:-1887437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3584575</wp:posOffset>
              </wp:positionH>
              <wp:positionV relativeFrom="page">
                <wp:posOffset>10257155</wp:posOffset>
              </wp:positionV>
              <wp:extent cx="389890" cy="79375"/>
              <wp:wrapNone/>
              <wp:docPr id="394" name="Shape 39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20" type="#_x0000_t202" style="position:absolute;margin-left:282.25pt;margin-top:807.64999999999998pt;width:30.699999999999999pt;height:6.25pt;z-index:-1887437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3584575</wp:posOffset>
              </wp:positionH>
              <wp:positionV relativeFrom="page">
                <wp:posOffset>10255250</wp:posOffset>
              </wp:positionV>
              <wp:extent cx="389890" cy="79375"/>
              <wp:wrapNone/>
              <wp:docPr id="398" name="Shape 39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141/220</w:t>
                          </w:r>
                        </w:p>
                      </w:txbxContent>
                    </wps:txbx>
                    <wps:bodyPr wrap="none" lIns="0" tIns="0" rIns="0" bIns="0">
                      <a:spAutoFit/>
                    </wps:bodyPr>
                  </wps:wsp>
                </a:graphicData>
              </a:graphic>
            </wp:anchor>
          </w:drawing>
        </mc:Choice>
        <mc:Fallback>
          <w:pict>
            <v:shape id="_x0000_s1424" type="#_x0000_t202" style="position:absolute;margin-left:282.25pt;margin-top:807.5pt;width:30.699999999999999pt;height:6.25pt;z-index:-1887437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141/220</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3584575</wp:posOffset>
              </wp:positionH>
              <wp:positionV relativeFrom="page">
                <wp:posOffset>10255250</wp:posOffset>
              </wp:positionV>
              <wp:extent cx="389890" cy="79375"/>
              <wp:wrapNone/>
              <wp:docPr id="402" name="Shape 40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141/220</w:t>
                          </w:r>
                        </w:p>
                      </w:txbxContent>
                    </wps:txbx>
                    <wps:bodyPr wrap="none" lIns="0" tIns="0" rIns="0" bIns="0">
                      <a:spAutoFit/>
                    </wps:bodyPr>
                  </wps:wsp>
                </a:graphicData>
              </a:graphic>
            </wp:anchor>
          </w:drawing>
        </mc:Choice>
        <mc:Fallback>
          <w:pict>
            <v:shape id="_x0000_s1428" type="#_x0000_t202" style="position:absolute;margin-left:282.25pt;margin-top:807.5pt;width:30.699999999999999pt;height:6.25pt;z-index:-1887437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141/220</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5153025</wp:posOffset>
              </wp:positionH>
              <wp:positionV relativeFrom="page">
                <wp:posOffset>7122160</wp:posOffset>
              </wp:positionV>
              <wp:extent cx="389890" cy="79375"/>
              <wp:wrapNone/>
              <wp:docPr id="406" name="Shape 40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 / 220</w:t>
                          </w:r>
                        </w:p>
                      </w:txbxContent>
                    </wps:txbx>
                    <wps:bodyPr wrap="none" lIns="0" tIns="0" rIns="0" bIns="0">
                      <a:spAutoFit/>
                    </wps:bodyPr>
                  </wps:wsp>
                </a:graphicData>
              </a:graphic>
            </wp:anchor>
          </w:drawing>
        </mc:Choice>
        <mc:Fallback>
          <w:pict>
            <v:shape id="_x0000_s1432" type="#_x0000_t202" style="position:absolute;margin-left:405.75pt;margin-top:560.80000000000007pt;width:30.699999999999999pt;height:6.25pt;z-index:-1887437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 / 220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3642360</wp:posOffset>
              </wp:positionH>
              <wp:positionV relativeFrom="page">
                <wp:posOffset>10257155</wp:posOffset>
              </wp:positionV>
              <wp:extent cx="344170" cy="79375"/>
              <wp:wrapNone/>
              <wp:docPr id="50" name="Shape 50"/>
              <a:graphic xmlns:a="http://schemas.openxmlformats.org/drawingml/2006/main">
                <a:graphicData uri="http://schemas.microsoft.com/office/word/2010/wordprocessingShape">
                  <wps:wsp>
                    <wps:cNvSpPr txBox="1"/>
                    <wps:spPr>
                      <a:xfrm>
                        <a:ext cx="34417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wps:txbx>
                    <wps:bodyPr wrap="none" lIns="0" tIns="0" rIns="0" bIns="0">
                      <a:spAutoFit/>
                    </wps:bodyPr>
                  </wps:wsp>
                </a:graphicData>
              </a:graphic>
            </wp:anchor>
          </w:drawing>
        </mc:Choice>
        <mc:Fallback>
          <w:pict>
            <v:shape id="_x0000_s1076" type="#_x0000_t202" style="position:absolute;margin-left:286.80000000000001pt;margin-top:807.64999999999998pt;width:27.100000000000001pt;height:6.25pt;z-index:-18874402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SimSun" w:eastAsia="SimSun" w:hAnsi="SimSun" w:cs="SimSun"/>
                          <w:color w:val="000000"/>
                          <w:spacing w:val="0"/>
                          <w:w w:val="100"/>
                          <w:position w:val="0"/>
                          <w:sz w:val="16"/>
                          <w:szCs w:val="16"/>
                        </w:rPr>
                        <w:t>#</w:t>
                      </w:r>
                    </w:fldSimple>
                    <w:r>
                      <w:rPr>
                        <w:rFonts w:ascii="SimSun" w:eastAsia="SimSun" w:hAnsi="SimSun" w:cs="SimSun"/>
                        <w:color w:val="000000"/>
                        <w:spacing w:val="0"/>
                        <w:w w:val="100"/>
                        <w:position w:val="0"/>
                        <w:sz w:val="16"/>
                        <w:szCs w:val="16"/>
                      </w:rPr>
                      <w:t xml:space="preserve"> / 220</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5153025</wp:posOffset>
              </wp:positionH>
              <wp:positionV relativeFrom="page">
                <wp:posOffset>7122160</wp:posOffset>
              </wp:positionV>
              <wp:extent cx="389890" cy="79375"/>
              <wp:wrapNone/>
              <wp:docPr id="410" name="Shape 41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 / 220</w:t>
                          </w:r>
                        </w:p>
                      </w:txbxContent>
                    </wps:txbx>
                    <wps:bodyPr wrap="none" lIns="0" tIns="0" rIns="0" bIns="0">
                      <a:spAutoFit/>
                    </wps:bodyPr>
                  </wps:wsp>
                </a:graphicData>
              </a:graphic>
            </wp:anchor>
          </w:drawing>
        </mc:Choice>
        <mc:Fallback>
          <w:pict>
            <v:shape id="_x0000_s1436" type="#_x0000_t202" style="position:absolute;margin-left:405.75pt;margin-top:560.80000000000007pt;width:30.699999999999999pt;height:6.25pt;z-index:-1887437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142 / 220</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3584575</wp:posOffset>
              </wp:positionH>
              <wp:positionV relativeFrom="page">
                <wp:posOffset>10257155</wp:posOffset>
              </wp:positionV>
              <wp:extent cx="389890" cy="79375"/>
              <wp:wrapNone/>
              <wp:docPr id="414" name="Shape 41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40" type="#_x0000_t202" style="position:absolute;margin-left:282.25pt;margin-top:807.64999999999998pt;width:30.699999999999999pt;height:6.25pt;z-index:-1887437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3584575</wp:posOffset>
              </wp:positionH>
              <wp:positionV relativeFrom="page">
                <wp:posOffset>10257155</wp:posOffset>
              </wp:positionV>
              <wp:extent cx="389890" cy="79375"/>
              <wp:wrapNone/>
              <wp:docPr id="418" name="Shape 41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44" type="#_x0000_t202" style="position:absolute;margin-left:282.25pt;margin-top:807.64999999999998pt;width:30.699999999999999pt;height:6.25pt;z-index:-1887437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3575685</wp:posOffset>
              </wp:positionH>
              <wp:positionV relativeFrom="page">
                <wp:posOffset>10255250</wp:posOffset>
              </wp:positionV>
              <wp:extent cx="389890" cy="79375"/>
              <wp:wrapNone/>
              <wp:docPr id="422" name="Shape 42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151/220</w:t>
                          </w:r>
                        </w:p>
                      </w:txbxContent>
                    </wps:txbx>
                    <wps:bodyPr wrap="none" lIns="0" tIns="0" rIns="0" bIns="0">
                      <a:spAutoFit/>
                    </wps:bodyPr>
                  </wps:wsp>
                </a:graphicData>
              </a:graphic>
            </wp:anchor>
          </w:drawing>
        </mc:Choice>
        <mc:Fallback>
          <w:pict>
            <v:shape id="_x0000_s1448" type="#_x0000_t202" style="position:absolute;margin-left:281.55000000000001pt;margin-top:807.5pt;width:30.699999999999999pt;height:6.25pt;z-index:-1887436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151/220</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3575685</wp:posOffset>
              </wp:positionH>
              <wp:positionV relativeFrom="page">
                <wp:posOffset>10255250</wp:posOffset>
              </wp:positionV>
              <wp:extent cx="389890" cy="79375"/>
              <wp:wrapNone/>
              <wp:docPr id="426" name="Shape 42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151/220</w:t>
                          </w:r>
                        </w:p>
                      </w:txbxContent>
                    </wps:txbx>
                    <wps:bodyPr wrap="none" lIns="0" tIns="0" rIns="0" bIns="0">
                      <a:spAutoFit/>
                    </wps:bodyPr>
                  </wps:wsp>
                </a:graphicData>
              </a:graphic>
            </wp:anchor>
          </w:drawing>
        </mc:Choice>
        <mc:Fallback>
          <w:pict>
            <v:shape id="_x0000_s1452" type="#_x0000_t202" style="position:absolute;margin-left:281.55000000000001pt;margin-top:807.5pt;width:30.699999999999999pt;height:6.25pt;z-index:-1887436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151/220</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5153025</wp:posOffset>
              </wp:positionH>
              <wp:positionV relativeFrom="page">
                <wp:posOffset>7122160</wp:posOffset>
              </wp:positionV>
              <wp:extent cx="389890" cy="79375"/>
              <wp:wrapNone/>
              <wp:docPr id="430" name="Shape 430"/>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wps:txbx>
                    <wps:bodyPr wrap="none" lIns="0" tIns="0" rIns="0" bIns="0">
                      <a:spAutoFit/>
                    </wps:bodyPr>
                  </wps:wsp>
                </a:graphicData>
              </a:graphic>
            </wp:anchor>
          </w:drawing>
        </mc:Choice>
        <mc:Fallback>
          <w:pict>
            <v:shape id="_x0000_s1456" type="#_x0000_t202" style="position:absolute;margin-left:405.75pt;margin-top:560.80000000000007pt;width:30.699999999999999pt;height:6.25pt;z-index:-1887436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5153025</wp:posOffset>
              </wp:positionH>
              <wp:positionV relativeFrom="page">
                <wp:posOffset>7122160</wp:posOffset>
              </wp:positionV>
              <wp:extent cx="389890" cy="79375"/>
              <wp:wrapNone/>
              <wp:docPr id="434" name="Shape 434"/>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wps:txbx>
                    <wps:bodyPr wrap="none" lIns="0" tIns="0" rIns="0" bIns="0">
                      <a:spAutoFit/>
                    </wps:bodyPr>
                  </wps:wsp>
                </a:graphicData>
              </a:graphic>
            </wp:anchor>
          </w:drawing>
        </mc:Choice>
        <mc:Fallback>
          <w:pict>
            <v:shape id="_x0000_s1460" type="#_x0000_t202" style="position:absolute;margin-left:405.75pt;margin-top:560.80000000000007pt;width:30.699999999999999pt;height:6.25pt;z-index:-1887436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3584575</wp:posOffset>
              </wp:positionH>
              <wp:positionV relativeFrom="page">
                <wp:posOffset>10257155</wp:posOffset>
              </wp:positionV>
              <wp:extent cx="389890" cy="79375"/>
              <wp:wrapNone/>
              <wp:docPr id="438" name="Shape 438"/>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64" type="#_x0000_t202" style="position:absolute;margin-left:282.25pt;margin-top:807.64999999999998pt;width:30.699999999999999pt;height:6.25pt;z-index:-1887436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3584575</wp:posOffset>
              </wp:positionH>
              <wp:positionV relativeFrom="page">
                <wp:posOffset>10257155</wp:posOffset>
              </wp:positionV>
              <wp:extent cx="389890" cy="79375"/>
              <wp:wrapNone/>
              <wp:docPr id="442" name="Shape 442"/>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wps:txbx>
                    <wps:bodyPr wrap="none" lIns="0" tIns="0" rIns="0" bIns="0">
                      <a:spAutoFit/>
                    </wps:bodyPr>
                  </wps:wsp>
                </a:graphicData>
              </a:graphic>
            </wp:anchor>
          </w:drawing>
        </mc:Choice>
        <mc:Fallback>
          <w:pict>
            <v:shape id="_x0000_s1468" type="#_x0000_t202" style="position:absolute;margin-left:282.25pt;margin-top:807.64999999999998pt;width:30.699999999999999pt;height:6.25pt;z-index:-18874367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 / 220</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5153025</wp:posOffset>
              </wp:positionH>
              <wp:positionV relativeFrom="page">
                <wp:posOffset>7122160</wp:posOffset>
              </wp:positionV>
              <wp:extent cx="389890" cy="79375"/>
              <wp:wrapNone/>
              <wp:docPr id="446" name="Shape 446"/>
              <a:graphic xmlns:a="http://schemas.openxmlformats.org/drawingml/2006/main">
                <a:graphicData uri="http://schemas.microsoft.com/office/word/2010/wordprocessingShape">
                  <wps:wsp>
                    <wps:cNvSpPr txBox="1"/>
                    <wps:spPr>
                      <a:xfrm>
                        <a:ext cx="38989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wps:txbx>
                    <wps:bodyPr wrap="none" lIns="0" tIns="0" rIns="0" bIns="0">
                      <a:spAutoFit/>
                    </wps:bodyPr>
                  </wps:wsp>
                </a:graphicData>
              </a:graphic>
            </wp:anchor>
          </w:drawing>
        </mc:Choice>
        <mc:Fallback>
          <w:pict>
            <v:shape id="_x0000_s1472" type="#_x0000_t202" style="position:absolute;margin-left:405.75pt;margin-top:560.80000000000007pt;width:30.699999999999999pt;height:6.25pt;z-index:-1887436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152 / 220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为</w:t>
      </w:r>
      <w:r>
        <w:rPr>
          <w:rFonts w:ascii="Arial" w:eastAsia="Arial" w:hAnsi="Arial" w:cs="Arial"/>
          <w:color w:val="000000"/>
          <w:spacing w:val="0"/>
          <w:w w:val="100"/>
          <w:position w:val="0"/>
        </w:rPr>
        <w:t>2020</w:t>
      </w:r>
      <w:r>
        <w:rPr>
          <w:color w:val="000000"/>
          <w:spacing w:val="0"/>
          <w:w w:val="100"/>
          <w:position w:val="0"/>
        </w:rPr>
        <w:t>年新设</w:t>
      </w:r>
    </w:p>
  </w:footnote>
  <w:footnote w:id="3">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footnoteRef/>
      </w:r>
      <w:r>
        <w:rPr>
          <w:color w:val="000000"/>
          <w:spacing w:val="0"/>
          <w:w w:val="100"/>
          <w:position w:val="0"/>
        </w:rPr>
        <w:t>为</w:t>
      </w:r>
      <w:r>
        <w:rPr>
          <w:rFonts w:ascii="Arial" w:eastAsia="Arial" w:hAnsi="Arial" w:cs="Arial"/>
          <w:color w:val="000000"/>
          <w:spacing w:val="0"/>
          <w:w w:val="100"/>
          <w:position w:val="0"/>
        </w:rPr>
        <w:t>2020</w:t>
      </w:r>
      <w:r>
        <w:rPr>
          <w:color w:val="000000"/>
          <w:spacing w:val="0"/>
          <w:w w:val="100"/>
          <w:position w:val="0"/>
        </w:rPr>
        <w:t>年新设</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1533525</wp:posOffset>
              </wp:positionH>
              <wp:positionV relativeFrom="page">
                <wp:posOffset>716915</wp:posOffset>
              </wp:positionV>
              <wp:extent cx="5071745" cy="106680"/>
              <wp:wrapNone/>
              <wp:docPr id="3" name="Shape 3"/>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20.75pt;margin-top:56.450000000000003pt;width:399.35000000000002pt;height:8.4000000000000004pt;z-index:-188744062;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969645</wp:posOffset>
              </wp:positionH>
              <wp:positionV relativeFrom="page">
                <wp:posOffset>859790</wp:posOffset>
              </wp:positionV>
              <wp:extent cx="5782310" cy="0"/>
              <wp:wrapNone/>
              <wp:docPr id="5" name="Shape 5"/>
              <a:graphic xmlns:a="http://schemas.openxmlformats.org/drawingml/2006/main">
                <a:graphicData uri="http://schemas.microsoft.com/office/word/2010/wordprocessingShape">
                  <wps:wsp>
                    <wps:cNvCnPr/>
                    <wps:spPr>
                      <a:xfrm>
                        <a:ext cx="5782310" cy="0"/>
                      </a:xfrm>
                      <a:prstGeom prst="straightConnector1"/>
                      <a:ln w="12700">
                        <a:solidFill/>
                      </a:ln>
                    </wps:spPr>
                    <wps:bodyPr/>
                  </wps:wsp>
                </a:graphicData>
              </a:graphic>
            </wp:anchor>
          </w:drawing>
        </mc:Choice>
        <mc:Fallback>
          <w:pict>
            <v:shape o:spt="32" o:oned="true" path="m,l21600,21600e" style="position:absolute;margin-left:76.350000000000009pt;margin-top:67.700000000000003pt;width:45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1524000</wp:posOffset>
              </wp:positionH>
              <wp:positionV relativeFrom="page">
                <wp:posOffset>716915</wp:posOffset>
              </wp:positionV>
              <wp:extent cx="5071745" cy="106680"/>
              <wp:wrapNone/>
              <wp:docPr id="52" name="Shape 52"/>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8" type="#_x0000_t202" style="position:absolute;margin-left:120.pt;margin-top:56.450000000000003pt;width:399.35000000000002pt;height:8.4000000000000004pt;z-index:-18874402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54" name="Shape 54"/>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581025</wp:posOffset>
              </wp:positionH>
              <wp:positionV relativeFrom="page">
                <wp:posOffset>758190</wp:posOffset>
              </wp:positionV>
              <wp:extent cx="1929130" cy="128270"/>
              <wp:wrapNone/>
              <wp:docPr id="448" name="Shape 44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74" type="#_x0000_t202" style="position:absolute;margin-left:45.75pt;margin-top:59.700000000000003pt;width:151.90000000000001pt;height:10.1pt;z-index:-1887436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731520</wp:posOffset>
              </wp:positionH>
              <wp:positionV relativeFrom="page">
                <wp:posOffset>760730</wp:posOffset>
              </wp:positionV>
              <wp:extent cx="1929130" cy="128270"/>
              <wp:wrapNone/>
              <wp:docPr id="452" name="Shape 45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78" type="#_x0000_t202" style="position:absolute;margin-left:57.600000000000001pt;margin-top:59.899999999999999pt;width:151.90000000000001pt;height:10.1pt;z-index:-1887436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731520</wp:posOffset>
              </wp:positionH>
              <wp:positionV relativeFrom="page">
                <wp:posOffset>760730</wp:posOffset>
              </wp:positionV>
              <wp:extent cx="1929130" cy="128270"/>
              <wp:wrapNone/>
              <wp:docPr id="456" name="Shape 45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82" type="#_x0000_t202" style="position:absolute;margin-left:57.600000000000001pt;margin-top:59.899999999999999pt;width:151.90000000000001pt;height:10.1pt;z-index:-1887436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804545</wp:posOffset>
              </wp:positionH>
              <wp:positionV relativeFrom="page">
                <wp:posOffset>763905</wp:posOffset>
              </wp:positionV>
              <wp:extent cx="1929130" cy="128270"/>
              <wp:wrapNone/>
              <wp:docPr id="460" name="Shape 46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86" type="#_x0000_t202" style="position:absolute;margin-left:63.350000000000001pt;margin-top:60.149999999999999pt;width:151.90000000000001pt;height:10.1pt;z-index:-1887436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804545</wp:posOffset>
              </wp:positionH>
              <wp:positionV relativeFrom="page">
                <wp:posOffset>763905</wp:posOffset>
              </wp:positionV>
              <wp:extent cx="1929130" cy="128270"/>
              <wp:wrapNone/>
              <wp:docPr id="464" name="Shape 46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90" type="#_x0000_t202" style="position:absolute;margin-left:63.350000000000001pt;margin-top:60.149999999999999pt;width:151.90000000000001pt;height:10.1pt;z-index:-1887436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671830</wp:posOffset>
              </wp:positionH>
              <wp:positionV relativeFrom="page">
                <wp:posOffset>705485</wp:posOffset>
              </wp:positionV>
              <wp:extent cx="1929130" cy="128270"/>
              <wp:wrapNone/>
              <wp:docPr id="468" name="Shape 46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94" type="#_x0000_t202" style="position:absolute;margin-left:52.899999999999999pt;margin-top:55.550000000000004pt;width:151.90000000000001pt;height:10.1pt;z-index:-1887436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671830</wp:posOffset>
              </wp:positionH>
              <wp:positionV relativeFrom="page">
                <wp:posOffset>705485</wp:posOffset>
              </wp:positionV>
              <wp:extent cx="1929130" cy="128270"/>
              <wp:wrapNone/>
              <wp:docPr id="470" name="Shape 47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96" type="#_x0000_t202" style="position:absolute;margin-left:52.899999999999999pt;margin-top:55.550000000000004pt;width:151.90000000000001pt;height:10.1pt;z-index:-1887436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731520</wp:posOffset>
              </wp:positionH>
              <wp:positionV relativeFrom="page">
                <wp:posOffset>760730</wp:posOffset>
              </wp:positionV>
              <wp:extent cx="1929130" cy="128270"/>
              <wp:wrapNone/>
              <wp:docPr id="486" name="Shape 48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12" type="#_x0000_t202" style="position:absolute;margin-left:57.600000000000001pt;margin-top:59.899999999999999pt;width:151.90000000000001pt;height:10.1pt;z-index:-1887436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731520</wp:posOffset>
              </wp:positionH>
              <wp:positionV relativeFrom="page">
                <wp:posOffset>760730</wp:posOffset>
              </wp:positionV>
              <wp:extent cx="1929130" cy="128270"/>
              <wp:wrapNone/>
              <wp:docPr id="490" name="Shape 49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16" type="#_x0000_t202" style="position:absolute;margin-left:57.600000000000001pt;margin-top:59.899999999999999pt;width:151.90000000000001pt;height:10.1pt;z-index:-1887436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731520</wp:posOffset>
              </wp:positionH>
              <wp:positionV relativeFrom="page">
                <wp:posOffset>760730</wp:posOffset>
              </wp:positionV>
              <wp:extent cx="1929130" cy="128270"/>
              <wp:wrapNone/>
              <wp:docPr id="494" name="Shape 49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20" type="#_x0000_t202" style="position:absolute;margin-left:57.600000000000001pt;margin-top:59.899999999999999pt;width:151.90000000000001pt;height:10.1pt;z-index:-1887436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1524000</wp:posOffset>
              </wp:positionH>
              <wp:positionV relativeFrom="page">
                <wp:posOffset>716915</wp:posOffset>
              </wp:positionV>
              <wp:extent cx="5071745" cy="106680"/>
              <wp:wrapNone/>
              <wp:docPr id="59" name="Shape 59"/>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85" type="#_x0000_t202" style="position:absolute;margin-left:120.pt;margin-top:56.450000000000003pt;width:399.35000000000002pt;height:8.4000000000000004pt;z-index:-18874402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61" name="Shape 61"/>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749300</wp:posOffset>
              </wp:positionH>
              <wp:positionV relativeFrom="page">
                <wp:posOffset>763905</wp:posOffset>
              </wp:positionV>
              <wp:extent cx="1929130" cy="128270"/>
              <wp:wrapNone/>
              <wp:docPr id="498" name="Shape 49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24" type="#_x0000_t202" style="position:absolute;margin-left:59.pt;margin-top:60.149999999999999pt;width:151.90000000000001pt;height:10.1pt;z-index:-1887436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731520</wp:posOffset>
              </wp:positionH>
              <wp:positionV relativeFrom="page">
                <wp:posOffset>760730</wp:posOffset>
              </wp:positionV>
              <wp:extent cx="1929130" cy="128270"/>
              <wp:wrapNone/>
              <wp:docPr id="502" name="Shape 50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28" type="#_x0000_t202" style="position:absolute;margin-left:57.600000000000001pt;margin-top:59.899999999999999pt;width:151.90000000000001pt;height:10.1pt;z-index:-1887436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731520</wp:posOffset>
              </wp:positionH>
              <wp:positionV relativeFrom="page">
                <wp:posOffset>760730</wp:posOffset>
              </wp:positionV>
              <wp:extent cx="1929130" cy="128270"/>
              <wp:wrapNone/>
              <wp:docPr id="506" name="Shape 50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32" type="#_x0000_t202" style="position:absolute;margin-left:57.600000000000001pt;margin-top:59.899999999999999pt;width:151.90000000000001pt;height:10.1pt;z-index:-1887436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750570</wp:posOffset>
              </wp:positionH>
              <wp:positionV relativeFrom="page">
                <wp:posOffset>763905</wp:posOffset>
              </wp:positionV>
              <wp:extent cx="1929130" cy="128270"/>
              <wp:wrapNone/>
              <wp:docPr id="518" name="Shape 51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44" type="#_x0000_t202" style="position:absolute;margin-left:59.100000000000001pt;margin-top:60.149999999999999pt;width:151.90000000000001pt;height:10.1pt;z-index:-1887436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750570</wp:posOffset>
              </wp:positionH>
              <wp:positionV relativeFrom="page">
                <wp:posOffset>763905</wp:posOffset>
              </wp:positionV>
              <wp:extent cx="1929130" cy="128270"/>
              <wp:wrapNone/>
              <wp:docPr id="522" name="Shape 52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48" type="#_x0000_t202" style="position:absolute;margin-left:59.100000000000001pt;margin-top:60.149999999999999pt;width:151.90000000000001pt;height:10.1pt;z-index:-1887436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731520</wp:posOffset>
              </wp:positionH>
              <wp:positionV relativeFrom="page">
                <wp:posOffset>760730</wp:posOffset>
              </wp:positionV>
              <wp:extent cx="1929130" cy="128270"/>
              <wp:wrapNone/>
              <wp:docPr id="526" name="Shape 52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52" type="#_x0000_t202" style="position:absolute;margin-left:57.600000000000001pt;margin-top:59.899999999999999pt;width:151.90000000000001pt;height:10.1pt;z-index:-1887436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731520</wp:posOffset>
              </wp:positionH>
              <wp:positionV relativeFrom="page">
                <wp:posOffset>760730</wp:posOffset>
              </wp:positionV>
              <wp:extent cx="1929130" cy="128270"/>
              <wp:wrapNone/>
              <wp:docPr id="530" name="Shape 53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56" type="#_x0000_t202" style="position:absolute;margin-left:57.600000000000001pt;margin-top:59.899999999999999pt;width:151.90000000000001pt;height:10.1pt;z-index:-1887436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731520</wp:posOffset>
              </wp:positionH>
              <wp:positionV relativeFrom="page">
                <wp:posOffset>760730</wp:posOffset>
              </wp:positionV>
              <wp:extent cx="1929130" cy="128270"/>
              <wp:wrapNone/>
              <wp:docPr id="534" name="Shape 53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60" type="#_x0000_t202" style="position:absolute;margin-left:57.600000000000001pt;margin-top:59.899999999999999pt;width:151.90000000000001pt;height:10.1pt;z-index:-1887436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731520</wp:posOffset>
              </wp:positionH>
              <wp:positionV relativeFrom="page">
                <wp:posOffset>760730</wp:posOffset>
              </wp:positionV>
              <wp:extent cx="1929130" cy="128270"/>
              <wp:wrapNone/>
              <wp:docPr id="538" name="Shape 53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64" type="#_x0000_t202" style="position:absolute;margin-left:57.600000000000001pt;margin-top:59.899999999999999pt;width:151.90000000000001pt;height:10.1pt;z-index:-1887436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731520</wp:posOffset>
              </wp:positionH>
              <wp:positionV relativeFrom="page">
                <wp:posOffset>760730</wp:posOffset>
              </wp:positionV>
              <wp:extent cx="1929130" cy="128270"/>
              <wp:wrapNone/>
              <wp:docPr id="542" name="Shape 54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68" type="#_x0000_t202" style="position:absolute;margin-left:57.600000000000001pt;margin-top:59.899999999999999pt;width:151.90000000000001pt;height:10.1pt;z-index:-1887436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1524000</wp:posOffset>
              </wp:positionH>
              <wp:positionV relativeFrom="page">
                <wp:posOffset>716915</wp:posOffset>
              </wp:positionV>
              <wp:extent cx="5071745" cy="106680"/>
              <wp:wrapNone/>
              <wp:docPr id="64" name="Shape 64"/>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90" type="#_x0000_t202" style="position:absolute;margin-left:120.pt;margin-top:56.450000000000003pt;width:399.35000000000002pt;height:8.4000000000000004pt;z-index:-18874401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66" name="Shape 66"/>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731520</wp:posOffset>
              </wp:positionH>
              <wp:positionV relativeFrom="page">
                <wp:posOffset>760730</wp:posOffset>
              </wp:positionV>
              <wp:extent cx="1929130" cy="128270"/>
              <wp:wrapNone/>
              <wp:docPr id="546" name="Shape 54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572" type="#_x0000_t202" style="position:absolute;margin-left:57.600000000000001pt;margin-top:59.899999999999999pt;width:151.90000000000001pt;height:10.1pt;z-index:-1887435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731520</wp:posOffset>
              </wp:positionH>
              <wp:positionV relativeFrom="page">
                <wp:posOffset>486410</wp:posOffset>
              </wp:positionV>
              <wp:extent cx="1929130" cy="128270"/>
              <wp:wrapNone/>
              <wp:docPr id="586" name="Shape 58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612" type="#_x0000_t202" style="position:absolute;margin-left:57.600000000000001pt;margin-top:38.300000000000004pt;width:151.90000000000001pt;height:10.1pt;z-index:-1887435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731520</wp:posOffset>
              </wp:positionH>
              <wp:positionV relativeFrom="page">
                <wp:posOffset>486410</wp:posOffset>
              </wp:positionV>
              <wp:extent cx="1929130" cy="128270"/>
              <wp:wrapNone/>
              <wp:docPr id="590" name="Shape 59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616" type="#_x0000_t202" style="position:absolute;margin-left:57.600000000000001pt;margin-top:38.300000000000004pt;width:151.90000000000001pt;height:10.1pt;z-index:-1887435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1637030</wp:posOffset>
              </wp:positionH>
              <wp:positionV relativeFrom="page">
                <wp:posOffset>716915</wp:posOffset>
              </wp:positionV>
              <wp:extent cx="5013960" cy="106680"/>
              <wp:wrapNone/>
              <wp:docPr id="594" name="Shape 594"/>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20" type="#_x0000_t202" style="position:absolute;margin-left:128.90000000000001pt;margin-top:56.450000000000003pt;width:394.80000000000001pt;height:8.4000000000000004pt;z-index:-18874358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861695</wp:posOffset>
              </wp:positionV>
              <wp:extent cx="5632450" cy="0"/>
              <wp:wrapNone/>
              <wp:docPr id="596" name="Shape 596"/>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67.849999999999994pt;width:443.5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1637030</wp:posOffset>
              </wp:positionH>
              <wp:positionV relativeFrom="page">
                <wp:posOffset>716915</wp:posOffset>
              </wp:positionV>
              <wp:extent cx="5013960" cy="106680"/>
              <wp:wrapNone/>
              <wp:docPr id="599" name="Shape 599"/>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625" type="#_x0000_t202" style="position:absolute;margin-left:128.90000000000001pt;margin-top:56.450000000000003pt;width:394.80000000000001pt;height:8.4000000000000004pt;z-index:-18874358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861695</wp:posOffset>
              </wp:positionV>
              <wp:extent cx="5632450" cy="0"/>
              <wp:wrapNone/>
              <wp:docPr id="601" name="Shape 601"/>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100000000000009pt;margin-top:67.849999999999994pt;width:443.5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671830</wp:posOffset>
              </wp:positionH>
              <wp:positionV relativeFrom="page">
                <wp:posOffset>705485</wp:posOffset>
              </wp:positionV>
              <wp:extent cx="1929130" cy="128270"/>
              <wp:wrapNone/>
              <wp:docPr id="607" name="Shape 607"/>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633" type="#_x0000_t202" style="position:absolute;margin-left:52.899999999999999pt;margin-top:55.550000000000004pt;width:151.90000000000001pt;height:10.1pt;z-index:-1887435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671830</wp:posOffset>
              </wp:positionH>
              <wp:positionV relativeFrom="page">
                <wp:posOffset>705485</wp:posOffset>
              </wp:positionV>
              <wp:extent cx="1929130" cy="128270"/>
              <wp:wrapNone/>
              <wp:docPr id="609" name="Shape 609"/>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635" type="#_x0000_t202" style="position:absolute;margin-left:52.899999999999999pt;margin-top:55.550000000000004pt;width:151.90000000000001pt;height:10.1pt;z-index:-1887435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1515110</wp:posOffset>
              </wp:positionH>
              <wp:positionV relativeFrom="page">
                <wp:posOffset>716915</wp:posOffset>
              </wp:positionV>
              <wp:extent cx="5071745" cy="106680"/>
              <wp:wrapNone/>
              <wp:docPr id="69" name="Shape 69"/>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55"/>
                            <w:keepNext w:val="0"/>
                            <w:keepLines w:val="0"/>
                            <w:widowControl w:val="0"/>
                            <w:shd w:val="clear" w:color="auto" w:fill="auto"/>
                            <w:tabs>
                              <w:tab w:pos="7987"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095" type="#_x0000_t202" style="position:absolute;margin-left:119.3pt;margin-top:56.450000000000003pt;width:399.35000000000002pt;height:8.4000000000000004pt;z-index:-18874401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987"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905510</wp:posOffset>
              </wp:positionH>
              <wp:positionV relativeFrom="page">
                <wp:posOffset>859790</wp:posOffset>
              </wp:positionV>
              <wp:extent cx="5873750" cy="0"/>
              <wp:wrapNone/>
              <wp:docPr id="71" name="Shape 71"/>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1.299999999999997pt;margin-top:67.700000000000003pt;width:462.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3066415</wp:posOffset>
              </wp:positionH>
              <wp:positionV relativeFrom="page">
                <wp:posOffset>701675</wp:posOffset>
              </wp:positionV>
              <wp:extent cx="5013960" cy="106680"/>
              <wp:wrapNone/>
              <wp:docPr id="74" name="Shape 74"/>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00" type="#_x0000_t202" style="position:absolute;margin-left:241.45000000000002pt;margin-top:55.25pt;width:394.80000000000001pt;height:8.4000000000000004pt;z-index:-18874400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76" name="Shape 76"/>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3066415</wp:posOffset>
              </wp:positionH>
              <wp:positionV relativeFrom="page">
                <wp:posOffset>701675</wp:posOffset>
              </wp:positionV>
              <wp:extent cx="5013960" cy="106680"/>
              <wp:wrapNone/>
              <wp:docPr id="79" name="Shape 79"/>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05" type="#_x0000_t202" style="position:absolute;margin-left:241.45000000000002pt;margin-top:55.25pt;width:394.80000000000001pt;height:8.4000000000000004pt;z-index:-18874400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81" name="Shape 81"/>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3066415</wp:posOffset>
              </wp:positionH>
              <wp:positionV relativeFrom="page">
                <wp:posOffset>701675</wp:posOffset>
              </wp:positionV>
              <wp:extent cx="5013960" cy="106680"/>
              <wp:wrapNone/>
              <wp:docPr id="84" name="Shape 84"/>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10" type="#_x0000_t202" style="position:absolute;margin-left:241.45000000000002pt;margin-top:55.25pt;width:394.80000000000001pt;height:8.4000000000000004pt;z-index:-18874400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86" name="Shape 86"/>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3066415</wp:posOffset>
              </wp:positionH>
              <wp:positionV relativeFrom="page">
                <wp:posOffset>701675</wp:posOffset>
              </wp:positionV>
              <wp:extent cx="5013960" cy="106680"/>
              <wp:wrapNone/>
              <wp:docPr id="89" name="Shape 89"/>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15" type="#_x0000_t202" style="position:absolute;margin-left:241.45000000000002pt;margin-top:55.25pt;width:394.80000000000001pt;height:8.4000000000000004pt;z-index:-18874399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91" name="Shape 91"/>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2749550</wp:posOffset>
              </wp:positionH>
              <wp:positionV relativeFrom="page">
                <wp:posOffset>653415</wp:posOffset>
              </wp:positionV>
              <wp:extent cx="7031990" cy="167640"/>
              <wp:wrapNone/>
              <wp:docPr id="94" name="Shape 94"/>
              <a:graphic xmlns:a="http://schemas.openxmlformats.org/drawingml/2006/main">
                <a:graphicData uri="http://schemas.microsoft.com/office/word/2010/wordprocessingShape">
                  <wps:wsp>
                    <wps:cNvSpPr txBox="1"/>
                    <wps:spPr>
                      <a:xfrm>
                        <a:ext cx="7031990" cy="167640"/>
                      </a:xfrm>
                      <a:prstGeom prst="rect"/>
                      <a:noFill/>
                    </wps:spPr>
                    <wps:txbx>
                      <w:txbxContent>
                        <w:p>
                          <w:pPr>
                            <w:pStyle w:val="Style55"/>
                            <w:keepNext w:val="0"/>
                            <w:keepLines w:val="0"/>
                            <w:widowControl w:val="0"/>
                            <w:shd w:val="clear" w:color="auto" w:fill="auto"/>
                            <w:tabs>
                              <w:tab w:pos="8347" w:val="right"/>
                              <w:tab w:pos="11074"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60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u w:val="single"/>
                            </w:rPr>
                            <w:t>2020</w:t>
                          </w:r>
                          <w:r>
                            <w:rPr>
                              <w:color w:val="000000"/>
                              <w:spacing w:val="0"/>
                              <w:w w:val="100"/>
                              <w:position w:val="0"/>
                              <w:u w:val="single"/>
                            </w:rPr>
                            <w:t>年年度报告</w:t>
                          </w:r>
                          <w:r>
                            <w:rPr>
                              <w:color w:val="000000"/>
                              <w:spacing w:val="0"/>
                              <w:w w:val="100"/>
                              <w:position w:val="0"/>
                            </w:rPr>
                            <w:tab/>
                          </w:r>
                        </w:p>
                      </w:txbxContent>
                    </wps:txbx>
                    <wps:bodyPr lIns="0" tIns="0" rIns="0" bIns="0">
                      <a:spAutoFit/>
                    </wps:bodyPr>
                  </wps:wsp>
                </a:graphicData>
              </a:graphic>
            </wp:anchor>
          </w:drawing>
        </mc:Choice>
        <mc:Fallback>
          <w:pict>
            <v:shape id="_x0000_s1120" type="#_x0000_t202" style="position:absolute;margin-left:216.5pt;margin-top:51.450000000000003pt;width:553.70000000000005pt;height:13.200000000000001pt;z-index:-1887439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347" w:val="right"/>
                        <w:tab w:pos="11074"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60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u w:val="single"/>
                      </w:rPr>
                      <w:t>2020</w:t>
                    </w:r>
                    <w:r>
                      <w:rPr>
                        <w:color w:val="000000"/>
                        <w:spacing w:val="0"/>
                        <w:w w:val="100"/>
                        <w:position w:val="0"/>
                        <w:u w:val="single"/>
                      </w:rPr>
                      <w:t>年年度报告</w:t>
                    </w:r>
                    <w:r>
                      <w:rPr>
                        <w:color w:val="000000"/>
                        <w:spacing w:val="0"/>
                        <w:w w:val="100"/>
                        <w:position w:val="0"/>
                      </w:rPr>
                      <w:tab/>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814705</wp:posOffset>
              </wp:positionV>
              <wp:extent cx="8832850" cy="0"/>
              <wp:wrapNone/>
              <wp:docPr id="96" name="Shape 96"/>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64.150000000000006pt;width:695.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2655570</wp:posOffset>
              </wp:positionH>
              <wp:positionV relativeFrom="page">
                <wp:posOffset>537210</wp:posOffset>
              </wp:positionV>
              <wp:extent cx="5425440" cy="271145"/>
              <wp:wrapNone/>
              <wp:docPr id="100" name="Shape 100"/>
              <a:graphic xmlns:a="http://schemas.openxmlformats.org/drawingml/2006/main">
                <a:graphicData uri="http://schemas.microsoft.com/office/word/2010/wordprocessingShape">
                  <wps:wsp>
                    <wps:cNvSpPr txBox="1"/>
                    <wps:spPr>
                      <a:xfrm>
                        <a:ext cx="5425440" cy="271145"/>
                      </a:xfrm>
                      <a:prstGeom prst="rect"/>
                      <a:noFill/>
                    </wps:spPr>
                    <wps:txbx>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26" type="#_x0000_t202" style="position:absolute;margin-left:209.09999999999999pt;margin-top:42.300000000000004pt;width:427.19999999999999pt;height:21.350000000000001pt;z-index:-18874398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1533525</wp:posOffset>
              </wp:positionH>
              <wp:positionV relativeFrom="page">
                <wp:posOffset>716915</wp:posOffset>
              </wp:positionV>
              <wp:extent cx="5071745" cy="106680"/>
              <wp:wrapNone/>
              <wp:docPr id="8" name="Shape 8"/>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4" type="#_x0000_t202" style="position:absolute;margin-left:120.75pt;margin-top:56.450000000000003pt;width:399.35000000000002pt;height:8.4000000000000004pt;z-index:-188744058;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969645</wp:posOffset>
              </wp:positionH>
              <wp:positionV relativeFrom="page">
                <wp:posOffset>859790</wp:posOffset>
              </wp:positionV>
              <wp:extent cx="5782310" cy="0"/>
              <wp:wrapNone/>
              <wp:docPr id="10" name="Shape 10"/>
              <a:graphic xmlns:a="http://schemas.openxmlformats.org/drawingml/2006/main">
                <a:graphicData uri="http://schemas.microsoft.com/office/word/2010/wordprocessingShape">
                  <wps:wsp>
                    <wps:cNvCnPr/>
                    <wps:spPr>
                      <a:xfrm>
                        <a:ext cx="5782310" cy="0"/>
                      </a:xfrm>
                      <a:prstGeom prst="straightConnector1"/>
                      <a:ln w="12700">
                        <a:solidFill/>
                      </a:ln>
                    </wps:spPr>
                    <wps:bodyPr/>
                  </wps:wsp>
                </a:graphicData>
              </a:graphic>
            </wp:anchor>
          </w:drawing>
        </mc:Choice>
        <mc:Fallback>
          <w:pict>
            <v:shape o:spt="32" o:oned="true" path="m,l21600,21600e" style="position:absolute;margin-left:76.350000000000009pt;margin-top:67.700000000000003pt;width:45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2655570</wp:posOffset>
              </wp:positionH>
              <wp:positionV relativeFrom="page">
                <wp:posOffset>537210</wp:posOffset>
              </wp:positionV>
              <wp:extent cx="5425440" cy="271145"/>
              <wp:wrapNone/>
              <wp:docPr id="104" name="Shape 104"/>
              <a:graphic xmlns:a="http://schemas.openxmlformats.org/drawingml/2006/main">
                <a:graphicData uri="http://schemas.microsoft.com/office/word/2010/wordprocessingShape">
                  <wps:wsp>
                    <wps:cNvSpPr txBox="1"/>
                    <wps:spPr>
                      <a:xfrm>
                        <a:ext cx="5425440" cy="271145"/>
                      </a:xfrm>
                      <a:prstGeom prst="rect"/>
                      <a:noFill/>
                    </wps:spPr>
                    <wps:txbx>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30" type="#_x0000_t202" style="position:absolute;margin-left:209.09999999999999pt;margin-top:42.300000000000004pt;width:427.19999999999999pt;height:21.350000000000001pt;z-index:-18874398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3066415</wp:posOffset>
              </wp:positionH>
              <wp:positionV relativeFrom="page">
                <wp:posOffset>701675</wp:posOffset>
              </wp:positionV>
              <wp:extent cx="5013960" cy="106680"/>
              <wp:wrapNone/>
              <wp:docPr id="109" name="Shape 109"/>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35" type="#_x0000_t202" style="position:absolute;margin-left:241.45000000000002pt;margin-top:55.25pt;width:394.80000000000001pt;height:8.4000000000000004pt;z-index:-18874398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111" name="Shape 111"/>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3066415</wp:posOffset>
              </wp:positionH>
              <wp:positionV relativeFrom="page">
                <wp:posOffset>701675</wp:posOffset>
              </wp:positionV>
              <wp:extent cx="5013960" cy="106680"/>
              <wp:wrapNone/>
              <wp:docPr id="114" name="Shape 114"/>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40" type="#_x0000_t202" style="position:absolute;margin-left:241.45000000000002pt;margin-top:55.25pt;width:394.80000000000001pt;height:8.4000000000000004pt;z-index:-18874397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948055</wp:posOffset>
              </wp:positionH>
              <wp:positionV relativeFrom="page">
                <wp:posOffset>890270</wp:posOffset>
              </wp:positionV>
              <wp:extent cx="8832850" cy="0"/>
              <wp:wrapNone/>
              <wp:docPr id="116" name="Shape 116"/>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50000000000006pt;margin-top:70.100000000000009pt;width:695.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2734310</wp:posOffset>
              </wp:positionH>
              <wp:positionV relativeFrom="page">
                <wp:posOffset>696595</wp:posOffset>
              </wp:positionV>
              <wp:extent cx="5346065" cy="106680"/>
              <wp:wrapNone/>
              <wp:docPr id="121" name="Shape 121"/>
              <a:graphic xmlns:a="http://schemas.openxmlformats.org/drawingml/2006/main">
                <a:graphicData uri="http://schemas.microsoft.com/office/word/2010/wordprocessingShape">
                  <wps:wsp>
                    <wps:cNvSpPr txBox="1"/>
                    <wps:spPr>
                      <a:xfrm>
                        <a:ext cx="5346065" cy="106680"/>
                      </a:xfrm>
                      <a:prstGeom prst="rect"/>
                      <a:noFill/>
                    </wps:spPr>
                    <wps:txbx>
                      <w:txbxContent>
                        <w:p>
                          <w:pPr>
                            <w:pStyle w:val="Style55"/>
                            <w:keepNext w:val="0"/>
                            <w:keepLines w:val="0"/>
                            <w:widowControl w:val="0"/>
                            <w:shd w:val="clear" w:color="auto" w:fill="auto"/>
                            <w:tabs>
                              <w:tab w:pos="8419"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OO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47" type="#_x0000_t202" style="position:absolute;margin-left:215.30000000000001pt;margin-top:54.850000000000001pt;width:420.94999999999999pt;height:8.4000000000000004pt;z-index:-18874397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419"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OO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839470</wp:posOffset>
              </wp:positionV>
              <wp:extent cx="8832850" cy="0"/>
              <wp:wrapNone/>
              <wp:docPr id="123" name="Shape 123"/>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66.099999999999994pt;width:69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2734310</wp:posOffset>
              </wp:positionH>
              <wp:positionV relativeFrom="page">
                <wp:posOffset>696595</wp:posOffset>
              </wp:positionV>
              <wp:extent cx="5346065" cy="106680"/>
              <wp:wrapNone/>
              <wp:docPr id="126" name="Shape 126"/>
              <a:graphic xmlns:a="http://schemas.openxmlformats.org/drawingml/2006/main">
                <a:graphicData uri="http://schemas.microsoft.com/office/word/2010/wordprocessingShape">
                  <wps:wsp>
                    <wps:cNvSpPr txBox="1"/>
                    <wps:spPr>
                      <a:xfrm>
                        <a:ext cx="5346065" cy="106680"/>
                      </a:xfrm>
                      <a:prstGeom prst="rect"/>
                      <a:noFill/>
                    </wps:spPr>
                    <wps:txbx>
                      <w:txbxContent>
                        <w:p>
                          <w:pPr>
                            <w:pStyle w:val="Style55"/>
                            <w:keepNext w:val="0"/>
                            <w:keepLines w:val="0"/>
                            <w:widowControl w:val="0"/>
                            <w:shd w:val="clear" w:color="auto" w:fill="auto"/>
                            <w:tabs>
                              <w:tab w:pos="8419"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OO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52" type="#_x0000_t202" style="position:absolute;margin-left:215.30000000000001pt;margin-top:54.850000000000001pt;width:420.94999999999999pt;height:8.4000000000000004pt;z-index:-18874396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419" w:val="right"/>
                      </w:tabs>
                      <w:bidi w:val="0"/>
                      <w:spacing w:before="0" w:after="0" w:line="240" w:lineRule="auto"/>
                      <w:ind w:left="0" w:right="0" w:firstLine="0"/>
                      <w:jc w:val="left"/>
                    </w:pPr>
                    <w:r>
                      <w:rPr>
                        <w:rFonts w:ascii="Calibri" w:eastAsia="Calibri" w:hAnsi="Calibri" w:cs="Calibri"/>
                        <w:color w:val="D60110"/>
                        <w:spacing w:val="0"/>
                        <w:w w:val="100"/>
                        <w:position w:val="0"/>
                        <w:sz w:val="18"/>
                        <w:szCs w:val="18"/>
                      </w:rPr>
                      <w:t xml:space="preserve">OO </w:t>
                    </w:r>
                    <w:r>
                      <w:rPr>
                        <w:color w:val="000000"/>
                        <w:spacing w:val="0"/>
                        <w:w w:val="100"/>
                        <w:position w:val="0"/>
                        <w:u w:val="single"/>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839470</wp:posOffset>
              </wp:positionV>
              <wp:extent cx="8832850" cy="0"/>
              <wp:wrapNone/>
              <wp:docPr id="128" name="Shape 128"/>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700000000000003pt;margin-top:66.099999999999994pt;width:695.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2655570</wp:posOffset>
              </wp:positionH>
              <wp:positionV relativeFrom="page">
                <wp:posOffset>564515</wp:posOffset>
              </wp:positionV>
              <wp:extent cx="5425440" cy="271145"/>
              <wp:wrapNone/>
              <wp:docPr id="131" name="Shape 131"/>
              <a:graphic xmlns:a="http://schemas.openxmlformats.org/drawingml/2006/main">
                <a:graphicData uri="http://schemas.microsoft.com/office/word/2010/wordprocessingShape">
                  <wps:wsp>
                    <wps:cNvSpPr txBox="1"/>
                    <wps:spPr>
                      <a:xfrm>
                        <a:ext cx="5425440" cy="271145"/>
                      </a:xfrm>
                      <a:prstGeom prst="rect"/>
                      <a:noFill/>
                    </wps:spPr>
                    <wps:txbx>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57" type="#_x0000_t202" style="position:absolute;margin-left:209.09999999999999pt;margin-top:44.450000000000003pt;width:427.19999999999999pt;height:21.350000000000001pt;z-index:-18874396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8544" w:val="right"/>
                      </w:tabs>
                      <w:bidi w:val="0"/>
                      <w:spacing w:before="0" w:after="0" w:line="240" w:lineRule="auto"/>
                      <w:ind w:left="0" w:right="0" w:firstLine="0"/>
                      <w:jc w:val="left"/>
                    </w:pPr>
                    <w:r>
                      <w:rPr>
                        <w:color w:val="D60110"/>
                        <w:spacing w:val="0"/>
                        <w:w w:val="100"/>
                        <w:position w:val="0"/>
                      </w:rPr>
                      <w:t>°^°</w:t>
                    </w: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1506220</wp:posOffset>
              </wp:positionH>
              <wp:positionV relativeFrom="page">
                <wp:posOffset>713740</wp:posOffset>
              </wp:positionV>
              <wp:extent cx="5013960" cy="106680"/>
              <wp:wrapNone/>
              <wp:docPr id="135" name="Shape 135"/>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61" type="#_x0000_t202" style="position:absolute;margin-left:118.60000000000001pt;margin-top:56.200000000000003pt;width:394.80000000000001pt;height:8.4000000000000004pt;z-index:-1887439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858520</wp:posOffset>
              </wp:positionV>
              <wp:extent cx="5693410" cy="0"/>
              <wp:wrapNone/>
              <wp:docPr id="137" name="Shape 137"/>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5.400000000000006pt;margin-top:67.599999999999994pt;width:448.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1506220</wp:posOffset>
              </wp:positionH>
              <wp:positionV relativeFrom="page">
                <wp:posOffset>713740</wp:posOffset>
              </wp:positionV>
              <wp:extent cx="5013960" cy="106680"/>
              <wp:wrapNone/>
              <wp:docPr id="140" name="Shape 140"/>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66" type="#_x0000_t202" style="position:absolute;margin-left:118.60000000000001pt;margin-top:56.200000000000003pt;width:394.80000000000001pt;height:8.4000000000000004pt;z-index:-18874395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858520</wp:posOffset>
              </wp:positionV>
              <wp:extent cx="5693410" cy="0"/>
              <wp:wrapNone/>
              <wp:docPr id="142" name="Shape 142"/>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5.400000000000006pt;margin-top:67.599999999999994pt;width:448.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1506220</wp:posOffset>
              </wp:positionH>
              <wp:positionV relativeFrom="page">
                <wp:posOffset>713740</wp:posOffset>
              </wp:positionV>
              <wp:extent cx="5013960" cy="106680"/>
              <wp:wrapNone/>
              <wp:docPr id="145" name="Shape 145"/>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71" type="#_x0000_t202" style="position:absolute;margin-left:118.60000000000001pt;margin-top:56.200000000000003pt;width:394.80000000000001pt;height:8.4000000000000004pt;z-index:-18874395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858520</wp:posOffset>
              </wp:positionV>
              <wp:extent cx="5693410" cy="0"/>
              <wp:wrapNone/>
              <wp:docPr id="147" name="Shape 147"/>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5.400000000000006pt;margin-top:67.599999999999994pt;width:448.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1506220</wp:posOffset>
              </wp:positionH>
              <wp:positionV relativeFrom="page">
                <wp:posOffset>713740</wp:posOffset>
              </wp:positionV>
              <wp:extent cx="5013960" cy="106680"/>
              <wp:wrapNone/>
              <wp:docPr id="150" name="Shape 150"/>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76" type="#_x0000_t202" style="position:absolute;margin-left:118.60000000000001pt;margin-top:56.200000000000003pt;width:394.80000000000001pt;height:8.4000000000000004pt;z-index:-18874394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957580</wp:posOffset>
              </wp:positionH>
              <wp:positionV relativeFrom="page">
                <wp:posOffset>858520</wp:posOffset>
              </wp:positionV>
              <wp:extent cx="5693410" cy="0"/>
              <wp:wrapNone/>
              <wp:docPr id="152" name="Shape 152"/>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75.400000000000006pt;margin-top:67.599999999999994pt;width:448.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1533525</wp:posOffset>
              </wp:positionH>
              <wp:positionV relativeFrom="page">
                <wp:posOffset>716915</wp:posOffset>
              </wp:positionV>
              <wp:extent cx="5071745" cy="106680"/>
              <wp:wrapNone/>
              <wp:docPr id="17" name="Shape 17"/>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3" type="#_x0000_t202" style="position:absolute;margin-left:120.75pt;margin-top:56.450000000000003pt;width:399.35000000000002pt;height:8.4000000000000004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969645</wp:posOffset>
              </wp:positionH>
              <wp:positionV relativeFrom="page">
                <wp:posOffset>859790</wp:posOffset>
              </wp:positionV>
              <wp:extent cx="5782310" cy="0"/>
              <wp:wrapNone/>
              <wp:docPr id="19" name="Shape 19"/>
              <a:graphic xmlns:a="http://schemas.openxmlformats.org/drawingml/2006/main">
                <a:graphicData uri="http://schemas.microsoft.com/office/word/2010/wordprocessingShape">
                  <wps:wsp>
                    <wps:cNvCnPr/>
                    <wps:spPr>
                      <a:xfrm>
                        <a:ext cx="5782310" cy="0"/>
                      </a:xfrm>
                      <a:prstGeom prst="straightConnector1"/>
                      <a:ln w="12700">
                        <a:solidFill/>
                      </a:ln>
                    </wps:spPr>
                    <wps:bodyPr/>
                  </wps:wsp>
                </a:graphicData>
              </a:graphic>
            </wp:anchor>
          </w:drawing>
        </mc:Choice>
        <mc:Fallback>
          <w:pict>
            <v:shape o:spt="32" o:oned="true" path="m,l21600,21600e" style="position:absolute;margin-left:76.350000000000009pt;margin-top:67.700000000000003pt;width:45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1607820</wp:posOffset>
              </wp:positionH>
              <wp:positionV relativeFrom="page">
                <wp:posOffset>713740</wp:posOffset>
              </wp:positionV>
              <wp:extent cx="5013960" cy="106680"/>
              <wp:wrapNone/>
              <wp:docPr id="155" name="Shape 155"/>
              <a:graphic xmlns:a="http://schemas.openxmlformats.org/drawingml/2006/main">
                <a:graphicData uri="http://schemas.microsoft.com/office/word/2010/wordprocessingShape">
                  <wps:wsp>
                    <wps:cNvSpPr txBox="1"/>
                    <wps:spPr>
                      <a:xfrm>
                        <a:ext cx="5013960" cy="106680"/>
                      </a:xfrm>
                      <a:prstGeom prst="rect"/>
                      <a:noFill/>
                    </wps:spPr>
                    <wps:txbx>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wps:txbx>
                    <wps:bodyPr lIns="0" tIns="0" rIns="0" bIns="0">
                      <a:spAutoFit/>
                    </wps:bodyPr>
                  </wps:wsp>
                </a:graphicData>
              </a:graphic>
            </wp:anchor>
          </w:drawing>
        </mc:Choice>
        <mc:Fallback>
          <w:pict>
            <v:shape id="_x0000_s1181" type="#_x0000_t202" style="position:absolute;margin-left:126.60000000000001pt;margin-top:56.200000000000003pt;width:394.80000000000001pt;height:8.4000000000000004pt;z-index:-18874394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7896" w:val="right"/>
                      </w:tabs>
                      <w:bidi w:val="0"/>
                      <w:spacing w:before="0" w:after="0" w:line="240" w:lineRule="auto"/>
                      <w:ind w:left="0" w:right="0" w:firstLine="0"/>
                      <w:jc w:val="left"/>
                    </w:pPr>
                    <w:r>
                      <w:rPr>
                        <w:color w:val="000000"/>
                        <w:spacing w:val="0"/>
                        <w:w w:val="100"/>
                        <w:position w:val="0"/>
                      </w:rPr>
                      <w:t>中国联合网络通信股份有限公司</w:t>
                      <w:tab/>
                    </w:r>
                    <w:r>
                      <w:rPr>
                        <w:rFonts w:ascii="Calibri" w:eastAsia="Calibri" w:hAnsi="Calibri" w:cs="Calibri"/>
                        <w:color w:val="000000"/>
                        <w:spacing w:val="0"/>
                        <w:w w:val="100"/>
                        <w:position w:val="0"/>
                        <w:sz w:val="18"/>
                        <w:szCs w:val="18"/>
                      </w:rPr>
                      <w:t>2020</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1059180</wp:posOffset>
              </wp:positionH>
              <wp:positionV relativeFrom="page">
                <wp:posOffset>858520</wp:posOffset>
              </wp:positionV>
              <wp:extent cx="5693410" cy="0"/>
              <wp:wrapNone/>
              <wp:docPr id="157" name="Shape 157"/>
              <a:graphic xmlns:a="http://schemas.openxmlformats.org/drawingml/2006/main">
                <a:graphicData uri="http://schemas.microsoft.com/office/word/2010/wordprocessingShape">
                  <wps:wsp>
                    <wps:cNvCnPr/>
                    <wps:spPr>
                      <a:xfrm>
                        <a:ext cx="5693410" cy="0"/>
                      </a:xfrm>
                      <a:prstGeom prst="straightConnector1"/>
                      <a:ln w="12700">
                        <a:solidFill/>
                      </a:ln>
                    </wps:spPr>
                    <wps:bodyPr/>
                  </wps:wsp>
                </a:graphicData>
              </a:graphic>
            </wp:anchor>
          </w:drawing>
        </mc:Choice>
        <mc:Fallback>
          <w:pict>
            <v:shape o:spt="32" o:oned="true" path="m,l21600,21600e" style="position:absolute;margin-left:83.400000000000006pt;margin-top:67.599999999999994pt;width:448.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3562350</wp:posOffset>
              </wp:positionH>
              <wp:positionV relativeFrom="page">
                <wp:posOffset>3288030</wp:posOffset>
              </wp:positionV>
              <wp:extent cx="539750" cy="133985"/>
              <wp:wrapNone/>
              <wp:docPr id="162" name="Shape 162"/>
              <a:graphic xmlns:a="http://schemas.openxmlformats.org/drawingml/2006/main">
                <a:graphicData uri="http://schemas.microsoft.com/office/word/2010/wordprocessingShape">
                  <wps:wsp>
                    <wps:cNvSpPr txBox="1"/>
                    <wps:spPr>
                      <a:xfrm>
                        <a:ext cx="53975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w:t>
                          </w:r>
                        </w:p>
                      </w:txbxContent>
                    </wps:txbx>
                    <wps:bodyPr wrap="none" lIns="0" tIns="0" rIns="0" bIns="0">
                      <a:spAutoFit/>
                    </wps:bodyPr>
                  </wps:wsp>
                </a:graphicData>
              </a:graphic>
            </wp:anchor>
          </w:drawing>
        </mc:Choice>
        <mc:Fallback>
          <w:pict>
            <v:shape id="_x0000_s1188" type="#_x0000_t202" style="position:absolute;margin-left:280.5pt;margin-top:258.89999999999998pt;width:42.5pt;height:10.550000000000001pt;z-index:-1887439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w:t>
                    </w:r>
                  </w:p>
                </w:txbxContent>
              </v:textbox>
              <w10:wrap anchorx="page" anchory="page"/>
            </v:shape>
          </w:pict>
        </mc:Fallback>
      </mc:AlternateContent>
    </w:r>
    <w:r>
      <mc:AlternateContent>
        <mc:Choice Requires="wps">
          <w:drawing>
            <wp:anchor distT="0" distB="0" distL="0" distR="0" simplePos="0" relativeHeight="62914814" behindDoc="1" locked="0" layoutInCell="1" allowOverlap="1">
              <wp:simplePos x="0" y="0"/>
              <wp:positionH relativeFrom="page">
                <wp:posOffset>5318125</wp:posOffset>
              </wp:positionH>
              <wp:positionV relativeFrom="page">
                <wp:posOffset>3623310</wp:posOffset>
              </wp:positionV>
              <wp:extent cx="1515110" cy="106680"/>
              <wp:wrapNone/>
              <wp:docPr id="164" name="Shape 164"/>
              <a:graphic xmlns:a="http://schemas.openxmlformats.org/drawingml/2006/main">
                <a:graphicData uri="http://schemas.microsoft.com/office/word/2010/wordprocessingShape">
                  <wps:wsp>
                    <wps:cNvSpPr txBox="1"/>
                    <wps:spPr>
                      <a:xfrm>
                        <a:ext cx="15151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wps:txbx>
                    <wps:bodyPr wrap="none" lIns="0" tIns="0" rIns="0" bIns="0">
                      <a:spAutoFit/>
                    </wps:bodyPr>
                  </wps:wsp>
                </a:graphicData>
              </a:graphic>
            </wp:anchor>
          </w:drawing>
        </mc:Choice>
        <mc:Fallback>
          <w:pict>
            <v:shape id="_x0000_s1190" type="#_x0000_t202" style="position:absolute;margin-left:418.75pt;margin-top:285.30000000000001pt;width:119.3pt;height:8.4000000000000004pt;z-index:-1887439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3562350</wp:posOffset>
              </wp:positionH>
              <wp:positionV relativeFrom="page">
                <wp:posOffset>3288030</wp:posOffset>
              </wp:positionV>
              <wp:extent cx="539750" cy="133985"/>
              <wp:wrapNone/>
              <wp:docPr id="168" name="Shape 168"/>
              <a:graphic xmlns:a="http://schemas.openxmlformats.org/drawingml/2006/main">
                <a:graphicData uri="http://schemas.microsoft.com/office/word/2010/wordprocessingShape">
                  <wps:wsp>
                    <wps:cNvSpPr txBox="1"/>
                    <wps:spPr>
                      <a:xfrm>
                        <a:ext cx="53975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w:t>
                          </w:r>
                        </w:p>
                      </w:txbxContent>
                    </wps:txbx>
                    <wps:bodyPr wrap="none" lIns="0" tIns="0" rIns="0" bIns="0">
                      <a:spAutoFit/>
                    </wps:bodyPr>
                  </wps:wsp>
                </a:graphicData>
              </a:graphic>
            </wp:anchor>
          </w:drawing>
        </mc:Choice>
        <mc:Fallback>
          <w:pict>
            <v:shape id="_x0000_s1194" type="#_x0000_t202" style="position:absolute;margin-left:280.5pt;margin-top:258.89999999999998pt;width:42.5pt;height:10.550000000000001pt;z-index:-1887439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5318125</wp:posOffset>
              </wp:positionH>
              <wp:positionV relativeFrom="page">
                <wp:posOffset>3623310</wp:posOffset>
              </wp:positionV>
              <wp:extent cx="1515110" cy="106680"/>
              <wp:wrapNone/>
              <wp:docPr id="170" name="Shape 170"/>
              <a:graphic xmlns:a="http://schemas.openxmlformats.org/drawingml/2006/main">
                <a:graphicData uri="http://schemas.microsoft.com/office/word/2010/wordprocessingShape">
                  <wps:wsp>
                    <wps:cNvSpPr txBox="1"/>
                    <wps:spPr>
                      <a:xfrm>
                        <a:ext cx="15151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wps:txbx>
                    <wps:bodyPr wrap="none" lIns="0" tIns="0" rIns="0" bIns="0">
                      <a:spAutoFit/>
                    </wps:bodyPr>
                  </wps:wsp>
                </a:graphicData>
              </a:graphic>
            </wp:anchor>
          </w:drawing>
        </mc:Choice>
        <mc:Fallback>
          <w:pict>
            <v:shape id="_x0000_s1196" type="#_x0000_t202" style="position:absolute;margin-left:418.75pt;margin-top:285.30000000000001pt;width:119.3pt;height:8.4000000000000004pt;z-index:-1887439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3352165</wp:posOffset>
              </wp:positionH>
              <wp:positionV relativeFrom="page">
                <wp:posOffset>1617345</wp:posOffset>
              </wp:positionV>
              <wp:extent cx="892810" cy="133985"/>
              <wp:wrapNone/>
              <wp:docPr id="176" name="Shape 176"/>
              <a:graphic xmlns:a="http://schemas.openxmlformats.org/drawingml/2006/main">
                <a:graphicData uri="http://schemas.microsoft.com/office/word/2010/wordprocessingShape">
                  <wps:wsp>
                    <wps:cNvSpPr txBox="1"/>
                    <wps:spPr>
                      <a:xfrm>
                        <a:ext cx="89281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审计报告（续）</w:t>
                          </w:r>
                        </w:p>
                      </w:txbxContent>
                    </wps:txbx>
                    <wps:bodyPr wrap="none" lIns="0" tIns="0" rIns="0" bIns="0">
                      <a:spAutoFit/>
                    </wps:bodyPr>
                  </wps:wsp>
                </a:graphicData>
              </a:graphic>
            </wp:anchor>
          </w:drawing>
        </mc:Choice>
        <mc:Fallback>
          <w:pict>
            <v:shape id="_x0000_s1202" type="#_x0000_t202" style="position:absolute;margin-left:263.94999999999999pt;margin-top:127.35000000000001pt;width:70.299999999999997pt;height:10.550000000000001pt;z-index:-1887439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审计报告（续）</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5318125</wp:posOffset>
              </wp:positionH>
              <wp:positionV relativeFrom="page">
                <wp:posOffset>1992630</wp:posOffset>
              </wp:positionV>
              <wp:extent cx="1515110" cy="106680"/>
              <wp:wrapNone/>
              <wp:docPr id="178" name="Shape 178"/>
              <a:graphic xmlns:a="http://schemas.openxmlformats.org/drawingml/2006/main">
                <a:graphicData uri="http://schemas.microsoft.com/office/word/2010/wordprocessingShape">
                  <wps:wsp>
                    <wps:cNvSpPr txBox="1"/>
                    <wps:spPr>
                      <a:xfrm>
                        <a:ext cx="15151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wps:txbx>
                    <wps:bodyPr wrap="none" lIns="0" tIns="0" rIns="0" bIns="0">
                      <a:spAutoFit/>
                    </wps:bodyPr>
                  </wps:wsp>
                </a:graphicData>
              </a:graphic>
            </wp:anchor>
          </w:drawing>
        </mc:Choice>
        <mc:Fallback>
          <w:pict>
            <v:shape id="_x0000_s1204" type="#_x0000_t202" style="position:absolute;margin-left:418.75pt;margin-top:156.90000000000001pt;width:119.3pt;height:8.4000000000000004pt;z-index:-1887439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3352165</wp:posOffset>
              </wp:positionH>
              <wp:positionV relativeFrom="page">
                <wp:posOffset>1617345</wp:posOffset>
              </wp:positionV>
              <wp:extent cx="892810" cy="133985"/>
              <wp:wrapNone/>
              <wp:docPr id="182" name="Shape 182"/>
              <a:graphic xmlns:a="http://schemas.openxmlformats.org/drawingml/2006/main">
                <a:graphicData uri="http://schemas.microsoft.com/office/word/2010/wordprocessingShape">
                  <wps:wsp>
                    <wps:cNvSpPr txBox="1"/>
                    <wps:spPr>
                      <a:xfrm>
                        <a:ext cx="892810" cy="13398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审计报告（续）</w:t>
                          </w:r>
                        </w:p>
                      </w:txbxContent>
                    </wps:txbx>
                    <wps:bodyPr wrap="none" lIns="0" tIns="0" rIns="0" bIns="0">
                      <a:spAutoFit/>
                    </wps:bodyPr>
                  </wps:wsp>
                </a:graphicData>
              </a:graphic>
            </wp:anchor>
          </w:drawing>
        </mc:Choice>
        <mc:Fallback>
          <w:pict>
            <v:shape id="_x0000_s1208" type="#_x0000_t202" style="position:absolute;margin-left:263.94999999999999pt;margin-top:127.35000000000001pt;width:70.299999999999997pt;height:10.550000000000001pt;z-index:-1887439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审计报告（续）</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5318125</wp:posOffset>
              </wp:positionH>
              <wp:positionV relativeFrom="page">
                <wp:posOffset>1992630</wp:posOffset>
              </wp:positionV>
              <wp:extent cx="1515110" cy="106680"/>
              <wp:wrapNone/>
              <wp:docPr id="184" name="Shape 184"/>
              <a:graphic xmlns:a="http://schemas.openxmlformats.org/drawingml/2006/main">
                <a:graphicData uri="http://schemas.microsoft.com/office/word/2010/wordprocessingShape">
                  <wps:wsp>
                    <wps:cNvSpPr txBox="1"/>
                    <wps:spPr>
                      <a:xfrm>
                        <a:ext cx="151511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wps:txbx>
                    <wps:bodyPr wrap="none" lIns="0" tIns="0" rIns="0" bIns="0">
                      <a:spAutoFit/>
                    </wps:bodyPr>
                  </wps:wsp>
                </a:graphicData>
              </a:graphic>
            </wp:anchor>
          </w:drawing>
        </mc:Choice>
        <mc:Fallback>
          <w:pict>
            <v:shape id="_x0000_s1210" type="#_x0000_t202" style="position:absolute;margin-left:418.75pt;margin-top:156.90000000000001pt;width:119.3pt;height:8.4000000000000004pt;z-index:-1887439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毕马威华振审字第</w:t>
                    </w:r>
                    <w:r>
                      <w:rPr>
                        <w:rFonts w:ascii="Arial" w:eastAsia="Arial" w:hAnsi="Arial" w:cs="Arial"/>
                        <w:color w:val="000000"/>
                        <w:spacing w:val="0"/>
                        <w:w w:val="100"/>
                        <w:position w:val="0"/>
                        <w:sz w:val="18"/>
                        <w:szCs w:val="18"/>
                      </w:rPr>
                      <w:t>2101166</w:t>
                    </w:r>
                    <w:r>
                      <w:rPr>
                        <w:color w:val="000000"/>
                        <w:spacing w:val="0"/>
                        <w:w w:val="100"/>
                        <w:position w:val="0"/>
                        <w:sz w:val="18"/>
                        <w:szCs w:val="18"/>
                      </w:rPr>
                      <w:t>号</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572135</wp:posOffset>
              </wp:positionH>
              <wp:positionV relativeFrom="page">
                <wp:posOffset>544830</wp:posOffset>
              </wp:positionV>
              <wp:extent cx="1929130" cy="128270"/>
              <wp:wrapNone/>
              <wp:docPr id="198" name="Shape 19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24" type="#_x0000_t202" style="position:absolute;margin-left:45.050000000000004pt;margin-top:42.899999999999999pt;width:151.90000000000001pt;height:10.1pt;z-index:-1887439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572135</wp:posOffset>
              </wp:positionH>
              <wp:positionV relativeFrom="page">
                <wp:posOffset>544830</wp:posOffset>
              </wp:positionV>
              <wp:extent cx="1929130" cy="128270"/>
              <wp:wrapNone/>
              <wp:docPr id="202" name="Shape 20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28" type="#_x0000_t202" style="position:absolute;margin-left:45.050000000000004pt;margin-top:42.899999999999999pt;width:151.90000000000001pt;height:10.1pt;z-index:-1887439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640715</wp:posOffset>
              </wp:positionH>
              <wp:positionV relativeFrom="page">
                <wp:posOffset>852170</wp:posOffset>
              </wp:positionV>
              <wp:extent cx="1929130" cy="128270"/>
              <wp:wrapNone/>
              <wp:docPr id="206" name="Shape 20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32" type="#_x0000_t202" style="position:absolute;margin-left:50.450000000000003pt;margin-top:67.099999999999994pt;width:151.90000000000001pt;height:10.1pt;z-index:-1887439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572135</wp:posOffset>
              </wp:positionH>
              <wp:positionV relativeFrom="page">
                <wp:posOffset>544830</wp:posOffset>
              </wp:positionV>
              <wp:extent cx="1929130" cy="128270"/>
              <wp:wrapNone/>
              <wp:docPr id="216" name="Shape 21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42" type="#_x0000_t202" style="position:absolute;margin-left:45.050000000000004pt;margin-top:42.899999999999999pt;width:151.90000000000001pt;height:10.1pt;z-index:-1887439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1524000</wp:posOffset>
              </wp:positionH>
              <wp:positionV relativeFrom="page">
                <wp:posOffset>716915</wp:posOffset>
              </wp:positionV>
              <wp:extent cx="5071745" cy="106680"/>
              <wp:wrapNone/>
              <wp:docPr id="22" name="Shape 22"/>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8" type="#_x0000_t202" style="position:absolute;margin-left:120.pt;margin-top:56.450000000000003pt;width:399.35000000000002pt;height:8.4000000000000004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24" name="Shape 24"/>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572135</wp:posOffset>
              </wp:positionH>
              <wp:positionV relativeFrom="page">
                <wp:posOffset>544830</wp:posOffset>
              </wp:positionV>
              <wp:extent cx="1929130" cy="128270"/>
              <wp:wrapNone/>
              <wp:docPr id="220" name="Shape 22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46" type="#_x0000_t202" style="position:absolute;margin-left:45.050000000000004pt;margin-top:42.899999999999999pt;width:151.90000000000001pt;height:10.1pt;z-index:-1887438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643890</wp:posOffset>
              </wp:positionH>
              <wp:positionV relativeFrom="page">
                <wp:posOffset>544830</wp:posOffset>
              </wp:positionV>
              <wp:extent cx="1929130" cy="128270"/>
              <wp:wrapNone/>
              <wp:docPr id="224" name="Shape 22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50" type="#_x0000_t202" style="position:absolute;margin-left:50.700000000000003pt;margin-top:42.899999999999999pt;width:151.90000000000001pt;height:10.1pt;z-index:-1887438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515620</wp:posOffset>
              </wp:positionH>
              <wp:positionV relativeFrom="page">
                <wp:posOffset>742950</wp:posOffset>
              </wp:positionV>
              <wp:extent cx="1929130" cy="128270"/>
              <wp:wrapNone/>
              <wp:docPr id="234" name="Shape 23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60" type="#_x0000_t202" style="position:absolute;margin-left:40.600000000000001pt;margin-top:58.5pt;width:151.90000000000001pt;height:10.1pt;z-index:-1887438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515620</wp:posOffset>
              </wp:positionH>
              <wp:positionV relativeFrom="page">
                <wp:posOffset>742950</wp:posOffset>
              </wp:positionV>
              <wp:extent cx="1929130" cy="128270"/>
              <wp:wrapNone/>
              <wp:docPr id="238" name="Shape 23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64" type="#_x0000_t202" style="position:absolute;margin-left:40.600000000000001pt;margin-top:58.5pt;width:151.90000000000001pt;height:10.1pt;z-index:-1887438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643890</wp:posOffset>
              </wp:positionH>
              <wp:positionV relativeFrom="page">
                <wp:posOffset>544830</wp:posOffset>
              </wp:positionV>
              <wp:extent cx="1929130" cy="128270"/>
              <wp:wrapNone/>
              <wp:docPr id="242" name="Shape 24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68" type="#_x0000_t202" style="position:absolute;margin-left:50.700000000000003pt;margin-top:42.899999999999999pt;width:151.90000000000001pt;height:10.1pt;z-index:-1887438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643890</wp:posOffset>
              </wp:positionH>
              <wp:positionV relativeFrom="page">
                <wp:posOffset>544830</wp:posOffset>
              </wp:positionV>
              <wp:extent cx="1929130" cy="128270"/>
              <wp:wrapNone/>
              <wp:docPr id="246" name="Shape 24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72" type="#_x0000_t202" style="position:absolute;margin-left:50.700000000000003pt;margin-top:42.899999999999999pt;width:151.90000000000001pt;height:10.1pt;z-index:-1887438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572135</wp:posOffset>
              </wp:positionH>
              <wp:positionV relativeFrom="page">
                <wp:posOffset>544830</wp:posOffset>
              </wp:positionV>
              <wp:extent cx="1929130" cy="128270"/>
              <wp:wrapNone/>
              <wp:docPr id="250" name="Shape 25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76" type="#_x0000_t202" style="position:absolute;margin-left:45.050000000000004pt;margin-top:42.899999999999999pt;width:151.90000000000001pt;height:10.1pt;z-index:-1887438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572135</wp:posOffset>
              </wp:positionH>
              <wp:positionV relativeFrom="page">
                <wp:posOffset>544830</wp:posOffset>
              </wp:positionV>
              <wp:extent cx="1929130" cy="128270"/>
              <wp:wrapNone/>
              <wp:docPr id="254" name="Shape 25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80" type="#_x0000_t202" style="position:absolute;margin-left:45.050000000000004pt;margin-top:42.899999999999999pt;width:151.90000000000001pt;height:10.1pt;z-index:-1887438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731520</wp:posOffset>
              </wp:positionH>
              <wp:positionV relativeFrom="page">
                <wp:posOffset>544830</wp:posOffset>
              </wp:positionV>
              <wp:extent cx="1929130" cy="128270"/>
              <wp:wrapNone/>
              <wp:docPr id="258" name="Shape 25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84" type="#_x0000_t202" style="position:absolute;margin-left:57.600000000000001pt;margin-top:42.899999999999999pt;width:151.90000000000001pt;height:10.1pt;z-index:-1887438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731520</wp:posOffset>
              </wp:positionH>
              <wp:positionV relativeFrom="page">
                <wp:posOffset>544830</wp:posOffset>
              </wp:positionV>
              <wp:extent cx="1929130" cy="128270"/>
              <wp:wrapNone/>
              <wp:docPr id="262" name="Shape 26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88" type="#_x0000_t202" style="position:absolute;margin-left:57.600000000000001pt;margin-top:42.899999999999999pt;width:151.90000000000001pt;height:10.1pt;z-index:-1887438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1524000</wp:posOffset>
              </wp:positionH>
              <wp:positionV relativeFrom="page">
                <wp:posOffset>716915</wp:posOffset>
              </wp:positionV>
              <wp:extent cx="5071745" cy="106680"/>
              <wp:wrapNone/>
              <wp:docPr id="27" name="Shape 27"/>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3" type="#_x0000_t202" style="position:absolute;margin-left:120.pt;margin-top:56.450000000000003pt;width:399.35000000000002pt;height:8.4000000000000004pt;z-index:-18874404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29" name="Shape 29"/>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572135</wp:posOffset>
              </wp:positionH>
              <wp:positionV relativeFrom="page">
                <wp:posOffset>544830</wp:posOffset>
              </wp:positionV>
              <wp:extent cx="1929130" cy="128270"/>
              <wp:wrapNone/>
              <wp:docPr id="266" name="Shape 26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92" type="#_x0000_t202" style="position:absolute;margin-left:45.050000000000004pt;margin-top:42.899999999999999pt;width:151.90000000000001pt;height:10.1pt;z-index:-1887438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572135</wp:posOffset>
              </wp:positionH>
              <wp:positionV relativeFrom="page">
                <wp:posOffset>544830</wp:posOffset>
              </wp:positionV>
              <wp:extent cx="1929130" cy="128270"/>
              <wp:wrapNone/>
              <wp:docPr id="270" name="Shape 27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296" type="#_x0000_t202" style="position:absolute;margin-left:45.050000000000004pt;margin-top:42.899999999999999pt;width:151.90000000000001pt;height:10.1pt;z-index:-1887438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572135</wp:posOffset>
              </wp:positionH>
              <wp:positionV relativeFrom="page">
                <wp:posOffset>544830</wp:posOffset>
              </wp:positionV>
              <wp:extent cx="1929130" cy="128270"/>
              <wp:wrapNone/>
              <wp:docPr id="274" name="Shape 27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00" type="#_x0000_t202" style="position:absolute;margin-left:45.050000000000004pt;margin-top:42.899999999999999pt;width:151.90000000000001pt;height:10.1pt;z-index:-1887438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572135</wp:posOffset>
              </wp:positionH>
              <wp:positionV relativeFrom="page">
                <wp:posOffset>544830</wp:posOffset>
              </wp:positionV>
              <wp:extent cx="1929130" cy="128270"/>
              <wp:wrapNone/>
              <wp:docPr id="278" name="Shape 27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04" type="#_x0000_t202" style="position:absolute;margin-left:45.050000000000004pt;margin-top:42.899999999999999pt;width:151.90000000000001pt;height:10.1pt;z-index:-1887438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643890</wp:posOffset>
              </wp:positionH>
              <wp:positionV relativeFrom="page">
                <wp:posOffset>544830</wp:posOffset>
              </wp:positionV>
              <wp:extent cx="1929130" cy="128270"/>
              <wp:wrapNone/>
              <wp:docPr id="282" name="Shape 28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08" type="#_x0000_t202" style="position:absolute;margin-left:50.700000000000003pt;margin-top:42.899999999999999pt;width:151.90000000000001pt;height:10.1pt;z-index:-1887438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643890</wp:posOffset>
              </wp:positionH>
              <wp:positionV relativeFrom="page">
                <wp:posOffset>544830</wp:posOffset>
              </wp:positionV>
              <wp:extent cx="1929130" cy="128270"/>
              <wp:wrapNone/>
              <wp:docPr id="286" name="Shape 28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12" type="#_x0000_t202" style="position:absolute;margin-left:50.700000000000003pt;margin-top:42.899999999999999pt;width:151.90000000000001pt;height:10.1pt;z-index:-1887438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643890</wp:posOffset>
              </wp:positionH>
              <wp:positionV relativeFrom="page">
                <wp:posOffset>544830</wp:posOffset>
              </wp:positionV>
              <wp:extent cx="1929130" cy="128270"/>
              <wp:wrapNone/>
              <wp:docPr id="290" name="Shape 29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16" type="#_x0000_t202" style="position:absolute;margin-left:50.700000000000003pt;margin-top:42.899999999999999pt;width:151.90000000000001pt;height:10.1pt;z-index:-1887438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652145</wp:posOffset>
              </wp:positionH>
              <wp:positionV relativeFrom="page">
                <wp:posOffset>544830</wp:posOffset>
              </wp:positionV>
              <wp:extent cx="1929130" cy="128270"/>
              <wp:wrapNone/>
              <wp:docPr id="294" name="Shape 29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20" type="#_x0000_t202" style="position:absolute;margin-left:51.350000000000001pt;margin-top:42.899999999999999pt;width:151.90000000000001pt;height:10.1pt;z-index:-1887438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572135</wp:posOffset>
              </wp:positionH>
              <wp:positionV relativeFrom="page">
                <wp:posOffset>544830</wp:posOffset>
              </wp:positionV>
              <wp:extent cx="1929130" cy="128270"/>
              <wp:wrapNone/>
              <wp:docPr id="298" name="Shape 29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24" type="#_x0000_t202" style="position:absolute;margin-left:45.050000000000004pt;margin-top:42.899999999999999pt;width:151.90000000000001pt;height:10.1pt;z-index:-1887438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572135</wp:posOffset>
              </wp:positionH>
              <wp:positionV relativeFrom="page">
                <wp:posOffset>544830</wp:posOffset>
              </wp:positionV>
              <wp:extent cx="1929130" cy="128270"/>
              <wp:wrapNone/>
              <wp:docPr id="302" name="Shape 30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28" type="#_x0000_t202" style="position:absolute;margin-left:45.050000000000004pt;margin-top:42.899999999999999pt;width:151.90000000000001pt;height:10.1pt;z-index:-1887438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1524000</wp:posOffset>
              </wp:positionH>
              <wp:positionV relativeFrom="page">
                <wp:posOffset>716915</wp:posOffset>
              </wp:positionV>
              <wp:extent cx="5071745" cy="106680"/>
              <wp:wrapNone/>
              <wp:docPr id="32" name="Shape 32"/>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8" type="#_x0000_t202" style="position:absolute;margin-left:120.pt;margin-top:56.450000000000003pt;width:399.35000000000002pt;height:8.4000000000000004pt;z-index:-18874404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34" name="Shape 34"/>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572135</wp:posOffset>
              </wp:positionH>
              <wp:positionV relativeFrom="page">
                <wp:posOffset>544830</wp:posOffset>
              </wp:positionV>
              <wp:extent cx="1929130" cy="128270"/>
              <wp:wrapNone/>
              <wp:docPr id="306" name="Shape 30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32" type="#_x0000_t202" style="position:absolute;margin-left:45.050000000000004pt;margin-top:42.899999999999999pt;width:151.90000000000001pt;height:10.1pt;z-index:-1887438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608965</wp:posOffset>
              </wp:positionH>
              <wp:positionV relativeFrom="page">
                <wp:posOffset>544830</wp:posOffset>
              </wp:positionV>
              <wp:extent cx="1929130" cy="128270"/>
              <wp:wrapNone/>
              <wp:docPr id="310" name="Shape 31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36" type="#_x0000_t202" style="position:absolute;margin-left:47.950000000000003pt;margin-top:42.899999999999999pt;width:151.90000000000001pt;height:10.1pt;z-index:-1887438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608965</wp:posOffset>
              </wp:positionH>
              <wp:positionV relativeFrom="page">
                <wp:posOffset>544830</wp:posOffset>
              </wp:positionV>
              <wp:extent cx="1929130" cy="128270"/>
              <wp:wrapNone/>
              <wp:docPr id="314" name="Shape 31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40" type="#_x0000_t202" style="position:absolute;margin-left:47.950000000000003pt;margin-top:42.899999999999999pt;width:151.90000000000001pt;height:10.1pt;z-index:-1887438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608965</wp:posOffset>
              </wp:positionH>
              <wp:positionV relativeFrom="page">
                <wp:posOffset>544830</wp:posOffset>
              </wp:positionV>
              <wp:extent cx="1929130" cy="128270"/>
              <wp:wrapNone/>
              <wp:docPr id="318" name="Shape 31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44" type="#_x0000_t202" style="position:absolute;margin-left:47.950000000000003pt;margin-top:42.899999999999999pt;width:151.90000000000001pt;height:10.1pt;z-index:-1887438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643255</wp:posOffset>
              </wp:positionH>
              <wp:positionV relativeFrom="page">
                <wp:posOffset>544830</wp:posOffset>
              </wp:positionV>
              <wp:extent cx="1929130" cy="128270"/>
              <wp:wrapNone/>
              <wp:docPr id="322" name="Shape 32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48" type="#_x0000_t202" style="position:absolute;margin-left:50.649999999999999pt;margin-top:42.899999999999999pt;width:151.90000000000001pt;height:10.1pt;z-index:-1887437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643255</wp:posOffset>
              </wp:positionH>
              <wp:positionV relativeFrom="page">
                <wp:posOffset>544830</wp:posOffset>
              </wp:positionV>
              <wp:extent cx="1929130" cy="128270"/>
              <wp:wrapNone/>
              <wp:docPr id="326" name="Shape 32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52" type="#_x0000_t202" style="position:absolute;margin-left:50.649999999999999pt;margin-top:42.899999999999999pt;width:151.90000000000001pt;height:10.1pt;z-index:-1887437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643255</wp:posOffset>
              </wp:positionH>
              <wp:positionV relativeFrom="page">
                <wp:posOffset>544830</wp:posOffset>
              </wp:positionV>
              <wp:extent cx="1929130" cy="128270"/>
              <wp:wrapNone/>
              <wp:docPr id="330" name="Shape 33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56" type="#_x0000_t202" style="position:absolute;margin-left:50.649999999999999pt;margin-top:42.899999999999999pt;width:151.90000000000001pt;height:10.1pt;z-index:-1887437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427990</wp:posOffset>
              </wp:positionH>
              <wp:positionV relativeFrom="page">
                <wp:posOffset>539115</wp:posOffset>
              </wp:positionV>
              <wp:extent cx="1929130" cy="128270"/>
              <wp:wrapNone/>
              <wp:docPr id="334" name="Shape 33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60" type="#_x0000_t202" style="position:absolute;margin-left:33.700000000000003pt;margin-top:42.450000000000003pt;width:151.90000000000001pt;height:10.1pt;z-index:-1887437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427990</wp:posOffset>
              </wp:positionH>
              <wp:positionV relativeFrom="page">
                <wp:posOffset>539115</wp:posOffset>
              </wp:positionV>
              <wp:extent cx="1929130" cy="128270"/>
              <wp:wrapNone/>
              <wp:docPr id="338" name="Shape 33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64" type="#_x0000_t202" style="position:absolute;margin-left:33.700000000000003pt;margin-top:42.450000000000003pt;width:151.90000000000001pt;height:10.1pt;z-index:-1887437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1504315</wp:posOffset>
              </wp:positionH>
              <wp:positionV relativeFrom="page">
                <wp:posOffset>716915</wp:posOffset>
              </wp:positionV>
              <wp:extent cx="5071745" cy="106680"/>
              <wp:wrapNone/>
              <wp:docPr id="37" name="Shape 37"/>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3" type="#_x0000_t202" style="position:absolute;margin-left:118.45pt;margin-top:56.450000000000003pt;width:399.35000000000002pt;height:8.4000000000000004pt;z-index:-18874403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859790</wp:posOffset>
              </wp:positionV>
              <wp:extent cx="5873750" cy="0"/>
              <wp:wrapNone/>
              <wp:docPr id="39" name="Shape 39"/>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0.450000000000003pt;margin-top:67.700000000000003pt;width:462.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652780</wp:posOffset>
              </wp:positionH>
              <wp:positionV relativeFrom="page">
                <wp:posOffset>544830</wp:posOffset>
              </wp:positionV>
              <wp:extent cx="1929130" cy="128270"/>
              <wp:wrapNone/>
              <wp:docPr id="342" name="Shape 34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68" type="#_x0000_t202" style="position:absolute;margin-left:51.399999999999999pt;margin-top:42.899999999999999pt;width:151.90000000000001pt;height:10.1pt;z-index:-1887437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652780</wp:posOffset>
              </wp:positionH>
              <wp:positionV relativeFrom="page">
                <wp:posOffset>544830</wp:posOffset>
              </wp:positionV>
              <wp:extent cx="1929130" cy="128270"/>
              <wp:wrapNone/>
              <wp:docPr id="346" name="Shape 34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72" type="#_x0000_t202" style="position:absolute;margin-left:51.399999999999999pt;margin-top:42.899999999999999pt;width:151.90000000000001pt;height:10.1pt;z-index:-1887437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652780</wp:posOffset>
              </wp:positionH>
              <wp:positionV relativeFrom="page">
                <wp:posOffset>544830</wp:posOffset>
              </wp:positionV>
              <wp:extent cx="1929130" cy="128270"/>
              <wp:wrapNone/>
              <wp:docPr id="350" name="Shape 35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76" type="#_x0000_t202" style="position:absolute;margin-left:51.399999999999999pt;margin-top:42.899999999999999pt;width:151.90000000000001pt;height:10.1pt;z-index:-1887437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789305</wp:posOffset>
              </wp:positionH>
              <wp:positionV relativeFrom="page">
                <wp:posOffset>763905</wp:posOffset>
              </wp:positionV>
              <wp:extent cx="1929130" cy="128270"/>
              <wp:wrapNone/>
              <wp:docPr id="354" name="Shape 35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80" type="#_x0000_t202" style="position:absolute;margin-left:62.149999999999999pt;margin-top:60.149999999999999pt;width:151.90000000000001pt;height:10.1pt;z-index:-1887437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671830</wp:posOffset>
              </wp:positionH>
              <wp:positionV relativeFrom="page">
                <wp:posOffset>705485</wp:posOffset>
              </wp:positionV>
              <wp:extent cx="1929130" cy="128270"/>
              <wp:wrapNone/>
              <wp:docPr id="358" name="Shape 35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84" type="#_x0000_t202" style="position:absolute;margin-left:52.899999999999999pt;margin-top:55.550000000000004pt;width:151.90000000000001pt;height:10.1pt;z-index:-1887437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671830</wp:posOffset>
              </wp:positionH>
              <wp:positionV relativeFrom="page">
                <wp:posOffset>705485</wp:posOffset>
              </wp:positionV>
              <wp:extent cx="1929130" cy="128270"/>
              <wp:wrapNone/>
              <wp:docPr id="360" name="Shape 36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86" type="#_x0000_t202" style="position:absolute;margin-left:52.899999999999999pt;margin-top:55.550000000000004pt;width:151.90000000000001pt;height:10.1pt;z-index:-1887437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670560</wp:posOffset>
              </wp:positionH>
              <wp:positionV relativeFrom="page">
                <wp:posOffset>763905</wp:posOffset>
              </wp:positionV>
              <wp:extent cx="1929130" cy="128270"/>
              <wp:wrapNone/>
              <wp:docPr id="366" name="Shape 36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92" type="#_x0000_t202" style="position:absolute;margin-left:52.800000000000004pt;margin-top:60.149999999999999pt;width:151.90000000000001pt;height:10.1pt;z-index:-1887437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1504315</wp:posOffset>
              </wp:positionH>
              <wp:positionV relativeFrom="page">
                <wp:posOffset>716915</wp:posOffset>
              </wp:positionV>
              <wp:extent cx="5071745" cy="106680"/>
              <wp:wrapNone/>
              <wp:docPr id="42" name="Shape 42"/>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8" type="#_x0000_t202" style="position:absolute;margin-left:118.45pt;margin-top:56.450000000000003pt;width:399.35000000000002pt;height:8.4000000000000004pt;z-index:-18874403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859790</wp:posOffset>
              </wp:positionV>
              <wp:extent cx="5873750" cy="0"/>
              <wp:wrapNone/>
              <wp:docPr id="44" name="Shape 44"/>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0.450000000000003pt;margin-top:67.700000000000003pt;width:462.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670560</wp:posOffset>
              </wp:positionH>
              <wp:positionV relativeFrom="page">
                <wp:posOffset>763905</wp:posOffset>
              </wp:positionV>
              <wp:extent cx="1929130" cy="128270"/>
              <wp:wrapNone/>
              <wp:docPr id="370" name="Shape 37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396" type="#_x0000_t202" style="position:absolute;margin-left:52.800000000000004pt;margin-top:60.149999999999999pt;width:151.90000000000001pt;height:10.1pt;z-index:-1887437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671830</wp:posOffset>
              </wp:positionH>
              <wp:positionV relativeFrom="page">
                <wp:posOffset>705485</wp:posOffset>
              </wp:positionV>
              <wp:extent cx="1929130" cy="128270"/>
              <wp:wrapNone/>
              <wp:docPr id="378" name="Shape 37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04" type="#_x0000_t202" style="position:absolute;margin-left:52.899999999999999pt;margin-top:55.550000000000004pt;width:151.90000000000001pt;height:10.1pt;z-index:-1887437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671830</wp:posOffset>
              </wp:positionH>
              <wp:positionV relativeFrom="page">
                <wp:posOffset>705485</wp:posOffset>
              </wp:positionV>
              <wp:extent cx="1929130" cy="128270"/>
              <wp:wrapNone/>
              <wp:docPr id="380" name="Shape 38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06" type="#_x0000_t202" style="position:absolute;margin-left:52.899999999999999pt;margin-top:55.550000000000004pt;width:151.90000000000001pt;height:10.1pt;z-index:-1887437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731520</wp:posOffset>
              </wp:positionH>
              <wp:positionV relativeFrom="page">
                <wp:posOffset>760730</wp:posOffset>
              </wp:positionV>
              <wp:extent cx="1929130" cy="128270"/>
              <wp:wrapNone/>
              <wp:docPr id="388" name="Shape 38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14" type="#_x0000_t202" style="position:absolute;margin-left:57.600000000000001pt;margin-top:59.899999999999999pt;width:151.90000000000001pt;height:10.1pt;z-index:-1887437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731520</wp:posOffset>
              </wp:positionH>
              <wp:positionV relativeFrom="page">
                <wp:posOffset>760730</wp:posOffset>
              </wp:positionV>
              <wp:extent cx="1929130" cy="128270"/>
              <wp:wrapNone/>
              <wp:docPr id="392" name="Shape 39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18" type="#_x0000_t202" style="position:absolute;margin-left:57.600000000000001pt;margin-top:59.899999999999999pt;width:151.90000000000001pt;height:10.1pt;z-index:-1887437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731520</wp:posOffset>
              </wp:positionH>
              <wp:positionV relativeFrom="page">
                <wp:posOffset>763905</wp:posOffset>
              </wp:positionV>
              <wp:extent cx="1929130" cy="128270"/>
              <wp:wrapNone/>
              <wp:docPr id="396" name="Shape 39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22" type="#_x0000_t202" style="position:absolute;margin-left:57.600000000000001pt;margin-top:60.149999999999999pt;width:151.90000000000001pt;height:10.1pt;z-index:-1887437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731520</wp:posOffset>
              </wp:positionH>
              <wp:positionV relativeFrom="page">
                <wp:posOffset>763905</wp:posOffset>
              </wp:positionV>
              <wp:extent cx="1929130" cy="128270"/>
              <wp:wrapNone/>
              <wp:docPr id="400" name="Shape 40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26" type="#_x0000_t202" style="position:absolute;margin-left:57.600000000000001pt;margin-top:60.149999999999999pt;width:151.90000000000001pt;height:10.1pt;z-index:-1887437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672465</wp:posOffset>
              </wp:positionH>
              <wp:positionV relativeFrom="page">
                <wp:posOffset>758190</wp:posOffset>
              </wp:positionV>
              <wp:extent cx="1929130" cy="128270"/>
              <wp:wrapNone/>
              <wp:docPr id="404" name="Shape 40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30" type="#_x0000_t202" style="position:absolute;margin-left:52.950000000000003pt;margin-top:59.700000000000003pt;width:151.90000000000001pt;height:10.1pt;z-index:-1887437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1524000</wp:posOffset>
              </wp:positionH>
              <wp:positionV relativeFrom="page">
                <wp:posOffset>716915</wp:posOffset>
              </wp:positionV>
              <wp:extent cx="5071745" cy="106680"/>
              <wp:wrapNone/>
              <wp:docPr id="47" name="Shape 47"/>
              <a:graphic xmlns:a="http://schemas.openxmlformats.org/drawingml/2006/main">
                <a:graphicData uri="http://schemas.microsoft.com/office/word/2010/wordprocessingShape">
                  <wps:wsp>
                    <wps:cNvSpPr txBox="1"/>
                    <wps:spPr>
                      <a:xfrm>
                        <a:ext cx="5071745" cy="106680"/>
                      </a:xfrm>
                      <a:prstGeom prst="rect"/>
                      <a:noFill/>
                    </wps:spPr>
                    <wps:txbx>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3" type="#_x0000_t202" style="position:absolute;margin-left:120.pt;margin-top:56.450000000000003pt;width:399.35000000000002pt;height:8.4000000000000004pt;z-index:-18874402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98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中国联合网络通信股份有限公司</w:t>
                      <w:tab/>
                    </w: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914400</wp:posOffset>
              </wp:positionH>
              <wp:positionV relativeFrom="page">
                <wp:posOffset>859790</wp:posOffset>
              </wp:positionV>
              <wp:extent cx="5873750" cy="0"/>
              <wp:wrapNone/>
              <wp:docPr id="49" name="Shape 49"/>
              <a:graphic xmlns:a="http://schemas.openxmlformats.org/drawingml/2006/main">
                <a:graphicData uri="http://schemas.microsoft.com/office/word/2010/wordprocessingShape">
                  <wps:wsp>
                    <wps:cNvCnPr/>
                    <wps:spPr>
                      <a:xfrm>
                        <a:ext cx="5873750" cy="0"/>
                      </a:xfrm>
                      <a:prstGeom prst="straightConnector1"/>
                      <a:ln w="12700">
                        <a:solidFill/>
                      </a:ln>
                    </wps:spPr>
                    <wps:bodyPr/>
                  </wps:wsp>
                </a:graphicData>
              </a:graphic>
            </wp:anchor>
          </w:drawing>
        </mc:Choice>
        <mc:Fallback>
          <w:pict>
            <v:shape o:spt="32" o:oned="true" path="m,l21600,21600e" style="position:absolute;margin-left:72.pt;margin-top:67.700000000000003pt;width:462.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672465</wp:posOffset>
              </wp:positionH>
              <wp:positionV relativeFrom="page">
                <wp:posOffset>758190</wp:posOffset>
              </wp:positionV>
              <wp:extent cx="1929130" cy="128270"/>
              <wp:wrapNone/>
              <wp:docPr id="408" name="Shape 40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34" type="#_x0000_t202" style="position:absolute;margin-left:52.950000000000003pt;margin-top:59.700000000000003pt;width:151.90000000000001pt;height:10.1pt;z-index:-18874371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731520</wp:posOffset>
              </wp:positionH>
              <wp:positionV relativeFrom="page">
                <wp:posOffset>760730</wp:posOffset>
              </wp:positionV>
              <wp:extent cx="1929130" cy="128270"/>
              <wp:wrapNone/>
              <wp:docPr id="412" name="Shape 41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38" type="#_x0000_t202" style="position:absolute;margin-left:57.600000000000001pt;margin-top:59.899999999999999pt;width:151.90000000000001pt;height:10.1pt;z-index:-1887437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731520</wp:posOffset>
              </wp:positionH>
              <wp:positionV relativeFrom="page">
                <wp:posOffset>760730</wp:posOffset>
              </wp:positionV>
              <wp:extent cx="1929130" cy="128270"/>
              <wp:wrapNone/>
              <wp:docPr id="416" name="Shape 41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42" type="#_x0000_t202" style="position:absolute;margin-left:57.600000000000001pt;margin-top:59.899999999999999pt;width:151.90000000000001pt;height:10.1pt;z-index:-18874370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728980</wp:posOffset>
              </wp:positionH>
              <wp:positionV relativeFrom="page">
                <wp:posOffset>763905</wp:posOffset>
              </wp:positionV>
              <wp:extent cx="1929130" cy="128270"/>
              <wp:wrapNone/>
              <wp:docPr id="420" name="Shape 42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46" type="#_x0000_t202" style="position:absolute;margin-left:57.399999999999999pt;margin-top:60.149999999999999pt;width:151.90000000000001pt;height:10.1pt;z-index:-1887437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728980</wp:posOffset>
              </wp:positionH>
              <wp:positionV relativeFrom="page">
                <wp:posOffset>763905</wp:posOffset>
              </wp:positionV>
              <wp:extent cx="1929130" cy="128270"/>
              <wp:wrapNone/>
              <wp:docPr id="424" name="Shape 42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50" type="#_x0000_t202" style="position:absolute;margin-left:57.399999999999999pt;margin-top:60.149999999999999pt;width:151.90000000000001pt;height:10.1pt;z-index:-1887436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581025</wp:posOffset>
              </wp:positionH>
              <wp:positionV relativeFrom="page">
                <wp:posOffset>758190</wp:posOffset>
              </wp:positionV>
              <wp:extent cx="1929130" cy="128270"/>
              <wp:wrapNone/>
              <wp:docPr id="428" name="Shape 42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54" type="#_x0000_t202" style="position:absolute;margin-left:45.75pt;margin-top:59.700000000000003pt;width:151.90000000000001pt;height:10.1pt;z-index:-1887436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581025</wp:posOffset>
              </wp:positionH>
              <wp:positionV relativeFrom="page">
                <wp:posOffset>758190</wp:posOffset>
              </wp:positionV>
              <wp:extent cx="1929130" cy="128270"/>
              <wp:wrapNone/>
              <wp:docPr id="432" name="Shape 43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58" type="#_x0000_t202" style="position:absolute;margin-left:45.75pt;margin-top:59.700000000000003pt;width:151.90000000000001pt;height:10.1pt;z-index:-1887436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731520</wp:posOffset>
              </wp:positionH>
              <wp:positionV relativeFrom="page">
                <wp:posOffset>760730</wp:posOffset>
              </wp:positionV>
              <wp:extent cx="1929130" cy="128270"/>
              <wp:wrapNone/>
              <wp:docPr id="436" name="Shape 43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62" type="#_x0000_t202" style="position:absolute;margin-left:57.600000000000001pt;margin-top:59.899999999999999pt;width:151.90000000000001pt;height:10.1pt;z-index:-1887436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731520</wp:posOffset>
              </wp:positionH>
              <wp:positionV relativeFrom="page">
                <wp:posOffset>760730</wp:posOffset>
              </wp:positionV>
              <wp:extent cx="1929130" cy="128270"/>
              <wp:wrapNone/>
              <wp:docPr id="440" name="Shape 440"/>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66" type="#_x0000_t202" style="position:absolute;margin-left:57.600000000000001pt;margin-top:59.899999999999999pt;width:151.90000000000001pt;height:10.1pt;z-index:-1887436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581025</wp:posOffset>
              </wp:positionH>
              <wp:positionV relativeFrom="page">
                <wp:posOffset>758190</wp:posOffset>
              </wp:positionV>
              <wp:extent cx="1929130" cy="128270"/>
              <wp:wrapNone/>
              <wp:docPr id="444" name="Shape 44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470" type="#_x0000_t202" style="position:absolute;margin-left:45.75pt;margin-top:59.700000000000003pt;width:151.90000000000001pt;height:10.1pt;z-index:-1887436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中国联合网络通信股份有限公司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9"/>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14"/>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脚注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22"/>
      <w:szCs w:val="22"/>
      <w:u w:val="none"/>
      <w:shd w:val="clear" w:color="auto" w:fill="auto"/>
    </w:rPr>
  </w:style>
  <w:style w:type="character" w:customStyle="1" w:styleId="CharStyle15">
    <w:name w:val="其他_"/>
    <w:basedOn w:val="DefaultParagraphFont"/>
    <w:link w:val="Style14"/>
    <w:rPr>
      <w:rFonts w:ascii="SimSun" w:eastAsia="SimSun" w:hAnsi="SimSun" w:cs="SimSun"/>
      <w:b w:val="0"/>
      <w:bCs w:val="0"/>
      <w:i w:val="0"/>
      <w:iCs w:val="0"/>
      <w:smallCaps w:val="0"/>
      <w:strike w:val="0"/>
      <w:sz w:val="22"/>
      <w:szCs w:val="22"/>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49">
    <w:name w:val="其他 (2)_"/>
    <w:basedOn w:val="DefaultParagraphFont"/>
    <w:link w:val="Style48"/>
    <w:rPr>
      <w:rFonts w:ascii="SimSun" w:eastAsia="SimSun" w:hAnsi="SimSun" w:cs="SimSun"/>
      <w:b w:val="0"/>
      <w:bCs w:val="0"/>
      <w:i w:val="0"/>
      <w:iCs w:val="0"/>
      <w:smallCaps w:val="0"/>
      <w:strike w:val="0"/>
      <w:color w:val="333333"/>
      <w:u w:val="none"/>
      <w:shd w:val="clear" w:color="auto" w:fill="auto"/>
    </w:rPr>
  </w:style>
  <w:style w:type="character" w:customStyle="1" w:styleId="CharStyle54">
    <w:name w:val="正文文本 (4)_"/>
    <w:basedOn w:val="DefaultParagraphFont"/>
    <w:link w:val="Style53"/>
    <w:rPr>
      <w:rFonts w:ascii="SimHei" w:eastAsia="SimHei" w:hAnsi="SimHei" w:cs="SimHei"/>
      <w:b/>
      <w:bCs/>
      <w:i w:val="0"/>
      <w:iCs w:val="0"/>
      <w:smallCaps w:val="0"/>
      <w:strike w:val="0"/>
      <w:sz w:val="28"/>
      <w:szCs w:val="28"/>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7"/>
      <w:szCs w:val="17"/>
      <w:u w:val="none"/>
      <w:shd w:val="clear" w:color="auto" w:fill="auto"/>
    </w:rPr>
  </w:style>
  <w:style w:type="character" w:customStyle="1" w:styleId="CharStyle80">
    <w:name w:val="正文文本 (6)_"/>
    <w:basedOn w:val="DefaultParagraphFont"/>
    <w:link w:val="Style79"/>
    <w:rPr>
      <w:rFonts w:ascii="SimSun" w:eastAsia="SimSun" w:hAnsi="SimSun" w:cs="SimSun"/>
      <w:b w:val="0"/>
      <w:bCs w:val="0"/>
      <w:i w:val="0"/>
      <w:iCs w:val="0"/>
      <w:smallCaps w:val="0"/>
      <w:strike w:val="0"/>
      <w:sz w:val="28"/>
      <w:szCs w:val="28"/>
      <w:u w:val="none"/>
      <w:shd w:val="clear" w:color="auto" w:fill="auto"/>
    </w:rPr>
  </w:style>
  <w:style w:type="character" w:customStyle="1" w:styleId="CharStyle82">
    <w:name w:val="正文文本 (5)_"/>
    <w:basedOn w:val="DefaultParagraphFont"/>
    <w:link w:val="Style81"/>
    <w:rPr>
      <w:rFonts w:ascii="Arial" w:eastAsia="Arial" w:hAnsi="Arial" w:cs="Arial"/>
      <w:b w:val="0"/>
      <w:bCs w:val="0"/>
      <w:i w:val="0"/>
      <w:iCs w:val="0"/>
      <w:smallCaps w:val="0"/>
      <w:strike w:val="0"/>
      <w:sz w:val="22"/>
      <w:szCs w:val="22"/>
      <w:u w:val="none"/>
      <w:shd w:val="clear" w:color="auto" w:fill="auto"/>
    </w:rPr>
  </w:style>
  <w:style w:type="character" w:customStyle="1" w:styleId="CharStyle111">
    <w:name w:val="标题 #2_"/>
    <w:basedOn w:val="DefaultParagraphFont"/>
    <w:link w:val="Style110"/>
    <w:rPr>
      <w:rFonts w:ascii="SimSun" w:eastAsia="SimSun" w:hAnsi="SimSun" w:cs="SimSun"/>
      <w:b w:val="0"/>
      <w:bCs w:val="0"/>
      <w:i w:val="0"/>
      <w:iCs w:val="0"/>
      <w:smallCaps w:val="0"/>
      <w:strike w:val="0"/>
      <w:sz w:val="22"/>
      <w:szCs w:val="22"/>
      <w:u w:val="none"/>
      <w:shd w:val="clear" w:color="auto" w:fill="auto"/>
    </w:rPr>
  </w:style>
  <w:style w:type="character" w:customStyle="1" w:styleId="CharStyle119">
    <w:name w:val="正文文本 (9)_"/>
    <w:basedOn w:val="DefaultParagraphFont"/>
    <w:link w:val="Style118"/>
    <w:rPr>
      <w:rFonts w:ascii="Arial" w:eastAsia="Arial" w:hAnsi="Arial" w:cs="Arial"/>
      <w:b w:val="0"/>
      <w:bCs w:val="0"/>
      <w:i w:val="0"/>
      <w:iCs w:val="0"/>
      <w:smallCaps w:val="0"/>
      <w:strike w:val="0"/>
      <w:sz w:val="16"/>
      <w:szCs w:val="16"/>
      <w:u w:val="none"/>
      <w:shd w:val="clear" w:color="auto" w:fill="auto"/>
    </w:rPr>
  </w:style>
  <w:style w:type="character" w:customStyle="1" w:styleId="CharStyle124">
    <w:name w:val="正文文本 (8)_"/>
    <w:basedOn w:val="DefaultParagraphFont"/>
    <w:link w:val="Style123"/>
    <w:rPr>
      <w:rFonts w:ascii="SimSun" w:eastAsia="SimSun" w:hAnsi="SimSun" w:cs="SimSun"/>
      <w:b w:val="0"/>
      <w:bCs w:val="0"/>
      <w:i w:val="0"/>
      <w:iCs w:val="0"/>
      <w:smallCaps w:val="0"/>
      <w:strike w:val="0"/>
      <w:sz w:val="16"/>
      <w:szCs w:val="16"/>
      <w:u w:val="none"/>
      <w:shd w:val="clear" w:color="auto" w:fill="auto"/>
    </w:rPr>
  </w:style>
  <w:style w:type="character" w:customStyle="1" w:styleId="CharStyle126">
    <w:name w:val="正文文本 (7)_"/>
    <w:basedOn w:val="DefaultParagraphFont"/>
    <w:link w:val="Style125"/>
    <w:rPr>
      <w:rFonts w:ascii="Arial" w:eastAsia="Arial" w:hAnsi="Arial" w:cs="Arial"/>
      <w:b w:val="0"/>
      <w:bCs w:val="0"/>
      <w:i w:val="0"/>
      <w:iCs w:val="0"/>
      <w:smallCaps w:val="0"/>
      <w:strike w:val="0"/>
      <w:sz w:val="14"/>
      <w:szCs w:val="14"/>
      <w:u w:val="none"/>
      <w:shd w:val="clear" w:color="auto" w:fill="auto"/>
    </w:rPr>
  </w:style>
  <w:style w:type="character" w:customStyle="1" w:styleId="CharStyle161">
    <w:name w:val="正文文本 (10)_"/>
    <w:basedOn w:val="DefaultParagraphFont"/>
    <w:link w:val="Style160"/>
    <w:rPr>
      <w:rFonts w:ascii="SimSun" w:eastAsia="SimSun" w:hAnsi="SimSun" w:cs="SimSun"/>
      <w:b w:val="0"/>
      <w:bCs w:val="0"/>
      <w:i w:val="0"/>
      <w:iCs w:val="0"/>
      <w:smallCaps w:val="0"/>
      <w:strike w:val="0"/>
      <w:sz w:val="30"/>
      <w:szCs w:val="30"/>
      <w:u w:val="none"/>
      <w:shd w:val="clear" w:color="auto" w:fill="auto"/>
    </w:rPr>
  </w:style>
  <w:style w:type="character" w:customStyle="1" w:styleId="CharStyle164">
    <w:name w:val="图片标题_"/>
    <w:basedOn w:val="DefaultParagraphFont"/>
    <w:link w:val="Style163"/>
    <w:rPr>
      <w:rFonts w:ascii="SimSun" w:eastAsia="SimSun" w:hAnsi="SimSun" w:cs="SimSun"/>
      <w:b w:val="0"/>
      <w:bCs w:val="0"/>
      <w:i w:val="0"/>
      <w:iCs w:val="0"/>
      <w:smallCaps w:val="0"/>
      <w:strike w:val="0"/>
      <w:sz w:val="30"/>
      <w:szCs w:val="30"/>
      <w:u w:val="none"/>
      <w:shd w:val="clear" w:color="auto" w:fill="auto"/>
    </w:rPr>
  </w:style>
  <w:style w:type="paragraph" w:customStyle="1" w:styleId="Style2">
    <w:name w:val="脚注"/>
    <w:basedOn w:val="Normal"/>
    <w:link w:val="CharStyle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w:basedOn w:val="Normal"/>
    <w:link w:val="CharStyle12"/>
    <w:pPr>
      <w:widowControl w:val="0"/>
      <w:shd w:val="clear" w:color="auto" w:fill="auto"/>
      <w:spacing w:after="140" w:line="3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4">
    <w:name w:val="其他"/>
    <w:basedOn w:val="Normal"/>
    <w:link w:val="CharStyle15"/>
    <w:pPr>
      <w:widowControl w:val="0"/>
      <w:shd w:val="clear" w:color="auto" w:fill="auto"/>
      <w:spacing w:after="140" w:line="3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4">
    <w:name w:val="目录"/>
    <w:basedOn w:val="Normal"/>
    <w:link w:val="CharStyle25"/>
    <w:pPr>
      <w:widowControl w:val="0"/>
      <w:shd w:val="clear" w:color="auto" w:fill="auto"/>
      <w:spacing w:after="200"/>
      <w:ind w:firstLine="240"/>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48">
    <w:name w:val="其他 (2)"/>
    <w:basedOn w:val="Normal"/>
    <w:link w:val="CharStyle49"/>
    <w:pPr>
      <w:widowControl w:val="0"/>
      <w:shd w:val="clear" w:color="auto" w:fill="auto"/>
      <w:jc w:val="center"/>
    </w:pPr>
    <w:rPr>
      <w:rFonts w:ascii="SimSun" w:eastAsia="SimSun" w:hAnsi="SimSun" w:cs="SimSun"/>
      <w:b w:val="0"/>
      <w:bCs w:val="0"/>
      <w:i w:val="0"/>
      <w:iCs w:val="0"/>
      <w:smallCaps w:val="0"/>
      <w:strike w:val="0"/>
      <w:color w:val="333333"/>
      <w:u w:val="none"/>
      <w:shd w:val="clear" w:color="auto" w:fill="auto"/>
    </w:rPr>
  </w:style>
  <w:style w:type="paragraph" w:customStyle="1" w:styleId="Style53">
    <w:name w:val="正文文本 (4)"/>
    <w:basedOn w:val="Normal"/>
    <w:link w:val="CharStyle54"/>
    <w:pPr>
      <w:widowControl w:val="0"/>
      <w:shd w:val="clear" w:color="auto" w:fill="auto"/>
      <w:spacing w:before="60" w:after="260"/>
      <w:jc w:val="center"/>
    </w:pPr>
    <w:rPr>
      <w:rFonts w:ascii="SimHei" w:eastAsia="SimHei" w:hAnsi="SimHei" w:cs="SimHei"/>
      <w:b/>
      <w:bCs/>
      <w:i w:val="0"/>
      <w:iCs w:val="0"/>
      <w:smallCaps w:val="0"/>
      <w:strike w:val="0"/>
      <w:sz w:val="28"/>
      <w:szCs w:val="28"/>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9">
    <w:name w:val="正文文本 (6)"/>
    <w:basedOn w:val="Normal"/>
    <w:link w:val="CharStyle80"/>
    <w:pPr>
      <w:widowControl w:val="0"/>
      <w:shd w:val="clear" w:color="auto" w:fill="auto"/>
      <w:spacing w:after="6020"/>
      <w:jc w:val="center"/>
    </w:pPr>
    <w:rPr>
      <w:rFonts w:ascii="SimSun" w:eastAsia="SimSun" w:hAnsi="SimSun" w:cs="SimSun"/>
      <w:b w:val="0"/>
      <w:bCs w:val="0"/>
      <w:i w:val="0"/>
      <w:iCs w:val="0"/>
      <w:smallCaps w:val="0"/>
      <w:strike w:val="0"/>
      <w:sz w:val="28"/>
      <w:szCs w:val="28"/>
      <w:u w:val="none"/>
      <w:shd w:val="clear" w:color="auto" w:fill="auto"/>
    </w:rPr>
  </w:style>
  <w:style w:type="paragraph" w:customStyle="1" w:styleId="Style81">
    <w:name w:val="正文文本 (5)"/>
    <w:basedOn w:val="Normal"/>
    <w:link w:val="CharStyle82"/>
    <w:pPr>
      <w:widowControl w:val="0"/>
      <w:shd w:val="clear" w:color="auto" w:fill="auto"/>
      <w:spacing w:after="110"/>
      <w:ind w:left="2630"/>
    </w:pPr>
    <w:rPr>
      <w:rFonts w:ascii="Arial" w:eastAsia="Arial" w:hAnsi="Arial" w:cs="Arial"/>
      <w:b w:val="0"/>
      <w:bCs w:val="0"/>
      <w:i w:val="0"/>
      <w:iCs w:val="0"/>
      <w:smallCaps w:val="0"/>
      <w:strike w:val="0"/>
      <w:sz w:val="22"/>
      <w:szCs w:val="22"/>
      <w:u w:val="none"/>
      <w:shd w:val="clear" w:color="auto" w:fill="auto"/>
    </w:rPr>
  </w:style>
  <w:style w:type="paragraph" w:customStyle="1" w:styleId="Style110">
    <w:name w:val="标题 #2"/>
    <w:basedOn w:val="Normal"/>
    <w:link w:val="CharStyle111"/>
    <w:pPr>
      <w:widowControl w:val="0"/>
      <w:shd w:val="clear" w:color="auto" w:fill="auto"/>
      <w:spacing w:after="240" w:line="286" w:lineRule="exact"/>
      <w:ind w:left="500" w:hanging="500"/>
      <w:outlineLvl w:val="1"/>
    </w:pPr>
    <w:rPr>
      <w:rFonts w:ascii="SimSun" w:eastAsia="SimSun" w:hAnsi="SimSun" w:cs="SimSun"/>
      <w:b w:val="0"/>
      <w:bCs w:val="0"/>
      <w:i w:val="0"/>
      <w:iCs w:val="0"/>
      <w:smallCaps w:val="0"/>
      <w:strike w:val="0"/>
      <w:sz w:val="22"/>
      <w:szCs w:val="22"/>
      <w:u w:val="none"/>
      <w:shd w:val="clear" w:color="auto" w:fill="auto"/>
    </w:rPr>
  </w:style>
  <w:style w:type="paragraph" w:customStyle="1" w:styleId="Style118">
    <w:name w:val="正文文本 (9)"/>
    <w:basedOn w:val="Normal"/>
    <w:link w:val="CharStyle119"/>
    <w:pPr>
      <w:widowControl w:val="0"/>
      <w:shd w:val="clear" w:color="auto" w:fill="auto"/>
    </w:pPr>
    <w:rPr>
      <w:rFonts w:ascii="Arial" w:eastAsia="Arial" w:hAnsi="Arial" w:cs="Arial"/>
      <w:b w:val="0"/>
      <w:bCs w:val="0"/>
      <w:i w:val="0"/>
      <w:iCs w:val="0"/>
      <w:smallCaps w:val="0"/>
      <w:strike w:val="0"/>
      <w:sz w:val="16"/>
      <w:szCs w:val="16"/>
      <w:u w:val="none"/>
      <w:shd w:val="clear" w:color="auto" w:fill="auto"/>
    </w:rPr>
  </w:style>
  <w:style w:type="paragraph" w:customStyle="1" w:styleId="Style123">
    <w:name w:val="正文文本 (8)"/>
    <w:basedOn w:val="Normal"/>
    <w:link w:val="CharStyle124"/>
    <w:pPr>
      <w:widowControl w:val="0"/>
      <w:shd w:val="clear" w:color="auto" w:fill="auto"/>
      <w:spacing w:after="150"/>
    </w:pPr>
    <w:rPr>
      <w:rFonts w:ascii="SimSun" w:eastAsia="SimSun" w:hAnsi="SimSun" w:cs="SimSun"/>
      <w:b w:val="0"/>
      <w:bCs w:val="0"/>
      <w:i w:val="0"/>
      <w:iCs w:val="0"/>
      <w:smallCaps w:val="0"/>
      <w:strike w:val="0"/>
      <w:sz w:val="16"/>
      <w:szCs w:val="16"/>
      <w:u w:val="none"/>
      <w:shd w:val="clear" w:color="auto" w:fill="auto"/>
    </w:rPr>
  </w:style>
  <w:style w:type="paragraph" w:customStyle="1" w:styleId="Style125">
    <w:name w:val="正文文本 (7)"/>
    <w:basedOn w:val="Normal"/>
    <w:link w:val="CharStyle126"/>
    <w:pPr>
      <w:widowControl w:val="0"/>
      <w:shd w:val="clear" w:color="auto" w:fill="auto"/>
      <w:spacing w:after="40"/>
    </w:pPr>
    <w:rPr>
      <w:rFonts w:ascii="Arial" w:eastAsia="Arial" w:hAnsi="Arial" w:cs="Arial"/>
      <w:b w:val="0"/>
      <w:bCs w:val="0"/>
      <w:i w:val="0"/>
      <w:iCs w:val="0"/>
      <w:smallCaps w:val="0"/>
      <w:strike w:val="0"/>
      <w:sz w:val="14"/>
      <w:szCs w:val="14"/>
      <w:u w:val="none"/>
      <w:shd w:val="clear" w:color="auto" w:fill="auto"/>
    </w:rPr>
  </w:style>
  <w:style w:type="paragraph" w:customStyle="1" w:styleId="Style160">
    <w:name w:val="正文文本 (10)"/>
    <w:basedOn w:val="Normal"/>
    <w:link w:val="CharStyle161"/>
    <w:pPr>
      <w:widowControl w:val="0"/>
      <w:shd w:val="clear" w:color="auto" w:fill="auto"/>
      <w:spacing w:after="710"/>
      <w:ind w:right="650" w:firstLine="280"/>
    </w:pPr>
    <w:rPr>
      <w:rFonts w:ascii="SimSun" w:eastAsia="SimSun" w:hAnsi="SimSun" w:cs="SimSun"/>
      <w:b w:val="0"/>
      <w:bCs w:val="0"/>
      <w:i w:val="0"/>
      <w:iCs w:val="0"/>
      <w:smallCaps w:val="0"/>
      <w:strike w:val="0"/>
      <w:sz w:val="30"/>
      <w:szCs w:val="30"/>
      <w:u w:val="none"/>
      <w:shd w:val="clear" w:color="auto" w:fill="auto"/>
    </w:rPr>
  </w:style>
  <w:style w:type="paragraph" w:customStyle="1" w:styleId="Style163">
    <w:name w:val="图片标题"/>
    <w:basedOn w:val="Normal"/>
    <w:link w:val="CharStyle164"/>
    <w:pPr>
      <w:widowControl w:val="0"/>
      <w:shd w:val="clear" w:color="auto" w:fill="auto"/>
    </w:pPr>
    <w:rPr>
      <w:rFonts w:ascii="SimSun" w:eastAsia="SimSun" w:hAnsi="SimSun" w:cs="SimSun"/>
      <w:b w:val="0"/>
      <w:bCs w:val="0"/>
      <w:i w:val="0"/>
      <w:iCs w:val="0"/>
      <w:smallCaps w:val="0"/>
      <w:strike w:val="0"/>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image" Target="media/image3.jpeg"/><Relationship Id="rId30" Type="http://schemas.openxmlformats.org/officeDocument/2006/relationships/image" Target="media/image3.jpeg" TargetMode="External"/><Relationship Id="rId31" Type="http://schemas.openxmlformats.org/officeDocument/2006/relationships/image" Target="media/image4.jpeg"/><Relationship Id="rId32" Type="http://schemas.openxmlformats.org/officeDocument/2006/relationships/image" Target="media/image4.jpeg" TargetMode="Externa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image" Target="media/image5.jpeg"/><Relationship Id="rId50" Type="http://schemas.openxmlformats.org/officeDocument/2006/relationships/image" Target="media/image5.jpeg" TargetMode="Externa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image" Target="media/image6.jpeg"/><Relationship Id="rId56" Type="http://schemas.openxmlformats.org/officeDocument/2006/relationships/image" Target="media/image6.jpeg" TargetMode="Externa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image" Target="media/image8.jpeg"/><Relationship Id="rId64" Type="http://schemas.openxmlformats.org/officeDocument/2006/relationships/image" Target="media/image8.jpeg" TargetMode="External"/><Relationship Id="rId65" Type="http://schemas.openxmlformats.org/officeDocument/2006/relationships/header" Target="header23.xml"/><Relationship Id="rId66" Type="http://schemas.openxmlformats.org/officeDocument/2006/relationships/footer" Target="footer23.xml"/><Relationship Id="rId67" Type="http://schemas.openxmlformats.org/officeDocument/2006/relationships/header" Target="header24.xml"/><Relationship Id="rId68" Type="http://schemas.openxmlformats.org/officeDocument/2006/relationships/footer" Target="footer24.xml"/><Relationship Id="rId69" Type="http://schemas.openxmlformats.org/officeDocument/2006/relationships/header" Target="header25.xml"/><Relationship Id="rId70" Type="http://schemas.openxmlformats.org/officeDocument/2006/relationships/footer" Target="footer25.xml"/><Relationship Id="rId71" Type="http://schemas.openxmlformats.org/officeDocument/2006/relationships/header" Target="header26.xml"/><Relationship Id="rId72" Type="http://schemas.openxmlformats.org/officeDocument/2006/relationships/footer" Target="footer26.xml"/><Relationship Id="rId73" Type="http://schemas.openxmlformats.org/officeDocument/2006/relationships/header" Target="header27.xml"/><Relationship Id="rId74" Type="http://schemas.openxmlformats.org/officeDocument/2006/relationships/footer" Target="footer27.xml"/><Relationship Id="rId75" Type="http://schemas.openxmlformats.org/officeDocument/2006/relationships/header" Target="header28.xml"/><Relationship Id="rId76" Type="http://schemas.openxmlformats.org/officeDocument/2006/relationships/footer" Target="footer28.xml"/><Relationship Id="rId77" Type="http://schemas.openxmlformats.org/officeDocument/2006/relationships/header" Target="header29.xml"/><Relationship Id="rId78" Type="http://schemas.openxmlformats.org/officeDocument/2006/relationships/footer" Target="footer29.xml"/><Relationship Id="rId79" Type="http://schemas.openxmlformats.org/officeDocument/2006/relationships/header" Target="header30.xml"/><Relationship Id="rId80" Type="http://schemas.openxmlformats.org/officeDocument/2006/relationships/footer" Target="footer30.xml"/><Relationship Id="rId81" Type="http://schemas.openxmlformats.org/officeDocument/2006/relationships/header" Target="header31.xml"/><Relationship Id="rId82" Type="http://schemas.openxmlformats.org/officeDocument/2006/relationships/footer" Target="footer31.xml"/><Relationship Id="rId83" Type="http://schemas.openxmlformats.org/officeDocument/2006/relationships/header" Target="header32.xml"/><Relationship Id="rId84" Type="http://schemas.openxmlformats.org/officeDocument/2006/relationships/footer" Target="footer32.xml"/><Relationship Id="rId85" Type="http://schemas.openxmlformats.org/officeDocument/2006/relationships/header" Target="header33.xml"/><Relationship Id="rId86" Type="http://schemas.openxmlformats.org/officeDocument/2006/relationships/footer" Target="footer33.xml"/><Relationship Id="rId87" Type="http://schemas.openxmlformats.org/officeDocument/2006/relationships/header" Target="header34.xml"/><Relationship Id="rId88" Type="http://schemas.openxmlformats.org/officeDocument/2006/relationships/footer" Target="footer34.xml"/><Relationship Id="rId89" Type="http://schemas.openxmlformats.org/officeDocument/2006/relationships/header" Target="header35.xml"/><Relationship Id="rId90" Type="http://schemas.openxmlformats.org/officeDocument/2006/relationships/footer" Target="footer35.xm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header" Target="header42.xml"/><Relationship Id="rId104" Type="http://schemas.openxmlformats.org/officeDocument/2006/relationships/footer" Target="footer42.xml"/><Relationship Id="rId105" Type="http://schemas.openxmlformats.org/officeDocument/2006/relationships/header" Target="header43.xml"/><Relationship Id="rId106" Type="http://schemas.openxmlformats.org/officeDocument/2006/relationships/footer" Target="footer43.xml"/><Relationship Id="rId107" Type="http://schemas.openxmlformats.org/officeDocument/2006/relationships/header" Target="header44.xml"/><Relationship Id="rId108" Type="http://schemas.openxmlformats.org/officeDocument/2006/relationships/footer" Target="footer44.xml"/><Relationship Id="rId109" Type="http://schemas.openxmlformats.org/officeDocument/2006/relationships/header" Target="header45.xml"/><Relationship Id="rId110" Type="http://schemas.openxmlformats.org/officeDocument/2006/relationships/footer" Target="footer45.xml"/><Relationship Id="rId111" Type="http://schemas.openxmlformats.org/officeDocument/2006/relationships/header" Target="header46.xml"/><Relationship Id="rId112" Type="http://schemas.openxmlformats.org/officeDocument/2006/relationships/footer" Target="footer46.xml"/><Relationship Id="rId113" Type="http://schemas.openxmlformats.org/officeDocument/2006/relationships/header" Target="header47.xml"/><Relationship Id="rId114" Type="http://schemas.openxmlformats.org/officeDocument/2006/relationships/footer" Target="footer47.xml"/><Relationship Id="rId115" Type="http://schemas.openxmlformats.org/officeDocument/2006/relationships/header" Target="header48.xml"/><Relationship Id="rId116" Type="http://schemas.openxmlformats.org/officeDocument/2006/relationships/footer" Target="footer48.xml"/><Relationship Id="rId117" Type="http://schemas.openxmlformats.org/officeDocument/2006/relationships/header" Target="header49.xml"/><Relationship Id="rId118" Type="http://schemas.openxmlformats.org/officeDocument/2006/relationships/footer" Target="footer49.xml"/><Relationship Id="rId119" Type="http://schemas.openxmlformats.org/officeDocument/2006/relationships/header" Target="header50.xml"/><Relationship Id="rId120" Type="http://schemas.openxmlformats.org/officeDocument/2006/relationships/footer" Target="footer50.xml"/><Relationship Id="rId121" Type="http://schemas.openxmlformats.org/officeDocument/2006/relationships/header" Target="header51.xml"/><Relationship Id="rId122" Type="http://schemas.openxmlformats.org/officeDocument/2006/relationships/footer" Target="footer51.xml"/><Relationship Id="rId123" Type="http://schemas.openxmlformats.org/officeDocument/2006/relationships/header" Target="header52.xml"/><Relationship Id="rId124" Type="http://schemas.openxmlformats.org/officeDocument/2006/relationships/footer" Target="footer52.xml"/><Relationship Id="rId125" Type="http://schemas.openxmlformats.org/officeDocument/2006/relationships/header" Target="header53.xml"/><Relationship Id="rId126" Type="http://schemas.openxmlformats.org/officeDocument/2006/relationships/footer" Target="footer53.xml"/><Relationship Id="rId127" Type="http://schemas.openxmlformats.org/officeDocument/2006/relationships/header" Target="header54.xml"/><Relationship Id="rId128" Type="http://schemas.openxmlformats.org/officeDocument/2006/relationships/footer" Target="footer54.xml"/><Relationship Id="rId129" Type="http://schemas.openxmlformats.org/officeDocument/2006/relationships/header" Target="header55.xml"/><Relationship Id="rId130" Type="http://schemas.openxmlformats.org/officeDocument/2006/relationships/footer" Target="footer55.xml"/><Relationship Id="rId131" Type="http://schemas.openxmlformats.org/officeDocument/2006/relationships/header" Target="header56.xml"/><Relationship Id="rId132" Type="http://schemas.openxmlformats.org/officeDocument/2006/relationships/footer" Target="footer56.xml"/><Relationship Id="rId133" Type="http://schemas.openxmlformats.org/officeDocument/2006/relationships/header" Target="header57.xml"/><Relationship Id="rId134" Type="http://schemas.openxmlformats.org/officeDocument/2006/relationships/footer" Target="footer57.xml"/><Relationship Id="rId135" Type="http://schemas.openxmlformats.org/officeDocument/2006/relationships/header" Target="header58.xml"/><Relationship Id="rId136" Type="http://schemas.openxmlformats.org/officeDocument/2006/relationships/footer" Target="footer58.xml"/><Relationship Id="rId137" Type="http://schemas.openxmlformats.org/officeDocument/2006/relationships/header" Target="header59.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footer" Target="footer60.xml"/><Relationship Id="rId141" Type="http://schemas.openxmlformats.org/officeDocument/2006/relationships/header" Target="header61.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footer" Target="footer62.xml"/><Relationship Id="rId145" Type="http://schemas.openxmlformats.org/officeDocument/2006/relationships/header" Target="header63.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footer" Target="footer64.xml"/><Relationship Id="rId149" Type="http://schemas.openxmlformats.org/officeDocument/2006/relationships/header" Target="header65.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footer" Target="footer66.xml"/><Relationship Id="rId153" Type="http://schemas.openxmlformats.org/officeDocument/2006/relationships/header" Target="header67.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footer" Target="footer68.xml"/><Relationship Id="rId157" Type="http://schemas.openxmlformats.org/officeDocument/2006/relationships/header" Target="header69.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footer" Target="footer70.xml"/><Relationship Id="rId161" Type="http://schemas.openxmlformats.org/officeDocument/2006/relationships/header" Target="header71.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footer" Target="footer72.xml"/><Relationship Id="rId165" Type="http://schemas.openxmlformats.org/officeDocument/2006/relationships/header" Target="header73.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footer" Target="footer74.xml"/><Relationship Id="rId169" Type="http://schemas.openxmlformats.org/officeDocument/2006/relationships/header" Target="header75.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footer" Target="footer76.xml"/><Relationship Id="rId173" Type="http://schemas.openxmlformats.org/officeDocument/2006/relationships/header" Target="header77.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footer" Target="footer78.xml"/><Relationship Id="rId177" Type="http://schemas.openxmlformats.org/officeDocument/2006/relationships/header" Target="header79.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footer" Target="footer80.xml"/><Relationship Id="rId181" Type="http://schemas.openxmlformats.org/officeDocument/2006/relationships/header" Target="header81.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footer" Target="footer82.xml"/><Relationship Id="rId185" Type="http://schemas.openxmlformats.org/officeDocument/2006/relationships/header" Target="header83.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footer" Target="footer84.xml"/><Relationship Id="rId189" Type="http://schemas.openxmlformats.org/officeDocument/2006/relationships/header" Target="header85.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footer" Target="footer86.xml"/><Relationship Id="rId193" Type="http://schemas.openxmlformats.org/officeDocument/2006/relationships/header" Target="header87.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footer" Target="footer88.xml"/><Relationship Id="rId197" Type="http://schemas.openxmlformats.org/officeDocument/2006/relationships/header" Target="header89.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footer" Target="footer90.xml"/><Relationship Id="rId201" Type="http://schemas.openxmlformats.org/officeDocument/2006/relationships/header" Target="header91.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footer" Target="footer92.xml"/><Relationship Id="rId205" Type="http://schemas.openxmlformats.org/officeDocument/2006/relationships/header" Target="header93.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footer" Target="footer94.xml"/><Relationship Id="rId209" Type="http://schemas.openxmlformats.org/officeDocument/2006/relationships/header" Target="header95.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footer" Target="footer96.xml"/><Relationship Id="rId213" Type="http://schemas.openxmlformats.org/officeDocument/2006/relationships/header" Target="header97.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footer" Target="footer98.xml"/><Relationship Id="rId217" Type="http://schemas.openxmlformats.org/officeDocument/2006/relationships/header" Target="header99.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footer" Target="footer100.xml"/><Relationship Id="rId221" Type="http://schemas.openxmlformats.org/officeDocument/2006/relationships/header" Target="header101.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footer" Target="footer102.xml"/><Relationship Id="rId225" Type="http://schemas.openxmlformats.org/officeDocument/2006/relationships/header" Target="header103.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footer" Target="footer104.xml"/><Relationship Id="rId229" Type="http://schemas.openxmlformats.org/officeDocument/2006/relationships/header" Target="header105.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footer" Target="footer106.xml"/><Relationship Id="rId233" Type="http://schemas.openxmlformats.org/officeDocument/2006/relationships/header" Target="header107.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footer" Target="footer108.xml"/><Relationship Id="rId237" Type="http://schemas.openxmlformats.org/officeDocument/2006/relationships/header" Target="header109.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footer" Target="footer110.xml"/><Relationship Id="rId241" Type="http://schemas.openxmlformats.org/officeDocument/2006/relationships/header" Target="header111.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footer" Target="footer112.xml"/><Relationship Id="rId245" Type="http://schemas.openxmlformats.org/officeDocument/2006/relationships/header" Target="header113.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footer" Target="footer114.xml"/><Relationship Id="rId249" Type="http://schemas.openxmlformats.org/officeDocument/2006/relationships/header" Target="header115.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footer" Target="footer116.xml"/><Relationship Id="rId253" Type="http://schemas.openxmlformats.org/officeDocument/2006/relationships/header" Target="header117.xml"/><Relationship Id="rId254" Type="http://schemas.openxmlformats.org/officeDocument/2006/relationships/footer" Target="footer117.xml"/><Relationship Id="rId255" Type="http://schemas.openxmlformats.org/officeDocument/2006/relationships/header" Target="header118.xml"/><Relationship Id="rId256" Type="http://schemas.openxmlformats.org/officeDocument/2006/relationships/footer" Target="footer118.xml"/><Relationship Id="rId257" Type="http://schemas.openxmlformats.org/officeDocument/2006/relationships/header" Target="header119.xml"/><Relationship Id="rId258" Type="http://schemas.openxmlformats.org/officeDocument/2006/relationships/footer" Target="footer119.xml"/><Relationship Id="rId259" Type="http://schemas.openxmlformats.org/officeDocument/2006/relationships/header" Target="header120.xml"/><Relationship Id="rId260" Type="http://schemas.openxmlformats.org/officeDocument/2006/relationships/footer" Target="footer120.xml"/><Relationship Id="rId261" Type="http://schemas.openxmlformats.org/officeDocument/2006/relationships/header" Target="header121.xml"/><Relationship Id="rId262" Type="http://schemas.openxmlformats.org/officeDocument/2006/relationships/footer" Target="footer121.xml"/><Relationship Id="rId263" Type="http://schemas.openxmlformats.org/officeDocument/2006/relationships/header" Target="header122.xml"/><Relationship Id="rId264" Type="http://schemas.openxmlformats.org/officeDocument/2006/relationships/footer" Target="footer122.xml"/><Relationship Id="rId265" Type="http://schemas.openxmlformats.org/officeDocument/2006/relationships/header" Target="header123.xml"/><Relationship Id="rId266" Type="http://schemas.openxmlformats.org/officeDocument/2006/relationships/footer" Target="footer123.xml"/><Relationship Id="rId267" Type="http://schemas.openxmlformats.org/officeDocument/2006/relationships/header" Target="header124.xml"/><Relationship Id="rId268" Type="http://schemas.openxmlformats.org/officeDocument/2006/relationships/footer" Target="footer124.xml"/><Relationship Id="rId269" Type="http://schemas.openxmlformats.org/officeDocument/2006/relationships/image" Target="media/image9.jpeg"/><Relationship Id="rId270" Type="http://schemas.openxmlformats.org/officeDocument/2006/relationships/image" Target="media/image9.jpeg" TargetMode="External"/><Relationship Id="rId271" Type="http://schemas.openxmlformats.org/officeDocument/2006/relationships/header" Target="header125.xml"/><Relationship Id="rId272" Type="http://schemas.openxmlformats.org/officeDocument/2006/relationships/footer" Target="footer125.xml"/><Relationship Id="rId273" Type="http://schemas.openxmlformats.org/officeDocument/2006/relationships/header" Target="header126.xml"/><Relationship Id="rId274" Type="http://schemas.openxmlformats.org/officeDocument/2006/relationships/footer" Target="footer126.xml"/></Relationships>
</file>

<file path=docProps/core.xml><?xml version="1.0" encoding="utf-8"?>
<cp:coreProperties xmlns:cp="http://schemas.openxmlformats.org/package/2006/metadata/core-properties" xmlns:dc="http://purl.org/dc/elements/1.1/">
  <dc:title>股份有限公司</dc:title>
  <dc:subject/>
  <dc:creator>崔睿瑾</dc:creator>
  <cp:keywords/>
</cp:coreProperties>
</file>