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2073" w:right="2014" w:firstLine="0"/>
        <w:jc w:val="center"/>
        <w:rPr>
          <w:rFonts w:ascii="黑体" w:hAnsi="黑体" w:cs="黑体" w:eastAsia="黑体" w:hint="default"/>
          <w:sz w:val="44"/>
          <w:szCs w:val="44"/>
        </w:rPr>
      </w:pPr>
      <w:bookmarkStart w:name="600070_2008_n.pdf" w:id="1"/>
      <w:bookmarkEnd w:id="1"/>
      <w:r>
        <w:rPr/>
      </w: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33"/>
        <w:ind w:left="2071" w:right="2014"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12"/>
        <w:rPr>
          <w:rFonts w:ascii="黑体" w:hAnsi="黑体" w:cs="黑体" w:eastAsia="黑体" w:hint="default"/>
          <w:b/>
          <w:bCs/>
          <w:sz w:val="41"/>
          <w:szCs w:val="41"/>
        </w:rPr>
      </w:pPr>
    </w:p>
    <w:p>
      <w:pPr>
        <w:spacing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5</w:t>
            </w:r>
          </w:hyperlink>
        </w:p>
        <w:p>
          <w:pPr>
            <w:pStyle w:val="TOC1"/>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9</w:t>
            </w:r>
          </w:hyperlink>
        </w:p>
        <w:p>
          <w:pPr>
            <w:pStyle w:val="TOC1"/>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12</w:t>
            </w:r>
          </w:hyperlink>
        </w:p>
        <w:p>
          <w:pPr>
            <w:pStyle w:val="TOC1"/>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14</w:t>
            </w:r>
          </w:hyperlink>
        </w:p>
        <w:p>
          <w:pPr>
            <w:pStyle w:val="TOC1"/>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15</w:t>
            </w:r>
          </w:hyperlink>
        </w:p>
        <w:p>
          <w:pPr>
            <w:pStyle w:val="TOC1"/>
            <w:tabs>
              <w:tab w:pos="9372" w:val="right" w:leader="dot"/>
            </w:tabs>
            <w:spacing w:line="272" w:lineRule="exact"/>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22</w:t>
            </w:r>
          </w:hyperlink>
        </w:p>
        <w:p>
          <w:pPr>
            <w:pStyle w:val="TOC1"/>
            <w:tabs>
              <w:tab w:pos="9372" w:val="right" w:leader="dot"/>
            </w:tabs>
            <w:spacing w:line="272" w:lineRule="exact"/>
            <w:ind w:right="0"/>
            <w:jc w:val="left"/>
          </w:pPr>
          <w:hyperlink w:history="true" w:anchor="_bookmark7">
            <w:r>
              <w:rPr/>
              <w:t>十、重要事项</w:t>
            </w:r>
          </w:hyperlink>
          <w:r>
            <w:rPr>
              <w:rFonts w:ascii="Times New Roman" w:hAnsi="Times New Roman" w:cs="Times New Roman" w:eastAsia="Times New Roman" w:hint="default"/>
            </w:rPr>
            <w:tab/>
          </w:r>
          <w:hyperlink w:history="true" w:anchor="_bookmark7">
            <w:r>
              <w:rPr/>
              <w:t>22</w:t>
            </w:r>
          </w:hyperlink>
        </w:p>
        <w:p>
          <w:pPr>
            <w:pStyle w:val="TOC1"/>
            <w:tabs>
              <w:tab w:pos="9372" w:val="right" w:leader="dot"/>
            </w:tabs>
            <w:spacing w:line="274" w:lineRule="exact"/>
            <w:ind w:right="0"/>
            <w:jc w:val="left"/>
          </w:pPr>
          <w:hyperlink w:history="true" w:anchor="_bookmark8">
            <w:r>
              <w:rPr/>
              <w:t>十二、备查文件目录</w:t>
            </w:r>
          </w:hyperlink>
          <w:r>
            <w:rPr>
              <w:rFonts w:ascii="Times New Roman" w:hAnsi="Times New Roman" w:cs="Times New Roman" w:eastAsia="Times New Roman" w:hint="default"/>
            </w:rPr>
            <w:tab/>
          </w:r>
          <w:hyperlink w:history="true" w:anchor="_bookmark8">
            <w:r>
              <w:rPr/>
              <w:t>31</w:t>
            </w:r>
          </w:hyperlink>
        </w:p>
      </w:sdtContent>
    </w:sdt>
    <w:p>
      <w:pPr>
        <w:spacing w:after="0" w:line="274" w:lineRule="exact"/>
        <w:jc w:val="left"/>
        <w:sectPr>
          <w:headerReference w:type="default" r:id="rId5"/>
          <w:footerReference w:type="default" r:id="rId6"/>
          <w:pgSz w:w="11910" w:h="16840"/>
          <w:pgMar w:header="747" w:footer="727" w:top="980" w:bottom="920" w:left="1220" w:right="1160"/>
          <w:pgNumType w:start="1"/>
        </w:sectPr>
      </w:pPr>
    </w:p>
    <w:p>
      <w:pPr>
        <w:spacing w:line="240" w:lineRule="auto" w:before="0"/>
        <w:rPr>
          <w:rFonts w:ascii="宋体" w:hAnsi="宋体" w:cs="宋体" w:eastAsia="宋体" w:hint="default"/>
          <w:sz w:val="20"/>
          <w:szCs w:val="20"/>
        </w:rPr>
      </w:pPr>
    </w:p>
    <w:p>
      <w:pPr>
        <w:pStyle w:val="Heading2"/>
        <w:spacing w:line="274" w:lineRule="exact" w:before="154"/>
        <w:ind w:right="103"/>
        <w:jc w:val="left"/>
        <w:rPr>
          <w:b w:val="0"/>
          <w:bCs w:val="0"/>
        </w:rPr>
      </w:pPr>
      <w:bookmarkStart w:name="_bookmark0" w:id="2"/>
      <w:bookmarkEnd w:id="2"/>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公司全体董事出席董事会会议。</w:t>
      </w:r>
    </w:p>
    <w:p>
      <w:pPr>
        <w:spacing w:line="240" w:lineRule="auto" w:before="8"/>
        <w:rPr>
          <w:rFonts w:ascii="宋体" w:hAnsi="宋体" w:cs="宋体" w:eastAsia="宋体" w:hint="default"/>
          <w:sz w:val="20"/>
          <w:szCs w:val="20"/>
        </w:rPr>
      </w:pPr>
    </w:p>
    <w:p>
      <w:pPr>
        <w:pStyle w:val="BodyText"/>
        <w:spacing w:line="240" w:lineRule="auto"/>
        <w:ind w:right="103"/>
        <w:jc w:val="left"/>
      </w:pPr>
      <w:r>
        <w:rPr/>
        <w:t>(三)</w:t>
      </w:r>
      <w:r>
        <w:rPr>
          <w:spacing w:val="-2"/>
        </w:rPr>
        <w:t> </w:t>
      </w:r>
      <w:r>
        <w:rPr/>
        <w:t>浙江天健东方会计师事务所有限公司为本公司出具了标准无保留意见的审计报告。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right="215"/>
        <w:jc w:val="left"/>
      </w:pPr>
      <w:r>
        <w:rPr/>
        <w:t>(四)</w:t>
      </w:r>
      <w:r>
        <w:rPr>
          <w:spacing w:val="-32"/>
        </w:rPr>
        <w:t> </w:t>
      </w:r>
      <w:r>
        <w:rPr>
          <w:spacing w:val="-2"/>
        </w:rPr>
        <w:t>公司负责人赵林中、主管会计工作负责人王坚及会计机构负责人（会计主管人员）王坚声明：保</w:t>
      </w:r>
      <w:r>
        <w:rPr>
          <w:spacing w:val="-99"/>
        </w:rPr>
        <w:t> </w:t>
      </w:r>
      <w:r>
        <w:rPr>
          <w:spacing w:val="-99"/>
        </w:rPr>
      </w:r>
      <w:r>
        <w:rPr/>
        <w:t>证年度报告中财务报告的真实、完整。</w:t>
      </w:r>
    </w:p>
    <w:p>
      <w:pPr>
        <w:spacing w:line="240" w:lineRule="auto" w:before="8"/>
        <w:rPr>
          <w:rFonts w:ascii="宋体" w:hAnsi="宋体" w:cs="宋体" w:eastAsia="宋体" w:hint="default"/>
          <w:sz w:val="18"/>
          <w:szCs w:val="18"/>
        </w:rPr>
      </w:pPr>
    </w:p>
    <w:p>
      <w:pPr>
        <w:pStyle w:val="Heading2"/>
        <w:spacing w:line="240" w:lineRule="auto"/>
        <w:ind w:right="103"/>
        <w:jc w:val="left"/>
        <w:rPr>
          <w:b w:val="0"/>
          <w:bCs w:val="0"/>
        </w:rPr>
      </w:pPr>
      <w:r>
        <w:rPr/>
        <w:t>二、公司基本情况</w:t>
      </w:r>
      <w:r>
        <w:rPr>
          <w:b w:val="0"/>
          <w:bCs w:val="0"/>
        </w:rPr>
      </w:r>
    </w:p>
    <w:p>
      <w:pPr>
        <w:spacing w:line="240" w:lineRule="auto" w:before="5"/>
        <w:rPr>
          <w:rFonts w:ascii="宋体" w:hAnsi="宋体" w:cs="宋体" w:eastAsia="宋体" w:hint="default"/>
          <w:b/>
          <w:bCs/>
          <w:sz w:val="23"/>
          <w:szCs w:val="23"/>
        </w:rPr>
      </w:pPr>
    </w:p>
    <w:tbl>
      <w:tblPr>
        <w:tblW w:w="0" w:type="auto"/>
        <w:jc w:val="left"/>
        <w:tblInd w:w="125" w:type="dxa"/>
        <w:tblLayout w:type="fixed"/>
        <w:tblCellMar>
          <w:top w:w="0" w:type="dxa"/>
          <w:left w:w="0" w:type="dxa"/>
          <w:bottom w:w="0" w:type="dxa"/>
          <w:right w:w="0" w:type="dxa"/>
        </w:tblCellMar>
        <w:tblLook w:val="01E0"/>
      </w:tblPr>
      <w:tblGrid>
        <w:gridCol w:w="1396"/>
        <w:gridCol w:w="1488"/>
        <w:gridCol w:w="1766"/>
        <w:gridCol w:w="280"/>
        <w:gridCol w:w="1674"/>
        <w:gridCol w:w="2696"/>
      </w:tblGrid>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Zhejiang Furun</w:t>
            </w:r>
            <w:r>
              <w:rPr>
                <w:rFonts w:ascii="宋体"/>
                <w:spacing w:val="-20"/>
                <w:sz w:val="21"/>
              </w:rPr>
              <w:t> </w:t>
            </w:r>
            <w:r>
              <w:rPr>
                <w:rFonts w:ascii="宋体"/>
                <w:sz w:val="21"/>
              </w:rPr>
              <w:t>Co.,LTD</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Zhejiang Furun</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0575-87016551</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0575-87026018</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chen_1w@hotmail.com</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0575-87113268</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0575-87026018</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frdjtx@hotmail.com</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浙江省诸暨市城关镇安平路</w:t>
            </w:r>
            <w:r>
              <w:rPr>
                <w:rFonts w:ascii="宋体" w:hAnsi="宋体" w:cs="宋体" w:eastAsia="宋体" w:hint="default"/>
                <w:spacing w:val="-59"/>
                <w:sz w:val="21"/>
                <w:szCs w:val="21"/>
              </w:rPr>
              <w:t> </w:t>
            </w:r>
            <w:r>
              <w:rPr>
                <w:rFonts w:ascii="宋体" w:hAnsi="宋体" w:cs="宋体" w:eastAsia="宋体" w:hint="default"/>
                <w:sz w:val="21"/>
                <w:szCs w:val="21"/>
              </w:rPr>
              <w:t>42</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311800</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9">
              <w:r>
                <w:rPr>
                  <w:rFonts w:ascii="宋体"/>
                  <w:sz w:val="21"/>
                </w:rPr>
                <w:t>www.furun.net</w:t>
              </w:r>
            </w:hyperlink>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frdjtx@hotmail.com</w:t>
              </w:r>
            </w:hyperlink>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www.sse.com.cn</w:t>
              </w:r>
            </w:hyperlink>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号</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559"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559" w:hRule="exact"/>
        </w:trPr>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 w:right="0"/>
              <w:jc w:val="center"/>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600070</w:t>
            </w:r>
          </w:p>
        </w:tc>
        <w:tc>
          <w:tcPr>
            <w:tcW w:w="2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3300001001461</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86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1" w:id="3"/>
            <w:bookmarkEnd w:id="3"/>
            <w:r>
              <w:rPr/>
            </w:r>
            <w:r>
              <w:rPr>
                <w:rFonts w:ascii="宋体" w:hAnsi="宋体" w:cs="宋体" w:eastAsia="宋体" w:hint="default"/>
                <w:sz w:val="21"/>
                <w:szCs w:val="21"/>
              </w:rPr>
              <w:t>税务登记号码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330681609700859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60970085-9</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4"/>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号金鼎广场西楼</w:t>
            </w:r>
          </w:p>
        </w:tc>
      </w:tr>
    </w:tbl>
    <w:p>
      <w:pPr>
        <w:spacing w:line="240" w:lineRule="auto" w:before="6"/>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727" w:top="980" w:bottom="920" w:left="480" w:right="420"/>
        </w:sectPr>
      </w:pPr>
    </w:p>
    <w:p>
      <w:pPr>
        <w:spacing w:line="272" w:lineRule="exact" w:before="63"/>
        <w:ind w:left="880" w:right="-18"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80" w:right="0"/>
        <w:jc w:val="left"/>
      </w:pPr>
      <w:r>
        <w:rPr/>
        <w:t>单位：元</w:t>
      </w:r>
      <w:r>
        <w:rPr>
          <w:spacing w:val="-2"/>
        </w:rPr>
        <w:t> </w:t>
      </w:r>
      <w:r>
        <w:rPr/>
        <w:t>币种：人民币</w:t>
      </w:r>
    </w:p>
    <w:p>
      <w:pPr>
        <w:spacing w:after="0" w:line="240" w:lineRule="auto"/>
        <w:jc w:val="left"/>
        <w:sectPr>
          <w:type w:val="continuous"/>
          <w:pgSz w:w="11910" w:h="16840"/>
          <w:pgMar w:top="1600" w:bottom="280" w:left="480" w:right="420"/>
          <w:cols w:num="2" w:equalWidth="0">
            <w:col w:w="3834" w:space="3203"/>
            <w:col w:w="3973"/>
          </w:cols>
        </w:sectPr>
      </w:pPr>
    </w:p>
    <w:p>
      <w:pPr>
        <w:spacing w:line="240" w:lineRule="auto" w:before="7"/>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9,780,051.39</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6,742,488.04</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6,142,257.09</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9,307,032.68</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78,681,359.02</w:t>
            </w:r>
          </w:p>
        </w:tc>
      </w:tr>
    </w:tbl>
    <w:p>
      <w:pPr>
        <w:spacing w:line="240" w:lineRule="auto" w:before="6"/>
        <w:rPr>
          <w:rFonts w:ascii="宋体" w:hAnsi="宋体" w:cs="宋体" w:eastAsia="宋体" w:hint="default"/>
          <w:sz w:val="15"/>
          <w:szCs w:val="15"/>
        </w:rPr>
      </w:pPr>
    </w:p>
    <w:p>
      <w:pPr>
        <w:pStyle w:val="BodyText"/>
        <w:spacing w:line="274" w:lineRule="exact" w:before="35"/>
        <w:ind w:left="880" w:right="0"/>
        <w:jc w:val="left"/>
      </w:pPr>
      <w:r>
        <w:rPr/>
        <w:t>(二)</w:t>
      </w:r>
      <w:r>
        <w:rPr>
          <w:spacing w:val="-2"/>
        </w:rPr>
        <w:t> </w:t>
      </w:r>
      <w:r>
        <w:rPr/>
        <w:t>非经常性损益项目和金额：</w:t>
      </w:r>
    </w:p>
    <w:p>
      <w:pPr>
        <w:pStyle w:val="BodyText"/>
        <w:spacing w:line="274" w:lineRule="exact"/>
        <w:ind w:left="0" w:right="8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-2,314,542.44</w:t>
            </w:r>
          </w:p>
        </w:tc>
      </w:tr>
      <w:tr>
        <w:trPr>
          <w:trHeight w:val="832"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切相关，符合国家政策规定、按照一定标准定额或定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量持续享受的政府补助除外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1,273,591.15</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98,750.00</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-226,314.00</w:t>
            </w:r>
            <w:r>
              <w:rPr>
                <w:rFonts w:ascii="宋体"/>
                <w:sz w:val="21"/>
              </w:rPr>
            </w:r>
          </w:p>
        </w:tc>
      </w:tr>
      <w:tr>
        <w:trPr>
          <w:trHeight w:val="1104"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3"/>
                <w:sz w:val="21"/>
                <w:szCs w:val="21"/>
              </w:rPr>
              <w:t>持有交易性金融资产、交易性金融负债产生的公允价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值变动损益，以及处置交易性金融资产、交易性金融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负债和可供出售金融资产取得的投资收益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-763,738.47</w:t>
            </w:r>
          </w:p>
        </w:tc>
      </w:tr>
      <w:tr>
        <w:trPr>
          <w:trHeight w:val="560"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-69,151.08</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-1,090,857.95</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427,536.85</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-500,049.65</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-3,164,775.59</w:t>
            </w:r>
          </w:p>
        </w:tc>
      </w:tr>
    </w:tbl>
    <w:p>
      <w:pPr>
        <w:spacing w:line="240" w:lineRule="auto" w:before="6"/>
        <w:rPr>
          <w:rFonts w:ascii="宋体" w:hAnsi="宋体" w:cs="宋体" w:eastAsia="宋体" w:hint="default"/>
          <w:sz w:val="15"/>
          <w:szCs w:val="15"/>
        </w:rPr>
      </w:pPr>
    </w:p>
    <w:p>
      <w:pPr>
        <w:pStyle w:val="BodyText"/>
        <w:spacing w:line="274" w:lineRule="exact" w:before="35"/>
        <w:ind w:left="985" w:right="0"/>
        <w:jc w:val="left"/>
      </w:pPr>
      <w:r>
        <w:rPr/>
        <w:t>(三)</w:t>
      </w:r>
      <w:r>
        <w:rPr>
          <w:spacing w:val="-4"/>
        </w:rPr>
        <w:t> </w:t>
      </w:r>
      <w:r>
        <w:rPr/>
        <w:t>报告期末公司前三年主要会计数据和财务指标</w:t>
      </w:r>
    </w:p>
    <w:p>
      <w:pPr>
        <w:pStyle w:val="BodyText"/>
        <w:spacing w:line="274" w:lineRule="exact"/>
        <w:ind w:left="0" w:right="8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46"/>
        <w:gridCol w:w="1896"/>
        <w:gridCol w:w="1896"/>
        <w:gridCol w:w="1896"/>
        <w:gridCol w:w="846"/>
        <w:gridCol w:w="1686"/>
        <w:gridCol w:w="1686"/>
      </w:tblGrid>
      <w:tr>
        <w:trPr>
          <w:trHeight w:val="287" w:hRule="exact"/>
        </w:trPr>
        <w:tc>
          <w:tcPr>
            <w:tcW w:w="846" w:type="dxa"/>
            <w:vMerge w:val="restart"/>
            <w:tcBorders>
              <w:top w:val="single" w:sz="6" w:space="0" w:color="000000"/>
              <w:left w:val="single" w:sz="6" w:space="0" w:color="000000"/>
              <w:right w:val="single" w:sz="6" w:space="0" w:color="000000"/>
            </w:tcBorders>
          </w:tcPr>
          <w:p>
            <w:pP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846" w:type="dxa"/>
            <w:vMerge w:val="restart"/>
            <w:tcBorders>
              <w:top w:val="single" w:sz="6" w:space="0" w:color="000000"/>
              <w:left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本年比</w:t>
            </w:r>
          </w:p>
          <w:p>
            <w:pPr>
              <w:pStyle w:val="TableParagraph"/>
              <w:spacing w:line="272" w:lineRule="exact" w:before="26"/>
              <w:ind w:left="152" w:right="98" w:hanging="52"/>
              <w:jc w:val="left"/>
              <w:rPr>
                <w:rFonts w:ascii="宋体" w:hAnsi="宋体" w:cs="宋体" w:eastAsia="宋体" w:hint="default"/>
                <w:sz w:val="21"/>
                <w:szCs w:val="21"/>
              </w:rPr>
            </w:pPr>
            <w:r>
              <w:rPr>
                <w:rFonts w:ascii="宋体" w:hAnsi="宋体" w:cs="宋体" w:eastAsia="宋体" w:hint="default"/>
                <w:sz w:val="21"/>
                <w:szCs w:val="21"/>
              </w:rPr>
              <w:t>上年增 减(%)</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545" w:hRule="exact"/>
        </w:trPr>
        <w:tc>
          <w:tcPr>
            <w:tcW w:w="84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4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20"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661,981,058.66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525,090,149.83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525,090,149.83</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26.07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530,276,720.81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530,276,720.81</w:t>
            </w: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6,742,488.04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86,909,664.46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86,909,664.46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-92.24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36,362,000.51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36,126,726.02</w:t>
            </w: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司股东</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6,142,257.09</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50,064,847.31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50,064,847.31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-87.73</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8,602,283.95</w:t>
            </w:r>
            <w:r>
              <w:rPr>
                <w:rFonts w:ascii="宋体"/>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8,441,988.00</w:t>
            </w:r>
            <w:r>
              <w:rPr>
                <w:rFonts w:ascii="宋体"/>
                <w:sz w:val="21"/>
              </w:rPr>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480" w:right="4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846"/>
        <w:gridCol w:w="1896"/>
        <w:gridCol w:w="1896"/>
        <w:gridCol w:w="1896"/>
        <w:gridCol w:w="846"/>
        <w:gridCol w:w="1686"/>
        <w:gridCol w:w="1686"/>
      </w:tblGrid>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司股东</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的扣除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9,307,032.68</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14,778,686.98</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32,699,065.86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-37.02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812,673.25</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652,377.30</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性损益</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0.04</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0.36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0.36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-88.89</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0.06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0.06</w:t>
            </w:r>
          </w:p>
        </w:tc>
      </w:tr>
      <w:tr>
        <w:trPr>
          <w:trHeight w:val="280"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0.04</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0.36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0.36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-88.89</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0.06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0.06</w:t>
            </w: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经常性</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损益后</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的基本</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0.11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0.23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-36.36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0.01</w:t>
            </w:r>
          </w:p>
        </w:tc>
        <w:tc>
          <w:tcPr>
            <w:tcW w:w="1686" w:type="dxa"/>
            <w:vMerge/>
            <w:tcBorders>
              <w:left w:val="single" w:sz="6" w:space="0" w:color="000000"/>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每股收</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益（元</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vMerge/>
            <w:tcBorders>
              <w:left w:val="single" w:sz="6" w:space="0" w:color="000000"/>
              <w:right w:val="single" w:sz="6" w:space="0" w:color="000000"/>
            </w:tcBorders>
          </w:tcPr>
          <w:p>
            <w:pP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全面摊</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减少</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薄净资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产收益</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11.57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10.11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个百分</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2.17</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2.13</w:t>
            </w:r>
          </w:p>
        </w:tc>
      </w:tr>
      <w:tr>
        <w:trPr>
          <w:trHeight w:val="280"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z w:val="21"/>
                <w:szCs w:val="21"/>
              </w:rPr>
              <w:t>率（%）</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减少</w:t>
            </w: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均净资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产收益</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12.03</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12.01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10.59</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个百分</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2.16</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2.13</w:t>
            </w: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z w:val="21"/>
                <w:szCs w:val="21"/>
              </w:rPr>
              <w:t>率（%）</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1361"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经常性</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损益后 全面摊 薄净资 产收益</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3.42</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258" w:right="97" w:hanging="54"/>
              <w:jc w:val="center"/>
              <w:rPr>
                <w:rFonts w:ascii="宋体" w:hAnsi="宋体" w:cs="宋体" w:eastAsia="宋体" w:hint="default"/>
                <w:sz w:val="21"/>
                <w:szCs w:val="21"/>
              </w:rPr>
            </w:pPr>
            <w:r>
              <w:rPr>
                <w:rFonts w:ascii="宋体" w:hAnsi="宋体" w:cs="宋体" w:eastAsia="宋体" w:hint="default"/>
                <w:sz w:val="21"/>
                <w:szCs w:val="21"/>
              </w:rPr>
              <w:t>减少 1.21</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点</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0.20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0.16</w:t>
            </w:r>
          </w:p>
        </w:tc>
      </w:tr>
      <w:tr>
        <w:trPr>
          <w:trHeight w:val="282"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6"/>
              <w:jc w:val="left"/>
              <w:rPr>
                <w:rFonts w:ascii="宋体" w:hAnsi="宋体" w:cs="宋体" w:eastAsia="宋体" w:hint="default"/>
                <w:sz w:val="21"/>
                <w:szCs w:val="21"/>
              </w:rPr>
            </w:pPr>
            <w:r>
              <w:rPr>
                <w:rFonts w:ascii="宋体" w:hAnsi="宋体" w:cs="宋体" w:eastAsia="宋体" w:hint="default"/>
                <w:sz w:val="21"/>
                <w:szCs w:val="21"/>
              </w:rPr>
              <w:t>率（%）</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经常性</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损益后</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151"/>
              <w:jc w:val="right"/>
              <w:rPr>
                <w:rFonts w:ascii="宋体" w:hAnsi="宋体" w:cs="宋体" w:eastAsia="宋体" w:hint="default"/>
                <w:sz w:val="21"/>
                <w:szCs w:val="21"/>
              </w:rPr>
            </w:pPr>
            <w:r>
              <w:rPr>
                <w:rFonts w:ascii="宋体" w:hAnsi="宋体" w:cs="宋体" w:eastAsia="宋体" w:hint="default"/>
                <w:sz w:val="21"/>
                <w:szCs w:val="21"/>
              </w:rPr>
              <w:t>减少</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的加权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平均净</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2.18</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3.55</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sz w:val="21"/>
              </w:rPr>
              <w:t>1.37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个百分</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0.20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0.16</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点</w:t>
            </w: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动产生</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78,681,359.02</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36,254,949.51</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36,254,949.51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117.02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-4,485,266.62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-4,485,266.62</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480" w:right="4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846"/>
        <w:gridCol w:w="1896"/>
        <w:gridCol w:w="1896"/>
        <w:gridCol w:w="1896"/>
        <w:gridCol w:w="846"/>
        <w:gridCol w:w="1686"/>
        <w:gridCol w:w="1686"/>
      </w:tblGrid>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2" w:id="4"/>
            <w:bookmarkEnd w:id="4"/>
            <w:r>
              <w:rPr/>
            </w:r>
            <w:r>
              <w:rPr>
                <w:rFonts w:ascii="宋体" w:hAnsi="宋体" w:cs="宋体" w:eastAsia="宋体" w:hint="default"/>
                <w:sz w:val="21"/>
                <w:szCs w:val="21"/>
              </w:rPr>
              <w:t>每股经</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营活动</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产生的</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0.56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0.26</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0.26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115.38</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-0.03</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-0.03</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46" w:type="dxa"/>
            <w:vMerge w:val="restart"/>
            <w:tcBorders>
              <w:top w:val="single" w:sz="6" w:space="0" w:color="000000"/>
              <w:left w:val="single" w:sz="6" w:space="0" w:color="000000"/>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3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本年末</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36" w:hRule="exact"/>
        </w:trPr>
        <w:tc>
          <w:tcPr>
            <w:tcW w:w="846" w:type="dxa"/>
            <w:vMerge/>
            <w:tcBorders>
              <w:left w:val="single" w:sz="6" w:space="0" w:color="000000"/>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4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25"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1" w:lineRule="exact"/>
              <w:ind w:left="100" w:right="0"/>
              <w:jc w:val="left"/>
              <w:rPr>
                <w:rFonts w:ascii="宋体" w:hAnsi="宋体" w:cs="宋体" w:eastAsia="宋体" w:hint="default"/>
                <w:sz w:val="21"/>
                <w:szCs w:val="21"/>
              </w:rPr>
            </w:pPr>
            <w:r>
              <w:rPr>
                <w:rFonts w:ascii="宋体" w:hAnsi="宋体" w:cs="宋体" w:eastAsia="宋体" w:hint="default"/>
                <w:sz w:val="21"/>
                <w:szCs w:val="21"/>
              </w:rPr>
              <w:t>比上年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0" w:hRule="exact"/>
        </w:trPr>
        <w:tc>
          <w:tcPr>
            <w:tcW w:w="846" w:type="dxa"/>
            <w:vMerge/>
            <w:tcBorders>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1,277,321,042.31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1,107,073,561.95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1,107,073,561.95</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15.38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905,915,427.81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904,701,342.10</w:t>
            </w:r>
            <w:r>
              <w:rPr>
                <w:rFonts w:ascii="宋体"/>
                <w:sz w:val="21"/>
              </w:rPr>
            </w: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421,394,308.15</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432,566,819.14</w:t>
            </w:r>
            <w:r>
              <w:rPr>
                <w:rFonts w:ascii="宋体"/>
                <w:sz w:val="21"/>
              </w:rPr>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432,566,819.14</w:t>
            </w:r>
            <w:r>
              <w:rPr>
                <w:rFonts w:ascii="宋体"/>
                <w:sz w:val="21"/>
              </w:rPr>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-2.58</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396,920,207.84</w:t>
            </w:r>
            <w:r>
              <w:rPr>
                <w:rFonts w:ascii="宋体"/>
                <w:sz w:val="21"/>
              </w:rPr>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396,423,838.67</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w:t>
            </w: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189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上市公</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司股东</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的每股</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3.00</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3.07</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3.07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-2.28</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2.82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w:t>
            </w: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189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c>
          <w:tcPr>
            <w:tcW w:w="168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189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727" w:top="980" w:bottom="920" w:left="480" w:right="420"/>
        </w:sectPr>
      </w:pPr>
    </w:p>
    <w:p>
      <w:pPr>
        <w:spacing w:line="272" w:lineRule="exact" w:before="63"/>
        <w:ind w:left="880"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61" w:right="861"/>
        <w:jc w:val="center"/>
      </w:pPr>
      <w:r>
        <w:rPr/>
        <w:t>单位：股</w:t>
      </w:r>
    </w:p>
    <w:p>
      <w:pPr>
        <w:spacing w:after="0" w:line="240" w:lineRule="auto"/>
        <w:jc w:val="center"/>
        <w:sectPr>
          <w:type w:val="continuous"/>
          <w:pgSz w:w="11910" w:h="16840"/>
          <w:pgMar w:top="1600" w:bottom="280" w:left="480" w:right="420"/>
          <w:cols w:num="2" w:equalWidth="0">
            <w:col w:w="3200" w:space="5203"/>
            <w:col w:w="2607"/>
          </w:cols>
        </w:sectPr>
      </w:pP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1056"/>
        <w:gridCol w:w="1686"/>
        <w:gridCol w:w="846"/>
        <w:gridCol w:w="426"/>
        <w:gridCol w:w="426"/>
        <w:gridCol w:w="426"/>
        <w:gridCol w:w="1580"/>
        <w:gridCol w:w="1582"/>
        <w:gridCol w:w="1686"/>
        <w:gridCol w:w="846"/>
      </w:tblGrid>
      <w:tr>
        <w:trPr>
          <w:trHeight w:val="287" w:hRule="exact"/>
        </w:trPr>
        <w:tc>
          <w:tcPr>
            <w:tcW w:w="1056" w:type="dxa"/>
            <w:vMerge w:val="restart"/>
            <w:tcBorders>
              <w:top w:val="single" w:sz="6" w:space="0" w:color="000000"/>
              <w:left w:val="single" w:sz="6" w:space="0" w:color="000000"/>
              <w:right w:val="single" w:sz="6" w:space="0" w:color="000000"/>
            </w:tcBorders>
          </w:tcPr>
          <w:p>
            <w:pP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4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05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58"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58"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售条件股 份</w:t>
            </w:r>
          </w:p>
        </w:tc>
        <w:tc>
          <w:tcPr>
            <w:tcW w:w="9504" w:type="dxa"/>
            <w:gridSpan w:val="9"/>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国家持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29,040,372.00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sz w:val="21"/>
              </w:rPr>
              <w:t>20.64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-7,033,788.00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-7,033,788.00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22,006,584.00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4" w:right="0"/>
              <w:jc w:val="left"/>
              <w:rPr>
                <w:rFonts w:ascii="宋体" w:hAnsi="宋体" w:cs="宋体" w:eastAsia="宋体" w:hint="default"/>
                <w:sz w:val="21"/>
                <w:szCs w:val="21"/>
              </w:rPr>
            </w:pPr>
            <w:r>
              <w:rPr>
                <w:rFonts w:ascii="宋体"/>
                <w:sz w:val="21"/>
              </w:rPr>
              <w:t>15.64</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内非国有 法人持股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内自然人 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480" w:right="4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056"/>
        <w:gridCol w:w="1686"/>
        <w:gridCol w:w="846"/>
        <w:gridCol w:w="426"/>
        <w:gridCol w:w="426"/>
        <w:gridCol w:w="426"/>
        <w:gridCol w:w="1580"/>
        <w:gridCol w:w="1582"/>
        <w:gridCol w:w="1686"/>
        <w:gridCol w:w="846"/>
      </w:tblGrid>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外法人持 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外自然人 持股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件股份合 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sz w:val="21"/>
              </w:rPr>
              <w:t>29,040,372.00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20.64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-7,033,788.00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-7,033,788.00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22,006,584.00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15.64</w:t>
            </w: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售条件流 通股份</w:t>
            </w:r>
          </w:p>
        </w:tc>
        <w:tc>
          <w:tcPr>
            <w:tcW w:w="9504" w:type="dxa"/>
            <w:gridSpan w:val="9"/>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111,635,388.00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79.36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7,033,788.00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7,033,788.00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118,669,176.00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84.36</w:t>
            </w: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市的外资 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件流通股 份合计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111,635,388.00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79.36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7,033,788.00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7,033,788.00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118,669,176.00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84.36</w:t>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140,675,760.00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left="780" w:right="7379"/>
        <w:jc w:val="left"/>
      </w:pPr>
      <w:r>
        <w:rPr/>
        <w:t>2、限售股份变动情况</w:t>
      </w:r>
    </w:p>
    <w:p>
      <w:pPr>
        <w:pStyle w:val="BodyText"/>
        <w:spacing w:line="274" w:lineRule="exact"/>
        <w:ind w:left="0" w:right="779"/>
        <w:jc w:val="right"/>
      </w:pPr>
      <w:r>
        <w:rPr/>
        <w:t>单位：股</w:t>
      </w:r>
    </w:p>
    <w:p>
      <w:pPr>
        <w:spacing w:line="240" w:lineRule="auto" w:before="7"/>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1092"/>
        <w:gridCol w:w="1582"/>
        <w:gridCol w:w="1476"/>
        <w:gridCol w:w="1190"/>
        <w:gridCol w:w="1580"/>
        <w:gridCol w:w="1190"/>
        <w:gridCol w:w="1189"/>
      </w:tblGrid>
      <w:tr>
        <w:trPr>
          <w:trHeight w:val="55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1"/>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32"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29,040,372.00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7,033,788.00</w:t>
            </w:r>
          </w:p>
        </w:tc>
        <w:tc>
          <w:tcPr>
            <w:tcW w:w="119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22,006,584.00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2"/>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8"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29,040,372.00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7,033,788.00</w:t>
            </w:r>
          </w:p>
        </w:tc>
        <w:tc>
          <w:tcPr>
            <w:tcW w:w="119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22,006,584.00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left="780" w:right="7379"/>
        <w:jc w:val="left"/>
      </w:pPr>
      <w:r>
        <w:rPr/>
        <w:t>(二)</w:t>
      </w:r>
      <w:r>
        <w:rPr>
          <w:spacing w:val="-1"/>
        </w:rPr>
        <w:t> </w:t>
      </w:r>
      <w:r>
        <w:rPr/>
        <w:t>证券发行与上市情况</w:t>
      </w:r>
      <w:r>
        <w:rPr/>
        <w:t> 1、前三年历次证券发行情况</w:t>
      </w:r>
    </w:p>
    <w:p>
      <w:pPr>
        <w:pStyle w:val="BodyText"/>
        <w:spacing w:line="248" w:lineRule="exact"/>
        <w:ind w:left="1200" w:right="3284"/>
        <w:jc w:val="left"/>
      </w:pPr>
      <w:r>
        <w:rPr/>
        <w:t>截止本报告期末至前三年，公司未有证券发行与上市情况。</w:t>
      </w:r>
    </w:p>
    <w:p>
      <w:pPr>
        <w:spacing w:line="240" w:lineRule="auto" w:before="10"/>
        <w:rPr>
          <w:rFonts w:ascii="宋体" w:hAnsi="宋体" w:cs="宋体" w:eastAsia="宋体" w:hint="default"/>
          <w:sz w:val="22"/>
          <w:szCs w:val="22"/>
        </w:rPr>
      </w:pPr>
    </w:p>
    <w:p>
      <w:pPr>
        <w:pStyle w:val="BodyText"/>
        <w:spacing w:line="272" w:lineRule="exact"/>
        <w:ind w:left="1200" w:right="3284" w:hanging="421"/>
        <w:jc w:val="left"/>
      </w:pPr>
      <w:r>
        <w:rPr/>
        <w:t>2、公司股份总数及结构的变动情况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1201" w:right="6643" w:hanging="421"/>
        <w:jc w:val="left"/>
      </w:pPr>
      <w:r>
        <w:rPr/>
        <w:t>3、现存的内部职工股情况 本报告期末公司无内部职工股。</w:t>
      </w:r>
    </w:p>
    <w:p>
      <w:pPr>
        <w:spacing w:after="0" w:line="272" w:lineRule="exact"/>
        <w:jc w:val="left"/>
        <w:sectPr>
          <w:pgSz w:w="11910" w:h="16840"/>
          <w:pgMar w:header="747" w:footer="727" w:top="980" w:bottom="920" w:left="580" w:right="5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(三)</w:t>
      </w:r>
      <w:r>
        <w:rPr>
          <w:spacing w:val="-2"/>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2766" w:space="563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2"/>
        <w:gridCol w:w="947"/>
        <w:gridCol w:w="502"/>
        <w:gridCol w:w="500"/>
        <w:gridCol w:w="1266"/>
        <w:gridCol w:w="287"/>
        <w:gridCol w:w="288"/>
        <w:gridCol w:w="287"/>
        <w:gridCol w:w="1787"/>
        <w:gridCol w:w="2054"/>
      </w:tblGrid>
      <w:tr>
        <w:trPr>
          <w:trHeight w:val="287" w:hRule="exact"/>
        </w:trPr>
        <w:tc>
          <w:tcPr>
            <w:tcW w:w="488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41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23,283</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0" w:right="0" w:hanging="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8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内增减</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6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1" w:right="0"/>
              <w:jc w:val="left"/>
              <w:rPr>
                <w:rFonts w:ascii="宋体" w:hAnsi="宋体" w:cs="宋体" w:eastAsia="宋体" w:hint="default"/>
                <w:sz w:val="21"/>
                <w:szCs w:val="21"/>
              </w:rPr>
            </w:pPr>
            <w:r>
              <w:rPr>
                <w:rFonts w:ascii="宋体"/>
                <w:sz w:val="21"/>
              </w:rPr>
              <w:t>25.64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36,074,160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0" w:right="0"/>
              <w:jc w:val="left"/>
              <w:rPr>
                <w:rFonts w:ascii="宋体" w:hAnsi="宋体" w:cs="宋体" w:eastAsia="宋体" w:hint="default"/>
                <w:sz w:val="21"/>
                <w:szCs w:val="21"/>
              </w:rPr>
            </w:pPr>
            <w:r>
              <w:rPr>
                <w:rFonts w:ascii="宋体"/>
                <w:sz w:val="21"/>
              </w:rPr>
              <w:t>22,006,584</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tabs>
                <w:tab w:pos="759" w:val="left" w:leader="none"/>
              </w:tabs>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质押</w:t>
              <w:tab/>
              <w:t>18,030,000</w:t>
            </w:r>
          </w:p>
        </w:tc>
      </w:tr>
      <w:tr>
        <w:trPr>
          <w:trHeight w:val="83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5"/>
              <w:jc w:val="left"/>
              <w:rPr>
                <w:rFonts w:ascii="宋体" w:hAnsi="宋体" w:cs="宋体" w:eastAsia="宋体" w:hint="default"/>
                <w:sz w:val="21"/>
                <w:szCs w:val="21"/>
              </w:rPr>
            </w:pPr>
            <w:r>
              <w:rPr>
                <w:rFonts w:ascii="宋体" w:hAnsi="宋体" w:cs="宋体" w:eastAsia="宋体" w:hint="default"/>
                <w:sz w:val="21"/>
                <w:szCs w:val="21"/>
              </w:rPr>
              <w:t>诸暨市电力 实业总公司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2.05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2,880,000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2" w:lineRule="exact" w:before="26"/>
              <w:ind w:left="100" w:right="215"/>
              <w:jc w:val="left"/>
              <w:rPr>
                <w:rFonts w:ascii="宋体" w:hAnsi="宋体" w:cs="宋体" w:eastAsia="宋体" w:hint="default"/>
                <w:sz w:val="21"/>
                <w:szCs w:val="21"/>
              </w:rPr>
            </w:pPr>
            <w:r>
              <w:rPr>
                <w:rFonts w:ascii="宋体" w:hAnsi="宋体" w:cs="宋体" w:eastAsia="宋体" w:hint="default"/>
                <w:sz w:val="21"/>
                <w:szCs w:val="21"/>
              </w:rPr>
              <w:t>市绢纺织研 究所</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1.31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1,840,000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5"/>
              <w:jc w:val="left"/>
              <w:rPr>
                <w:rFonts w:ascii="宋体" w:hAnsi="宋体" w:cs="宋体" w:eastAsia="宋体" w:hint="default"/>
                <w:sz w:val="21"/>
                <w:szCs w:val="21"/>
              </w:rPr>
            </w:pPr>
            <w:r>
              <w:rPr>
                <w:rFonts w:ascii="宋体" w:hAnsi="宋体" w:cs="宋体" w:eastAsia="宋体" w:hint="default"/>
                <w:sz w:val="21"/>
                <w:szCs w:val="21"/>
              </w:rPr>
              <w:t>诸暨市地毯 工贸公司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1.12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1,641,000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李道隆</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1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sz w:val="21"/>
              </w:rPr>
              <w:t>0.67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941,642</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5"/>
              <w:jc w:val="left"/>
              <w:rPr>
                <w:rFonts w:ascii="宋体" w:hAnsi="宋体" w:cs="宋体" w:eastAsia="宋体" w:hint="default"/>
                <w:sz w:val="21"/>
                <w:szCs w:val="21"/>
              </w:rPr>
            </w:pPr>
            <w:r>
              <w:rPr>
                <w:rFonts w:ascii="宋体" w:hAnsi="宋体" w:cs="宋体" w:eastAsia="宋体" w:hint="default"/>
                <w:sz w:val="21"/>
                <w:szCs w:val="21"/>
              </w:rPr>
              <w:t>杭州青春工 贸有限公司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0.60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840,000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5"/>
              <w:jc w:val="left"/>
              <w:rPr>
                <w:rFonts w:ascii="宋体" w:hAnsi="宋体" w:cs="宋体" w:eastAsia="宋体" w:hint="default"/>
                <w:sz w:val="21"/>
                <w:szCs w:val="21"/>
              </w:rPr>
            </w:pPr>
            <w:r>
              <w:rPr>
                <w:rFonts w:ascii="宋体" w:hAnsi="宋体" w:cs="宋体" w:eastAsia="宋体" w:hint="default"/>
                <w:sz w:val="21"/>
                <w:szCs w:val="21"/>
              </w:rPr>
              <w:t>诸暨鹰龙制 衣有限公司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0.57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800,000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5"/>
              <w:jc w:val="left"/>
              <w:rPr>
                <w:rFonts w:ascii="宋体" w:hAnsi="宋体" w:cs="宋体" w:eastAsia="宋体" w:hint="default"/>
                <w:sz w:val="21"/>
                <w:szCs w:val="21"/>
              </w:rPr>
            </w:pPr>
            <w:r>
              <w:rPr>
                <w:rFonts w:ascii="宋体" w:hAnsi="宋体" w:cs="宋体" w:eastAsia="宋体" w:hint="default"/>
                <w:sz w:val="21"/>
                <w:szCs w:val="21"/>
              </w:rPr>
              <w:t>浙江鑫盛黄 金有限公司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sz w:val="21"/>
              </w:rPr>
              <w:t>0.35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戴祖荣</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1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sz w:val="21"/>
              </w:rPr>
              <w:t>0.32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456,500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李文英</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411"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sz w:val="21"/>
              </w:rPr>
              <w:t>0.30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424,600</w:t>
            </w:r>
          </w:p>
        </w:tc>
        <w:tc>
          <w:tcPr>
            <w:tcW w:w="862" w:type="dxa"/>
            <w:gridSpan w:val="3"/>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7"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6" w:right="0"/>
              <w:jc w:val="left"/>
              <w:rPr>
                <w:rFonts w:ascii="宋体" w:hAnsi="宋体" w:cs="宋体" w:eastAsia="宋体" w:hint="default"/>
                <w:sz w:val="21"/>
                <w:szCs w:val="21"/>
              </w:rPr>
            </w:pPr>
            <w:r>
              <w:rPr>
                <w:rFonts w:ascii="宋体"/>
                <w:sz w:val="21"/>
              </w:rPr>
              <w:t>14,067,576</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诸暨市电力实业总公司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0" w:right="0"/>
              <w:jc w:val="left"/>
              <w:rPr>
                <w:rFonts w:ascii="宋体" w:hAnsi="宋体" w:cs="宋体" w:eastAsia="宋体" w:hint="default"/>
                <w:sz w:val="21"/>
                <w:szCs w:val="21"/>
              </w:rPr>
            </w:pPr>
            <w:r>
              <w:rPr>
                <w:rFonts w:ascii="宋体"/>
                <w:sz w:val="21"/>
              </w:rPr>
              <w:t>2,880,000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浙江省诸暨市绢纺织研究所</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0" w:right="0"/>
              <w:jc w:val="left"/>
              <w:rPr>
                <w:rFonts w:ascii="宋体" w:hAnsi="宋体" w:cs="宋体" w:eastAsia="宋体" w:hint="default"/>
                <w:sz w:val="21"/>
                <w:szCs w:val="21"/>
              </w:rPr>
            </w:pPr>
            <w:r>
              <w:rPr>
                <w:rFonts w:ascii="宋体"/>
                <w:sz w:val="21"/>
              </w:rPr>
              <w:t>1,840,000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诸暨市地毯工贸公司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0" w:right="0"/>
              <w:jc w:val="left"/>
              <w:rPr>
                <w:rFonts w:ascii="宋体" w:hAnsi="宋体" w:cs="宋体" w:eastAsia="宋体" w:hint="default"/>
                <w:sz w:val="21"/>
                <w:szCs w:val="21"/>
              </w:rPr>
            </w:pPr>
            <w:r>
              <w:rPr>
                <w:rFonts w:ascii="宋体"/>
                <w:sz w:val="21"/>
              </w:rPr>
              <w:t>1,641,000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李道隆</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941,642</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840,000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诸暨鹰龙制衣有限公司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800,000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浙江鑫盛黄金有限公司</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500,000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戴祖荣</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456,500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2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李文英</w:t>
            </w:r>
          </w:p>
        </w:tc>
        <w:tc>
          <w:tcPr>
            <w:tcW w:w="23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424,600</w:t>
            </w:r>
          </w:p>
        </w:tc>
        <w:tc>
          <w:tcPr>
            <w:tcW w:w="41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前十名有限售条件股东持股数量及限售条件</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0"/>
        <w:gridCol w:w="1918"/>
        <w:gridCol w:w="1438"/>
        <w:gridCol w:w="1727"/>
        <w:gridCol w:w="341"/>
        <w:gridCol w:w="1479"/>
        <w:gridCol w:w="1918"/>
      </w:tblGrid>
      <w:tr>
        <w:trPr>
          <w:trHeight w:val="287" w:hRule="exact"/>
        </w:trPr>
        <w:tc>
          <w:tcPr>
            <w:tcW w:w="480" w:type="dxa"/>
            <w:vMerge w:val="restart"/>
            <w:tcBorders>
              <w:top w:val="single" w:sz="6" w:space="0" w:color="000000"/>
              <w:left w:val="single" w:sz="6" w:space="0" w:color="000000"/>
              <w:right w:val="single" w:sz="6" w:space="0" w:color="000000"/>
            </w:tcBorders>
          </w:tcPr>
          <w:p>
            <w:pPr>
              <w:pStyle w:val="TableParagraph"/>
              <w:spacing w:line="272" w:lineRule="exact" w:before="129"/>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2" w:lineRule="exact" w:before="129"/>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2" w:lineRule="exact" w:before="26"/>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60"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279" w:hRule="exact"/>
        </w:trPr>
        <w:tc>
          <w:tcPr>
            <w:tcW w:w="480" w:type="dxa"/>
            <w:tcBorders>
              <w:top w:val="single" w:sz="6" w:space="0" w:color="000000"/>
              <w:left w:val="single" w:sz="6" w:space="0" w:color="000000"/>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
        </w:tc>
        <w:tc>
          <w:tcPr>
            <w:tcW w:w="1438" w:type="dxa"/>
            <w:tcBorders>
              <w:top w:val="single" w:sz="6" w:space="0" w:color="000000"/>
              <w:left w:val="single" w:sz="6" w:space="0" w:color="000000"/>
              <w:bottom w:val="nil" w:sz="6" w:space="0" w:color="auto"/>
              <w:right w:val="single" w:sz="6" w:space="0" w:color="000000"/>
            </w:tcBorders>
          </w:tcPr>
          <w:p>
            <w:pPr/>
          </w:p>
        </w:tc>
        <w:tc>
          <w:tcPr>
            <w:tcW w:w="2068" w:type="dxa"/>
            <w:gridSpan w:val="2"/>
            <w:tcBorders>
              <w:top w:val="single" w:sz="6" w:space="0" w:color="000000"/>
              <w:left w:val="single" w:sz="6" w:space="0" w:color="000000"/>
              <w:bottom w:val="nil" w:sz="6" w:space="0" w:color="auto"/>
              <w:right w:val="nil" w:sz="6" w:space="0" w:color="auto"/>
            </w:tcBorders>
          </w:tcPr>
          <w:p>
            <w:pPr/>
          </w:p>
        </w:tc>
        <w:tc>
          <w:tcPr>
            <w:tcW w:w="1479" w:type="dxa"/>
            <w:tcBorders>
              <w:top w:val="single" w:sz="6" w:space="0" w:color="000000"/>
              <w:left w:val="nil" w:sz="6" w:space="0" w:color="auto"/>
              <w:bottom w:val="nil" w:sz="6" w:space="0" w:color="auto"/>
              <w:right w:val="single" w:sz="6" w:space="0" w:color="000000"/>
            </w:tcBorders>
          </w:tcPr>
          <w:p>
            <w:pPr/>
          </w:p>
        </w:tc>
        <w:tc>
          <w:tcPr>
            <w:tcW w:w="191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日，不上市交易或</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转让；2007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5"/>
                <w:sz w:val="21"/>
                <w:szCs w:val="21"/>
              </w:rPr>
              <w:t>日，通过证券交</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易所挂牌交易出售</w:t>
            </w:r>
          </w:p>
        </w:tc>
      </w:tr>
      <w:tr>
        <w:trPr>
          <w:trHeight w:val="545" w:hRule="exact"/>
        </w:trPr>
        <w:tc>
          <w:tcPr>
            <w:tcW w:w="4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1.</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22,006,584</w:t>
            </w:r>
          </w:p>
        </w:tc>
        <w:tc>
          <w:tcPr>
            <w:tcW w:w="2068" w:type="dxa"/>
            <w:gridSpan w:val="2"/>
            <w:tcBorders>
              <w:top w:val="nil" w:sz="6" w:space="0" w:color="auto"/>
              <w:left w:val="single" w:sz="6" w:space="0" w:color="000000"/>
              <w:bottom w:val="nil" w:sz="6" w:space="0" w:color="auto"/>
              <w:right w:val="nil" w:sz="6" w:space="0" w:color="auto"/>
            </w:tcBorders>
          </w:tcPr>
          <w:p>
            <w:pPr>
              <w:pStyle w:val="TableParagraph"/>
              <w:spacing w:line="240" w:lineRule="auto" w:before="103"/>
              <w:ind w:left="11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79" w:type="dxa"/>
            <w:tcBorders>
              <w:top w:val="nil" w:sz="6" w:space="0" w:color="auto"/>
              <w:left w:val="nil" w:sz="6" w:space="0" w:color="auto"/>
              <w:bottom w:val="nil" w:sz="6" w:space="0" w:color="auto"/>
              <w:right w:val="single" w:sz="6" w:space="0" w:color="000000"/>
            </w:tcBorders>
          </w:tcPr>
          <w:p>
            <w:pPr>
              <w:pStyle w:val="TableParagraph"/>
              <w:spacing w:line="240" w:lineRule="auto" w:before="103"/>
              <w:ind w:left="313" w:right="0"/>
              <w:jc w:val="left"/>
              <w:rPr>
                <w:rFonts w:ascii="宋体" w:hAnsi="宋体" w:cs="宋体" w:eastAsia="宋体" w:hint="default"/>
                <w:sz w:val="21"/>
                <w:szCs w:val="21"/>
              </w:rPr>
            </w:pPr>
            <w:r>
              <w:rPr>
                <w:rFonts w:ascii="宋体"/>
                <w:sz w:val="21"/>
              </w:rPr>
              <w:t>22,006,584</w:t>
            </w: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股份数量不超过富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润股份总股本的</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5%；2007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日-2009</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日，通过证券交易</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所挂牌交易出售股</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份数量累计不超过</w:t>
            </w:r>
          </w:p>
        </w:tc>
      </w:tr>
      <w:tr>
        <w:trPr>
          <w:trHeight w:val="272" w:hRule="exact"/>
        </w:trPr>
        <w:tc>
          <w:tcPr>
            <w:tcW w:w="480" w:type="dxa"/>
            <w:tcBorders>
              <w:top w:val="nil" w:sz="6" w:space="0" w:color="auto"/>
              <w:left w:val="single" w:sz="6" w:space="0" w:color="000000"/>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
        </w:tc>
        <w:tc>
          <w:tcPr>
            <w:tcW w:w="1438" w:type="dxa"/>
            <w:tcBorders>
              <w:top w:val="nil" w:sz="6" w:space="0" w:color="auto"/>
              <w:left w:val="single" w:sz="6" w:space="0" w:color="000000"/>
              <w:bottom w:val="nil" w:sz="6" w:space="0" w:color="auto"/>
              <w:right w:val="single" w:sz="6" w:space="0" w:color="000000"/>
            </w:tcBorders>
          </w:tcPr>
          <w:p>
            <w:pPr/>
          </w:p>
        </w:tc>
        <w:tc>
          <w:tcPr>
            <w:tcW w:w="2068" w:type="dxa"/>
            <w:gridSpan w:val="2"/>
            <w:tcBorders>
              <w:top w:val="nil" w:sz="6" w:space="0" w:color="auto"/>
              <w:left w:val="single" w:sz="6" w:space="0" w:color="000000"/>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single" w:sz="6" w:space="0" w:color="000000"/>
            </w:tcBorders>
          </w:tcPr>
          <w:p>
            <w:pPr/>
          </w:p>
        </w:tc>
        <w:tc>
          <w:tcPr>
            <w:tcW w:w="191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富润股份总股本的</w:t>
            </w:r>
          </w:p>
        </w:tc>
      </w:tr>
      <w:tr>
        <w:trPr>
          <w:trHeight w:val="282" w:hRule="exact"/>
        </w:trPr>
        <w:tc>
          <w:tcPr>
            <w:tcW w:w="480" w:type="dxa"/>
            <w:tcBorders>
              <w:top w:val="nil" w:sz="6" w:space="0" w:color="auto"/>
              <w:left w:val="single" w:sz="6" w:space="0" w:color="000000"/>
              <w:bottom w:val="single" w:sz="6" w:space="0" w:color="000000"/>
              <w:right w:val="single" w:sz="6" w:space="0" w:color="000000"/>
            </w:tcBorders>
          </w:tcPr>
          <w:p>
            <w:pPr/>
          </w:p>
        </w:tc>
        <w:tc>
          <w:tcPr>
            <w:tcW w:w="1918" w:type="dxa"/>
            <w:tcBorders>
              <w:top w:val="nil" w:sz="6" w:space="0" w:color="auto"/>
              <w:left w:val="single" w:sz="6" w:space="0" w:color="000000"/>
              <w:bottom w:val="single" w:sz="6" w:space="0" w:color="000000"/>
              <w:right w:val="single" w:sz="6" w:space="0" w:color="000000"/>
            </w:tcBorders>
          </w:tcPr>
          <w:p>
            <w:pPr/>
          </w:p>
        </w:tc>
        <w:tc>
          <w:tcPr>
            <w:tcW w:w="1438" w:type="dxa"/>
            <w:tcBorders>
              <w:top w:val="nil" w:sz="6" w:space="0" w:color="auto"/>
              <w:left w:val="single" w:sz="6" w:space="0" w:color="000000"/>
              <w:bottom w:val="single" w:sz="6" w:space="0" w:color="000000"/>
              <w:right w:val="single" w:sz="6" w:space="0" w:color="000000"/>
            </w:tcBorders>
          </w:tcPr>
          <w:p>
            <w:pPr/>
          </w:p>
        </w:tc>
        <w:tc>
          <w:tcPr>
            <w:tcW w:w="2068" w:type="dxa"/>
            <w:gridSpan w:val="2"/>
            <w:tcBorders>
              <w:top w:val="nil" w:sz="6" w:space="0" w:color="auto"/>
              <w:left w:val="single" w:sz="6" w:space="0" w:color="000000"/>
              <w:bottom w:val="single" w:sz="6" w:space="0" w:color="000000"/>
              <w:right w:val="nil" w:sz="6" w:space="0" w:color="auto"/>
            </w:tcBorders>
          </w:tcPr>
          <w:p>
            <w:pPr/>
          </w:p>
        </w:tc>
        <w:tc>
          <w:tcPr>
            <w:tcW w:w="1479" w:type="dxa"/>
            <w:tcBorders>
              <w:top w:val="nil" w:sz="6" w:space="0" w:color="auto"/>
              <w:left w:val="nil" w:sz="6" w:space="0" w:color="auto"/>
              <w:bottom w:val="single" w:sz="6" w:space="0" w:color="000000"/>
              <w:right w:val="single" w:sz="6" w:space="0" w:color="000000"/>
            </w:tcBorders>
          </w:tcPr>
          <w:p>
            <w:pPr/>
          </w:p>
        </w:tc>
        <w:tc>
          <w:tcPr>
            <w:tcW w:w="191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right="3944"/>
        <w:jc w:val="left"/>
      </w:pPr>
      <w:r>
        <w:rPr/>
        <w:t>2、控股股东及实际控制人情况</w:t>
      </w:r>
    </w:p>
    <w:p>
      <w:pPr>
        <w:spacing w:line="240" w:lineRule="auto" w:before="10"/>
        <w:rPr>
          <w:rFonts w:ascii="宋体" w:hAnsi="宋体" w:cs="宋体" w:eastAsia="宋体" w:hint="default"/>
          <w:sz w:val="22"/>
          <w:szCs w:val="22"/>
        </w:rPr>
      </w:pPr>
    </w:p>
    <w:p>
      <w:pPr>
        <w:pStyle w:val="BodyText"/>
        <w:spacing w:line="272" w:lineRule="exact"/>
        <w:ind w:left="560" w:right="3944" w:hanging="421"/>
        <w:jc w:val="left"/>
      </w:pPr>
      <w:r>
        <w:rPr/>
        <w:t>(1)</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3944"/>
        <w:jc w:val="left"/>
      </w:pPr>
      <w:r>
        <w:rPr/>
        <w:t>(2)</w:t>
      </w:r>
      <w:r>
        <w:rPr>
          <w:spacing w:val="-2"/>
        </w:rPr>
        <w:t> </w:t>
      </w:r>
      <w:r>
        <w:rPr/>
        <w:t>公司与实际控制人之间的产权及控制关系的方框图</w:t>
      </w:r>
    </w:p>
    <w:p>
      <w:pPr>
        <w:spacing w:line="240" w:lineRule="auto" w:before="7"/>
        <w:rPr>
          <w:rFonts w:ascii="宋体" w:hAnsi="宋体" w:cs="宋体" w:eastAsia="宋体" w:hint="default"/>
          <w:sz w:val="2"/>
          <w:szCs w:val="2"/>
        </w:rPr>
      </w:pPr>
    </w:p>
    <w:p>
      <w:pPr>
        <w:spacing w:line="2433" w:lineRule="exact"/>
        <w:ind w:left="140"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1647396" cy="15455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1647396" cy="1545526"/>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10"/>
        <w:rPr>
          <w:rFonts w:ascii="宋体" w:hAnsi="宋体" w:cs="宋体" w:eastAsia="宋体" w:hint="default"/>
          <w:sz w:val="20"/>
          <w:szCs w:val="20"/>
        </w:rPr>
      </w:pPr>
    </w:p>
    <w:p>
      <w:pPr>
        <w:pStyle w:val="BodyText"/>
        <w:spacing w:line="272" w:lineRule="exact"/>
        <w:ind w:left="560" w:right="3314" w:hanging="421"/>
        <w:jc w:val="left"/>
      </w:pPr>
      <w:r>
        <w:rPr/>
        <w:t>3、其他持股在百分之十以上的法人股东 截止本报告期末公司无其他持股在百分之十以上的法人股东。</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74" w:lineRule="exact" w:before="35"/>
        <w:ind w:right="-19"/>
        <w:jc w:val="left"/>
        <w:rPr>
          <w:b w:val="0"/>
          <w:bCs w:val="0"/>
        </w:rPr>
      </w:pPr>
      <w:bookmarkStart w:name="_bookmark3" w:id="5"/>
      <w:bookmarkEnd w:id="5"/>
      <w:r>
        <w:rPr>
          <w:b w:val="0"/>
          <w:bCs w:val="0"/>
        </w:rPr>
      </w:r>
      <w:r>
        <w:rPr/>
        <w:t>五、董事、监事和高级管理人员</w:t>
      </w:r>
      <w:r>
        <w:rPr>
          <w:b w:val="0"/>
          <w:bCs w:val="0"/>
        </w:rPr>
      </w:r>
    </w:p>
    <w:p>
      <w:pPr>
        <w:pStyle w:val="BodyText"/>
        <w:spacing w:line="274" w:lineRule="exact"/>
        <w:ind w:right="-19"/>
        <w:jc w:val="left"/>
      </w:pPr>
      <w:r>
        <w:rPr/>
        <w:t>(一)</w:t>
      </w:r>
      <w:r>
        <w:rPr>
          <w:spacing w:val="-2"/>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120"/>
          <w:cols w:num="2" w:equalWidth="0">
            <w:col w:w="3815" w:space="4691"/>
            <w:col w:w="106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636"/>
        <w:gridCol w:w="426"/>
        <w:gridCol w:w="426"/>
        <w:gridCol w:w="1780"/>
        <w:gridCol w:w="846"/>
        <w:gridCol w:w="950"/>
        <w:gridCol w:w="846"/>
        <w:gridCol w:w="426"/>
        <w:gridCol w:w="636"/>
        <w:gridCol w:w="846"/>
        <w:gridCol w:w="636"/>
      </w:tblGrid>
      <w:tr>
        <w:trPr>
          <w:trHeight w:val="301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职务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0" w:right="98"/>
              <w:jc w:val="left"/>
              <w:rPr>
                <w:rFonts w:ascii="宋体" w:hAnsi="宋体" w:cs="宋体" w:eastAsia="宋体" w:hint="default"/>
                <w:sz w:val="21"/>
                <w:szCs w:val="21"/>
              </w:rPr>
            </w:pPr>
            <w:r>
              <w:rPr>
                <w:rFonts w:ascii="宋体" w:hAnsi="宋体" w:cs="宋体" w:eastAsia="宋体" w:hint="default"/>
                <w:sz w:val="21"/>
                <w:szCs w:val="21"/>
              </w:rPr>
              <w:t>性 别</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0" w:right="98"/>
              <w:jc w:val="left"/>
              <w:rPr>
                <w:rFonts w:ascii="宋体" w:hAnsi="宋体" w:cs="宋体" w:eastAsia="宋体" w:hint="default"/>
                <w:sz w:val="21"/>
                <w:szCs w:val="21"/>
              </w:rPr>
            </w:pPr>
            <w:r>
              <w:rPr>
                <w:rFonts w:ascii="宋体" w:hAnsi="宋体" w:cs="宋体" w:eastAsia="宋体" w:hint="default"/>
                <w:sz w:val="21"/>
                <w:szCs w:val="21"/>
              </w:rPr>
              <w:t>年 龄</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05" w:right="98" w:hanging="105"/>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58" w:right="150" w:hanging="105"/>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05" w:right="98" w:hanging="105"/>
              <w:jc w:val="left"/>
              <w:rPr>
                <w:rFonts w:ascii="宋体" w:hAnsi="宋体" w:cs="宋体" w:eastAsia="宋体" w:hint="default"/>
                <w:sz w:val="21"/>
                <w:szCs w:val="21"/>
              </w:rPr>
            </w:pPr>
            <w:r>
              <w:rPr>
                <w:rFonts w:ascii="宋体" w:hAnsi="宋体" w:cs="宋体" w:eastAsia="宋体" w:hint="default"/>
                <w:sz w:val="21"/>
                <w:szCs w:val="21"/>
              </w:rPr>
              <w:t>股份增 减数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3"/>
              <w:ind w:left="100" w:right="98"/>
              <w:jc w:val="both"/>
              <w:rPr>
                <w:rFonts w:ascii="宋体" w:hAnsi="宋体" w:cs="宋体" w:eastAsia="宋体" w:hint="default"/>
                <w:sz w:val="21"/>
                <w:szCs w:val="21"/>
              </w:rPr>
            </w:pPr>
            <w:r>
              <w:rPr>
                <w:rFonts w:ascii="宋体" w:hAnsi="宋体" w:cs="宋体" w:eastAsia="宋体" w:hint="default"/>
                <w:sz w:val="21"/>
                <w:szCs w:val="21"/>
              </w:rPr>
              <w:t>变 动 原 因</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98"/>
              <w:jc w:val="both"/>
              <w:rPr>
                <w:rFonts w:ascii="宋体" w:hAnsi="宋体" w:cs="宋体" w:eastAsia="宋体" w:hint="default"/>
                <w:sz w:val="21"/>
                <w:szCs w:val="21"/>
              </w:rPr>
            </w:pPr>
            <w:r>
              <w:rPr>
                <w:rFonts w:ascii="宋体" w:hAnsi="宋体" w:cs="宋体" w:eastAsia="宋体" w:hint="default"/>
                <w:sz w:val="21"/>
                <w:szCs w:val="21"/>
              </w:rPr>
              <w:t>是否 在公 司领 取报 酬、 津贴</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1"/>
              <w:ind w:left="100" w:right="98"/>
              <w:jc w:val="both"/>
              <w:rPr>
                <w:rFonts w:ascii="宋体" w:hAnsi="宋体" w:cs="宋体" w:eastAsia="宋体" w:hint="default"/>
                <w:sz w:val="21"/>
                <w:szCs w:val="21"/>
              </w:rPr>
            </w:pPr>
            <w:r>
              <w:rPr>
                <w:rFonts w:ascii="宋体" w:hAnsi="宋体" w:cs="宋体" w:eastAsia="宋体" w:hint="default"/>
                <w:sz w:val="21"/>
                <w:szCs w:val="21"/>
              </w:rPr>
              <w:t>报告期 内从公 司领取 的报酬 总额</w:t>
            </w:r>
          </w:p>
          <w:p>
            <w:pPr>
              <w:pStyle w:val="TableParagraph"/>
              <w:spacing w:line="272" w:lineRule="exact"/>
              <w:ind w:left="100" w:right="97" w:hanging="3"/>
              <w:jc w:val="center"/>
              <w:rPr>
                <w:rFonts w:ascii="宋体" w:hAnsi="宋体" w:cs="宋体" w:eastAsia="宋体" w:hint="default"/>
                <w:sz w:val="21"/>
                <w:szCs w:val="21"/>
              </w:rPr>
            </w:pPr>
            <w:r>
              <w:rPr>
                <w:rFonts w:ascii="宋体" w:hAnsi="宋体" w:cs="宋体" w:eastAsia="宋体" w:hint="default"/>
                <w:sz w:val="21"/>
                <w:szCs w:val="21"/>
              </w:rPr>
              <w:t>（万 </w:t>
            </w:r>
            <w:r>
              <w:rPr>
                <w:rFonts w:ascii="宋体" w:hAnsi="宋体" w:cs="宋体" w:eastAsia="宋体" w:hint="default"/>
                <w:spacing w:val="-53"/>
                <w:sz w:val="21"/>
                <w:szCs w:val="21"/>
              </w:rPr>
              <w:t>元）（税</w:t>
            </w:r>
            <w:r>
              <w:rPr>
                <w:rFonts w:ascii="宋体" w:hAnsi="宋体" w:cs="宋体" w:eastAsia="宋体" w:hint="default"/>
                <w:sz w:val="21"/>
                <w:szCs w:val="21"/>
              </w:rPr>
              <w:t> 前）</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100" w:right="98"/>
              <w:jc w:val="center"/>
              <w:rPr>
                <w:rFonts w:ascii="宋体" w:hAnsi="宋体" w:cs="宋体" w:eastAsia="宋体" w:hint="default"/>
                <w:sz w:val="21"/>
                <w:szCs w:val="21"/>
              </w:rPr>
            </w:pPr>
            <w:r>
              <w:rPr>
                <w:rFonts w:ascii="宋体" w:hAnsi="宋体" w:cs="宋体" w:eastAsia="宋体" w:hint="default"/>
                <w:sz w:val="21"/>
                <w:szCs w:val="21"/>
              </w:rPr>
              <w:t>在股 东单 位或 其他 关联 单位 领取 报 酬、 津贴</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赵林中</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董事 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19,200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30,700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11,500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14.42</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傅国柱</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事、 总经 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29,200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9,200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12.64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陈黎伟</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事 长、 董秘</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41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3,464</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9,564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6,100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10.14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tabs>
                <w:tab w:pos="422"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王</w:t>
              <w:tab/>
              <w:t>坚</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董</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事、 财务 负责 人</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6,500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w:t>
              <w:tab/>
              <w:t>育</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骆一中</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0.1</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贺凤仙</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独立 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陈建设</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独立 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2"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冯</w:t>
              <w:tab/>
              <w:t>晓</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独立 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40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郭晓映</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会主 席</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5,163</w:t>
            </w:r>
            <w:r>
              <w:rPr>
                <w:rFonts w:ascii="宋体"/>
                <w:sz w:val="21"/>
              </w:rPr>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10,163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5,000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10.27</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张非凡</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52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4.27</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846"/>
        <w:gridCol w:w="636"/>
        <w:gridCol w:w="426"/>
        <w:gridCol w:w="426"/>
        <w:gridCol w:w="1780"/>
        <w:gridCol w:w="846"/>
        <w:gridCol w:w="950"/>
        <w:gridCol w:w="846"/>
        <w:gridCol w:w="426"/>
        <w:gridCol w:w="636"/>
        <w:gridCol w:w="846"/>
        <w:gridCol w:w="63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骆丹君</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37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蔡</w:t>
              <w:tab/>
              <w:t>建</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55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w:t>
              <w:tab/>
              <w:t>静</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42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石松宁</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58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4,500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卢伯军</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38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应叶华</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副总 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58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12,996</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20,396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7,400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11.39</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何四新</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副总 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48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7,597</w:t>
            </w:r>
            <w:r>
              <w:rPr>
                <w:rFonts w:ascii="宋体"/>
                <w:sz w:val="21"/>
              </w:rPr>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11,397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3,800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购 买</w:t>
            </w: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9.55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2"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何</w:t>
              <w:tab/>
              <w:t>平</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副总 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44</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0.09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胡佩伦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副总 经理</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56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p>
          <w:p>
            <w:pPr>
              <w:pStyle w:val="TableParagraph"/>
              <w:spacing w:line="272" w:lineRule="exact" w:before="26"/>
              <w:ind w:left="100" w:right="139"/>
              <w:jc w:val="left"/>
              <w:rPr>
                <w:rFonts w:ascii="宋体" w:hAnsi="宋体" w:cs="宋体" w:eastAsia="宋体" w:hint="default"/>
                <w:sz w:val="21"/>
                <w:szCs w:val="21"/>
              </w:rPr>
            </w:pPr>
            <w:r>
              <w:rPr>
                <w:rFonts w:ascii="宋体" w:hAnsi="宋体" w:cs="宋体" w:eastAsia="宋体" w:hint="default"/>
                <w:sz w:val="21"/>
                <w:szCs w:val="21"/>
              </w:rPr>
              <w:t>日～2011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z w:val="21"/>
                <w:szCs w:val="21"/>
              </w:rPr>
              <w:t> 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0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68,420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130,420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62,000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8"/>
              <w:jc w:val="right"/>
              <w:rPr>
                <w:rFonts w:ascii="宋体" w:hAnsi="宋体" w:cs="宋体" w:eastAsia="宋体" w:hint="default"/>
                <w:sz w:val="21"/>
                <w:szCs w:val="21"/>
              </w:rPr>
            </w:pPr>
            <w:r>
              <w:rPr>
                <w:rFonts w:ascii="宋体"/>
                <w:sz w:val="21"/>
              </w:rPr>
              <w:t>/</w:t>
            </w:r>
          </w:p>
        </w:tc>
      </w:tr>
    </w:tbl>
    <w:p>
      <w:pPr>
        <w:pStyle w:val="BodyText"/>
        <w:spacing w:line="238" w:lineRule="exact"/>
        <w:ind w:right="103"/>
        <w:jc w:val="left"/>
      </w:pPr>
      <w:r>
        <w:rPr/>
        <w:t>董事、监事、高级管理人员最近</w:t>
      </w:r>
      <w:r>
        <w:rPr>
          <w:spacing w:val="-53"/>
        </w:rPr>
        <w:t> </w:t>
      </w:r>
      <w:r>
        <w:rPr/>
        <w:t>5</w:t>
      </w:r>
      <w:r>
        <w:rPr>
          <w:spacing w:val="-53"/>
        </w:rPr>
        <w:t> </w:t>
      </w:r>
      <w:r>
        <w:rPr/>
        <w:t>年的主要工作经历：</w:t>
      </w:r>
    </w:p>
    <w:p>
      <w:pPr>
        <w:pStyle w:val="BodyText"/>
        <w:spacing w:line="272" w:lineRule="exact" w:before="26"/>
        <w:ind w:right="103"/>
        <w:jc w:val="left"/>
      </w:pPr>
      <w:r>
        <w:rPr>
          <w:spacing w:val="-5"/>
        </w:rPr>
        <w:t>1.赵林中：历任公司董事长、总经理，现任公司第五届董事会董事长,富润控股集团有限公司党委书记、</w:t>
      </w:r>
      <w:r>
        <w:rPr>
          <w:spacing w:val="-83"/>
        </w:rPr>
        <w:t> </w:t>
      </w:r>
      <w:r>
        <w:rPr>
          <w:spacing w:val="-83"/>
        </w:rPr>
      </w:r>
      <w:r>
        <w:rPr/>
        <w:t>董事局主席。 2.傅国柱：历任公司董事、总经理等职，现任公司第五届董事会董事、总经理，富润控股集团有限公</w:t>
      </w:r>
      <w:r>
        <w:rPr/>
        <w:t> 司董事，浙江富润印染有限公司董事长。 3.陈黎伟：历任公司董事会秘书、董事、副董事长等职，现任公司第五届董事会副董事长、董事会秘 书。</w:t>
      </w:r>
    </w:p>
    <w:p>
      <w:pPr>
        <w:pStyle w:val="BodyText"/>
        <w:tabs>
          <w:tab w:pos="769" w:val="left" w:leader="none"/>
        </w:tabs>
        <w:spacing w:line="272" w:lineRule="exact"/>
        <w:ind w:right="221"/>
        <w:jc w:val="left"/>
      </w:pPr>
      <w:r>
        <w:rPr/>
        <w:t>4.王</w:t>
        <w:tab/>
        <w:t>坚：历任公司董事、证券事务代表、证券部经理、财务部经理等职，现任公司第五届董事会董 事、财务部经理。</w:t>
      </w:r>
    </w:p>
    <w:p>
      <w:pPr>
        <w:pStyle w:val="BodyText"/>
        <w:tabs>
          <w:tab w:pos="769" w:val="left" w:leader="none"/>
        </w:tabs>
        <w:spacing w:line="246" w:lineRule="exact"/>
        <w:ind w:right="103"/>
        <w:jc w:val="left"/>
      </w:pPr>
      <w:r>
        <w:rPr/>
        <w:t>5.赵</w:t>
        <w:tab/>
        <w:t>育：历任富润控股集团纪委书记、党政工联合办公室主任等职,现任公司第五届董事会董事。</w:t>
      </w:r>
    </w:p>
    <w:p>
      <w:pPr>
        <w:pStyle w:val="BodyText"/>
        <w:spacing w:line="237" w:lineRule="auto" w:before="1"/>
        <w:ind w:right="204"/>
        <w:jc w:val="left"/>
      </w:pPr>
      <w:r>
        <w:rPr>
          <w:spacing w:val="-3"/>
        </w:rPr>
        <w:t>6.骆一中：历任浙江省诸暨市供电局办公室主任，现任诸暨市电力实业总公司副经理,现任公司第五届</w:t>
      </w:r>
      <w:r>
        <w:rPr>
          <w:spacing w:val="-73"/>
        </w:rPr>
        <w:t> </w:t>
      </w:r>
      <w:r>
        <w:rPr>
          <w:spacing w:val="-73"/>
        </w:rPr>
      </w:r>
      <w:r>
        <w:rPr/>
        <w:t>董事会董事。 7.贺凤仙：历任中国恒天集团党委委员，中国纺织工业对外经济技术合作公司、中国纺织机械和技术</w:t>
      </w:r>
      <w:r>
        <w:rPr/>
        <w:t> 进出口公司党委书记、副董事长、总经理，现任中国恒天集团党委委员、副总经理，中国纺织工业对 </w:t>
      </w:r>
      <w:r>
        <w:rPr>
          <w:spacing w:val="-3"/>
        </w:rPr>
        <w:t>外经济技术合作公司党委书记、总经理，中国纺织机械和技术进出口公司副董事长、总经理,现任公司</w:t>
      </w:r>
      <w:r>
        <w:rPr>
          <w:spacing w:val="-75"/>
        </w:rPr>
        <w:t> </w:t>
      </w:r>
      <w:r>
        <w:rPr>
          <w:spacing w:val="-75"/>
        </w:rPr>
      </w:r>
      <w:r>
        <w:rPr/>
        <w:t>第五届董事会独立董事。 8.陈建设：历任浙江省绍兴市副市长、绍兴市政协常务副主席等职。现任浙江永建置业集团有限公司</w:t>
      </w:r>
      <w:r>
        <w:rPr/>
        <w:t> 董事长、总经理,现任公司第五届董事会独立董事。</w:t>
      </w:r>
    </w:p>
    <w:p>
      <w:pPr>
        <w:pStyle w:val="BodyText"/>
        <w:tabs>
          <w:tab w:pos="769" w:val="left" w:leader="none"/>
        </w:tabs>
        <w:spacing w:line="272" w:lineRule="exact" w:before="25"/>
        <w:ind w:right="221"/>
        <w:jc w:val="left"/>
      </w:pPr>
      <w:r>
        <w:rPr/>
        <w:t>9.冯</w:t>
        <w:tab/>
        <w:t>晓：历任公司独立董事、浙江财经学院教师，现任公司第五届董事会独立董事，浙江财经学院 教师、会计学副教授,上海三爱富新材料股份有限公司独立董事。 10.郭晓映：历任公司监事、监事会主席，富润控股集团党委副书记。现任公司第五届监事会主席。</w:t>
      </w:r>
    </w:p>
    <w:p>
      <w:pPr>
        <w:pStyle w:val="BodyText"/>
        <w:spacing w:line="246" w:lineRule="exact"/>
        <w:ind w:right="103"/>
        <w:jc w:val="left"/>
      </w:pPr>
      <w:r>
        <w:rPr/>
        <w:t>11.张非凡：历任公司职工监事、审计部经理等职。现任公司第五届监事会监事。</w:t>
      </w:r>
    </w:p>
    <w:p>
      <w:pPr>
        <w:pStyle w:val="BodyText"/>
        <w:spacing w:line="274" w:lineRule="exact"/>
        <w:ind w:right="103"/>
        <w:jc w:val="left"/>
      </w:pPr>
      <w:r>
        <w:rPr/>
        <w:t>12.骆丹君：历任富润控股集团党委副书记、档案馆馆长，现任公司第五届监事会监事。</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tabs>
          <w:tab w:pos="875" w:val="left" w:leader="none"/>
        </w:tabs>
        <w:spacing w:line="274" w:lineRule="exact" w:before="35"/>
        <w:ind w:right="3944"/>
        <w:jc w:val="left"/>
      </w:pPr>
      <w:r>
        <w:rPr/>
        <w:t>13.蔡</w:t>
        <w:tab/>
        <w:t>建：历任公司监事。现任公司第五届监事会监事。</w:t>
      </w:r>
    </w:p>
    <w:p>
      <w:pPr>
        <w:pStyle w:val="BodyText"/>
        <w:tabs>
          <w:tab w:pos="875" w:val="left" w:leader="none"/>
        </w:tabs>
        <w:spacing w:line="272" w:lineRule="exact"/>
        <w:ind w:right="3314"/>
        <w:jc w:val="left"/>
      </w:pPr>
      <w:r>
        <w:rPr/>
        <w:t>14.高</w:t>
        <w:tab/>
        <w:t>静：历任公司监事会监事，现任公司第五届监事会监事。</w:t>
      </w:r>
    </w:p>
    <w:p>
      <w:pPr>
        <w:pStyle w:val="BodyText"/>
        <w:spacing w:line="272" w:lineRule="exact"/>
        <w:ind w:right="3944"/>
        <w:jc w:val="left"/>
      </w:pPr>
      <w:r>
        <w:rPr/>
        <w:t>15.石松宁：历任公司监事。现任公司第五届监事会监事。</w:t>
      </w:r>
    </w:p>
    <w:p>
      <w:pPr>
        <w:pStyle w:val="BodyText"/>
        <w:spacing w:line="272" w:lineRule="exact"/>
        <w:ind w:right="164"/>
        <w:jc w:val="left"/>
      </w:pPr>
      <w:r>
        <w:rPr/>
        <w:t>16.卢伯军：历任公司证券事务代表，现任公司第五届监事会监事、公司证券事务代表。</w:t>
      </w:r>
    </w:p>
    <w:p>
      <w:pPr>
        <w:pStyle w:val="BodyText"/>
        <w:spacing w:line="272" w:lineRule="exact"/>
        <w:ind w:right="164"/>
        <w:jc w:val="left"/>
      </w:pPr>
      <w:r>
        <w:rPr/>
        <w:t>17.应叶华：历任公司董事会董事，现任公司副总经理、浙江富润纺织有限公司董事长。</w:t>
      </w:r>
    </w:p>
    <w:p>
      <w:pPr>
        <w:pStyle w:val="BodyText"/>
        <w:spacing w:line="272" w:lineRule="exact"/>
        <w:ind w:right="164"/>
        <w:jc w:val="left"/>
      </w:pPr>
      <w:r>
        <w:rPr/>
        <w:t>18.何四新：历任公司董事会董事，现任公司副总经理、浙江富润海茂纺织布艺有限公司董事长。</w:t>
      </w:r>
    </w:p>
    <w:p>
      <w:pPr>
        <w:pStyle w:val="BodyText"/>
        <w:tabs>
          <w:tab w:pos="875" w:val="left" w:leader="none"/>
        </w:tabs>
        <w:spacing w:line="272" w:lineRule="exact"/>
        <w:ind w:right="3944"/>
        <w:jc w:val="left"/>
      </w:pPr>
      <w:r>
        <w:rPr/>
        <w:t>19.何</w:t>
        <w:tab/>
        <w:t>平：历任公司企管部经理，现任公司副总经理。</w:t>
      </w:r>
    </w:p>
    <w:p>
      <w:pPr>
        <w:pStyle w:val="BodyText"/>
        <w:spacing w:line="272" w:lineRule="exact" w:before="26"/>
        <w:ind w:left="246" w:right="4259" w:hanging="106"/>
        <w:jc w:val="left"/>
      </w:pPr>
      <w:r>
        <w:rPr/>
        <w:t>20.胡佩伦：历任公司环保部经理，现任公司副总经理。 (二)</w:t>
      </w:r>
      <w:r>
        <w:rPr>
          <w:spacing w:val="-4"/>
        </w:rPr>
        <w:t> </w:t>
      </w:r>
      <w:r>
        <w:rPr/>
        <w:t>在股东单位任职情况</w:t>
      </w:r>
    </w:p>
    <w:tbl>
      <w:tblPr>
        <w:tblW w:w="0" w:type="auto"/>
        <w:jc w:val="left"/>
        <w:tblInd w:w="125" w:type="dxa"/>
        <w:tblLayout w:type="fixed"/>
        <w:tblCellMar>
          <w:top w:w="0" w:type="dxa"/>
          <w:left w:w="0" w:type="dxa"/>
          <w:bottom w:w="0" w:type="dxa"/>
          <w:right w:w="0" w:type="dxa"/>
        </w:tblCellMar>
        <w:tblLook w:val="01E0"/>
      </w:tblPr>
      <w:tblGrid>
        <w:gridCol w:w="1219"/>
        <w:gridCol w:w="1410"/>
        <w:gridCol w:w="1598"/>
        <w:gridCol w:w="1691"/>
        <w:gridCol w:w="1691"/>
        <w:gridCol w:w="1691"/>
      </w:tblGrid>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7"/>
              <w:jc w:val="right"/>
              <w:rPr>
                <w:rFonts w:ascii="宋体" w:hAnsi="宋体" w:cs="宋体" w:eastAsia="宋体" w:hint="default"/>
                <w:sz w:val="21"/>
                <w:szCs w:val="21"/>
              </w:rPr>
            </w:pPr>
            <w:r>
              <w:rPr>
                <w:rFonts w:ascii="宋体" w:hAnsi="宋体" w:cs="宋体" w:eastAsia="宋体" w:hint="default"/>
                <w:sz w:val="21"/>
                <w:szCs w:val="21"/>
              </w:rPr>
              <w:t>赵林中</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7"/>
              <w:jc w:val="right"/>
              <w:rPr>
                <w:rFonts w:ascii="宋体" w:hAnsi="宋体" w:cs="宋体" w:eastAsia="宋体" w:hint="default"/>
                <w:sz w:val="21"/>
                <w:szCs w:val="21"/>
              </w:rPr>
            </w:pPr>
            <w:r>
              <w:rPr>
                <w:rFonts w:ascii="宋体" w:hAnsi="宋体" w:cs="宋体" w:eastAsia="宋体" w:hint="default"/>
                <w:sz w:val="21"/>
                <w:szCs w:val="21"/>
              </w:rPr>
              <w:t>傅国柱</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蔡</w:t>
              <w:tab/>
              <w:t>建</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88"/>
                <w:sz w:val="21"/>
                <w:szCs w:val="21"/>
              </w:rPr>
              <w:t>、</w:t>
            </w:r>
            <w:r>
              <w:rPr>
                <w:rFonts w:ascii="宋体" w:hAnsi="宋体" w:cs="宋体" w:eastAsia="宋体" w:hint="default"/>
                <w:sz w:val="21"/>
                <w:szCs w:val="21"/>
              </w:rPr>
              <w:t>总审计师</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高</w:t>
              <w:tab/>
              <w:t>静</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诸暨市电力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实业总公司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w:t>
              <w:tab/>
              <w:t>育</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富润控控股</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集团有限公 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纪委书记</w:t>
            </w:r>
            <w:r>
              <w:rPr>
                <w:rFonts w:ascii="宋体" w:hAnsi="宋体" w:cs="宋体" w:eastAsia="宋体" w:hint="default"/>
                <w:spacing w:val="-88"/>
                <w:sz w:val="21"/>
                <w:szCs w:val="21"/>
              </w:rPr>
              <w:t>、</w:t>
            </w:r>
            <w:r>
              <w:rPr>
                <w:rFonts w:ascii="宋体" w:hAnsi="宋体" w:cs="宋体" w:eastAsia="宋体" w:hint="default"/>
                <w:sz w:val="21"/>
                <w:szCs w:val="21"/>
              </w:rPr>
              <w:t>党政</w:t>
            </w:r>
          </w:p>
          <w:p>
            <w:pPr>
              <w:pStyle w:val="TableParagraph"/>
              <w:spacing w:line="272" w:lineRule="exact" w:before="26"/>
              <w:ind w:left="100" w:right="221"/>
              <w:jc w:val="left"/>
              <w:rPr>
                <w:rFonts w:ascii="宋体" w:hAnsi="宋体" w:cs="宋体" w:eastAsia="宋体" w:hint="default"/>
                <w:sz w:val="21"/>
                <w:szCs w:val="21"/>
              </w:rPr>
            </w:pPr>
            <w:r>
              <w:rPr>
                <w:rFonts w:ascii="宋体" w:hAnsi="宋体" w:cs="宋体" w:eastAsia="宋体" w:hint="default"/>
                <w:sz w:val="21"/>
                <w:szCs w:val="21"/>
              </w:rPr>
              <w:t>工联合办公室 主任</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r>
              <w:rPr>
                <w:rFonts w:ascii="宋体" w:hAnsi="宋体" w:cs="宋体" w:eastAsia="宋体" w:hint="default"/>
                <w:spacing w:val="-88"/>
                <w:sz w:val="21"/>
                <w:szCs w:val="21"/>
              </w:rPr>
              <w:t>、</w:t>
            </w:r>
            <w:r>
              <w:rPr>
                <w:rFonts w:ascii="宋体" w:hAnsi="宋体" w:cs="宋体" w:eastAsia="宋体" w:hint="default"/>
                <w:sz w:val="21"/>
                <w:szCs w:val="21"/>
              </w:rPr>
              <w:t>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案馆馆长</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
        <w:rPr>
          <w:rFonts w:ascii="宋体" w:hAnsi="宋体" w:cs="宋体" w:eastAsia="宋体" w:hint="default"/>
          <w:sz w:val="16"/>
          <w:szCs w:val="16"/>
        </w:rPr>
      </w:pPr>
    </w:p>
    <w:p>
      <w:pPr>
        <w:pStyle w:val="BodyText"/>
        <w:spacing w:line="240" w:lineRule="auto" w:before="35"/>
        <w:ind w:right="3944"/>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浙江财经学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中国恒天集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党委委员、副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浙江永建置</w:t>
            </w:r>
          </w:p>
          <w:p>
            <w:pPr>
              <w:pStyle w:val="TableParagraph"/>
              <w:spacing w:line="272" w:lineRule="exact" w:before="26"/>
              <w:ind w:left="100" w:right="175"/>
              <w:jc w:val="left"/>
              <w:rPr>
                <w:rFonts w:ascii="宋体" w:hAnsi="宋体" w:cs="宋体" w:eastAsia="宋体" w:hint="default"/>
                <w:sz w:val="21"/>
                <w:szCs w:val="21"/>
              </w:rPr>
            </w:pPr>
            <w:r>
              <w:rPr>
                <w:rFonts w:ascii="宋体" w:hAnsi="宋体" w:cs="宋体" w:eastAsia="宋体" w:hint="default"/>
                <w:sz w:val="21"/>
                <w:szCs w:val="21"/>
              </w:rPr>
              <w:t>业集团有限 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7"/>
              <w:jc w:val="left"/>
              <w:rPr>
                <w:rFonts w:ascii="宋体" w:hAnsi="宋体" w:cs="宋体" w:eastAsia="宋体" w:hint="default"/>
                <w:sz w:val="21"/>
                <w:szCs w:val="21"/>
              </w:rPr>
            </w:pPr>
            <w:r>
              <w:rPr>
                <w:rFonts w:ascii="宋体" w:hAnsi="宋体" w:cs="宋体" w:eastAsia="宋体" w:hint="default"/>
                <w:sz w:val="21"/>
                <w:szCs w:val="21"/>
              </w:rPr>
              <w:t>董事长、总经 理</w:t>
            </w:r>
          </w:p>
        </w:tc>
        <w:tc>
          <w:tcPr>
            <w:tcW w:w="163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2" w:lineRule="exact" w:before="63"/>
        <w:ind w:right="3104"/>
        <w:jc w:val="left"/>
      </w:pPr>
      <w:r>
        <w:rPr/>
        <w:t>(三)</w:t>
      </w:r>
      <w:r>
        <w:rPr>
          <w:spacing w:val="-1"/>
        </w:rPr>
        <w:t> </w:t>
      </w:r>
      <w:r>
        <w:rPr/>
        <w:t>董事、监事、高级管理人员报酬情况</w:t>
      </w:r>
      <w:r>
        <w:rPr/>
        <w:t> 1、董事、监事、高级管理人员报酬的决策程序 董事、监事的报酬由股东大会决定，高级管理人员报酬由董事会决定</w:t>
      </w:r>
    </w:p>
    <w:p>
      <w:pPr>
        <w:spacing w:line="240" w:lineRule="auto" w:before="11"/>
        <w:rPr>
          <w:rFonts w:ascii="宋体" w:hAnsi="宋体" w:cs="宋体" w:eastAsia="宋体" w:hint="default"/>
          <w:sz w:val="20"/>
          <w:szCs w:val="20"/>
        </w:rPr>
      </w:pPr>
    </w:p>
    <w:p>
      <w:pPr>
        <w:pStyle w:val="BodyText"/>
        <w:spacing w:line="272" w:lineRule="exact"/>
        <w:ind w:right="4574"/>
        <w:jc w:val="left"/>
      </w:pPr>
      <w:r>
        <w:rPr/>
        <w:t>2、董事、监事、高级管理人员报酬确定依据 实行基本工资加效益工资加业绩嘉奖的方式按月发给 (四)</w:t>
      </w:r>
      <w:r>
        <w:rPr>
          <w:spacing w:val="-4"/>
        </w:rPr>
        <w:t> </w:t>
      </w:r>
      <w:r>
        <w:rPr/>
        <w:t>公司董事、监事、高级管理人员变动情况</w:t>
      </w:r>
    </w:p>
    <w:tbl>
      <w:tblPr>
        <w:tblW w:w="0" w:type="auto"/>
        <w:jc w:val="left"/>
        <w:tblInd w:w="125" w:type="dxa"/>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w:t>
              <w:tab/>
              <w:t>雷</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戴大鸣</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马玉良</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陈哲艮</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4" w:id="6"/>
            <w:bookmarkEnd w:id="6"/>
            <w:r>
              <w:rPr/>
            </w:r>
            <w:r>
              <w:rPr>
                <w:rFonts w:ascii="宋体" w:hAnsi="宋体" w:cs="宋体" w:eastAsia="宋体" w:hint="default"/>
                <w:sz w:val="21"/>
                <w:szCs w:val="21"/>
              </w:rPr>
              <w:t>俞可龙</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楼黎君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w:t>
              <w:tab/>
              <w:t>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换届离职</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(五)</w:t>
      </w:r>
      <w:r>
        <w:rPr>
          <w:spacing w:val="-2"/>
        </w:rPr>
        <w:t> </w:t>
      </w:r>
      <w:r>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97"/>
        <w:gridCol w:w="1531"/>
        <w:gridCol w:w="5710"/>
        <w:gridCol w:w="662"/>
      </w:tblGrid>
      <w:tr>
        <w:trPr>
          <w:trHeight w:val="559"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90" w:right="0"/>
              <w:jc w:val="left"/>
              <w:rPr>
                <w:rFonts w:ascii="宋体" w:hAnsi="宋体" w:cs="宋体" w:eastAsia="宋体" w:hint="default"/>
                <w:sz w:val="21"/>
                <w:szCs w:val="21"/>
              </w:rPr>
            </w:pPr>
            <w:r>
              <w:rPr>
                <w:rFonts w:ascii="宋体"/>
                <w:sz w:val="21"/>
              </w:rPr>
              <w:t>2,905</w:t>
            </w:r>
          </w:p>
        </w:tc>
        <w:tc>
          <w:tcPr>
            <w:tcW w:w="5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71"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0</w:t>
            </w:r>
          </w:p>
        </w:tc>
      </w:tr>
      <w:tr>
        <w:trPr>
          <w:trHeight w:val="56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公司员工情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况的说明</w:t>
            </w:r>
          </w:p>
        </w:tc>
        <w:tc>
          <w:tcPr>
            <w:tcW w:w="79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公司员工中大中专以上文化程度</w:t>
            </w:r>
            <w:r>
              <w:rPr>
                <w:rFonts w:ascii="宋体" w:hAnsi="宋体" w:cs="宋体" w:eastAsia="宋体" w:hint="default"/>
                <w:spacing w:val="-54"/>
                <w:sz w:val="21"/>
                <w:szCs w:val="21"/>
              </w:rPr>
              <w:t> </w:t>
            </w:r>
            <w:r>
              <w:rPr>
                <w:rFonts w:ascii="宋体" w:hAnsi="宋体" w:cs="宋体" w:eastAsia="宋体" w:hint="default"/>
                <w:sz w:val="21"/>
                <w:szCs w:val="21"/>
              </w:rPr>
              <w:t>610</w:t>
            </w:r>
            <w:r>
              <w:rPr>
                <w:rFonts w:ascii="宋体" w:hAnsi="宋体" w:cs="宋体" w:eastAsia="宋体" w:hint="default"/>
                <w:spacing w:val="-53"/>
                <w:sz w:val="21"/>
                <w:szCs w:val="21"/>
              </w:rPr>
              <w:t> </w:t>
            </w:r>
            <w:r>
              <w:rPr>
                <w:rFonts w:ascii="宋体" w:hAnsi="宋体" w:cs="宋体" w:eastAsia="宋体" w:hint="default"/>
                <w:sz w:val="21"/>
                <w:szCs w:val="21"/>
              </w:rPr>
              <w:t>人,根据社会保险属地化管理的规定,离退休人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员的离退休费均由属地社会保险管理机构统筹支付。</w:t>
            </w:r>
          </w:p>
        </w:tc>
      </w:tr>
    </w:tbl>
    <w:p>
      <w:pPr>
        <w:spacing w:line="240" w:lineRule="auto" w:before="6"/>
        <w:rPr>
          <w:rFonts w:ascii="宋体" w:hAnsi="宋体" w:cs="宋体" w:eastAsia="宋体" w:hint="default"/>
          <w:sz w:val="15"/>
          <w:szCs w:val="15"/>
        </w:rPr>
      </w:pPr>
    </w:p>
    <w:p>
      <w:pPr>
        <w:pStyle w:val="BodyText"/>
        <w:spacing w:line="272" w:lineRule="exact" w:before="63"/>
        <w:ind w:right="7764"/>
        <w:jc w:val="left"/>
      </w:pPr>
      <w:r>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2,283</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2,905</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2、教育程度情况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中专以下学历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2,905</w:t>
            </w:r>
          </w:p>
        </w:tc>
      </w:tr>
    </w:tbl>
    <w:p>
      <w:pPr>
        <w:spacing w:line="240" w:lineRule="auto" w:before="6"/>
        <w:rPr>
          <w:rFonts w:ascii="宋体" w:hAnsi="宋体" w:cs="宋体" w:eastAsia="宋体" w:hint="default"/>
          <w:sz w:val="15"/>
          <w:szCs w:val="15"/>
        </w:rPr>
      </w:pPr>
    </w:p>
    <w:p>
      <w:pPr>
        <w:spacing w:line="272" w:lineRule="exact" w:before="63"/>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72" w:lineRule="exact"/>
        <w:ind w:right="221" w:firstLine="420"/>
        <w:jc w:val="both"/>
      </w:pPr>
      <w:r>
        <w:rPr/>
        <w:t>报告期内，公司严格按照《公司法》、《证券法》、《上海证券交易所股票上市规则》、《上市 公司治理准则》等各项法律法规的要求，完善治理结构，规范运作水平，保证了公司持续健康稳定发 展。</w:t>
      </w:r>
    </w:p>
    <w:p>
      <w:pPr>
        <w:pStyle w:val="BodyText"/>
        <w:spacing w:line="245" w:lineRule="exact"/>
        <w:ind w:right="103" w:firstLine="420"/>
        <w:jc w:val="left"/>
      </w:pPr>
      <w:r>
        <w:rPr/>
        <w:t>按照证监部门和交易所的要求，对公司治理专项活动整改落实情况及整改效果进行了审慎评估，</w:t>
      </w:r>
    </w:p>
    <w:p>
      <w:pPr>
        <w:pStyle w:val="BodyText"/>
        <w:spacing w:line="272" w:lineRule="exact" w:before="26"/>
        <w:ind w:right="103"/>
        <w:jc w:val="left"/>
      </w:pPr>
      <w:r>
        <w:rPr/>
        <w:t>针对尚存在的问题和需持续改进的问题制定了进一步的改进计划。为更好地发挥独立董事的监督作用 和专业指导作用，建立了《独立董事年报工作制度》、《审计委员会年报工作规程》，调整了董事会 各专门委员会成员；为建立防止控股股东及关联方占用公司资金的长效机制，杜绝控股股东及关联方 资金占用行为的发生，制定了《防范控股股东及关联方资金占用管理办法》；为规范募集资金的管理 </w:t>
      </w:r>
      <w:r>
        <w:rPr>
          <w:spacing w:val="-3"/>
        </w:rPr>
        <w:t>和运用，修订了《募集资金管理制度》。通过建立健全内部控制制度，加强对董、监、高的教育培训，</w:t>
      </w:r>
      <w:r>
        <w:rPr>
          <w:spacing w:val="-79"/>
        </w:rPr>
        <w:t> </w:t>
      </w:r>
      <w:r>
        <w:rPr>
          <w:spacing w:val="-79"/>
        </w:rPr>
      </w:r>
      <w:r>
        <w:rPr/>
        <w:t>公司的规范运作水平有所提高。</w:t>
      </w:r>
    </w:p>
    <w:p>
      <w:pPr>
        <w:pStyle w:val="BodyText"/>
        <w:spacing w:line="272" w:lineRule="exact"/>
        <w:ind w:left="456" w:right="5979" w:hanging="1"/>
        <w:jc w:val="left"/>
      </w:pPr>
      <w:r>
        <w:rPr/>
        <w:t>报告期内公司治理情况具体如下： 1、关于股东与股东大会：</w:t>
      </w:r>
    </w:p>
    <w:p>
      <w:pPr>
        <w:pStyle w:val="BodyText"/>
        <w:spacing w:line="272" w:lineRule="exact"/>
        <w:ind w:right="219" w:firstLine="262"/>
        <w:jc w:val="both"/>
      </w:pPr>
      <w:r>
        <w:rPr>
          <w:spacing w:val="-2"/>
        </w:rPr>
        <w:t>公司严格按照《公司法》、《上海证券交易所股票上市规则》及《公司章程》、《股东大会议事规</w:t>
      </w:r>
      <w:r>
        <w:rPr/>
        <w:t> 则》等规定召集、召开股东大会，并聘请律师对股东大会的召集、召开各项程序进行见证并出具法律 意见书。公司能够平等对待所有股东，特别是确保公司中小股东与大股东享有平等地位，能够公平、 充分行使自己的权利。</w:t>
      </w:r>
    </w:p>
    <w:p>
      <w:pPr>
        <w:pStyle w:val="BodyText"/>
        <w:spacing w:line="272" w:lineRule="exact"/>
        <w:ind w:left="560" w:right="205"/>
        <w:jc w:val="left"/>
      </w:pPr>
      <w:r>
        <w:rPr/>
        <w:t>2、关于董事和董事会： 公司严格按照《公司法》、《公司章程》规定的董事选聘程序选举董事，公司董事会由</w:t>
      </w:r>
      <w:r>
        <w:rPr>
          <w:spacing w:val="-54"/>
        </w:rPr>
        <w:t> </w:t>
      </w:r>
      <w:r>
        <w:rPr/>
        <w:t>9</w:t>
      </w:r>
      <w:r>
        <w:rPr>
          <w:spacing w:val="-52"/>
        </w:rPr>
        <w:t> </w:t>
      </w:r>
      <w:r>
        <w:rPr/>
        <w:t>名董事</w:t>
      </w:r>
    </w:p>
    <w:p>
      <w:pPr>
        <w:pStyle w:val="BodyText"/>
        <w:spacing w:line="272" w:lineRule="exact"/>
        <w:ind w:right="218"/>
        <w:jc w:val="both"/>
      </w:pPr>
      <w:r>
        <w:rPr/>
        <w:t>组成，其中独立董事</w:t>
      </w:r>
      <w:r>
        <w:rPr>
          <w:spacing w:val="-53"/>
        </w:rPr>
        <w:t> </w:t>
      </w:r>
      <w:r>
        <w:rPr/>
        <w:t>3</w:t>
      </w:r>
      <w:r>
        <w:rPr>
          <w:spacing w:val="-51"/>
        </w:rPr>
        <w:t> </w:t>
      </w:r>
      <w:r>
        <w:rPr/>
        <w:t>人，董事人数和人员构成符合《公司法》、《关于在上市公司建立独立董事制</w:t>
      </w:r>
      <w:r>
        <w:rPr/>
        <w:t> 度的指导意见》的要求。公司董事会下设战略委员会、审计委员会、提名委员会、薪酬与考核委员会 四个专门委员会，并制订了各专门委员会的工作细则。公司各位董事能够依据《董事会议事规则》等</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560" w:right="3145" w:hanging="421"/>
        <w:jc w:val="left"/>
      </w:pPr>
      <w:r>
        <w:rPr/>
        <w:t>制度认真出席董事会，积极参加有关培训，勤勉、尽责的履行职责。 3、关于监事和监事会：</w:t>
      </w:r>
    </w:p>
    <w:p>
      <w:pPr>
        <w:pStyle w:val="BodyText"/>
        <w:spacing w:line="272" w:lineRule="exact"/>
        <w:ind w:right="221" w:firstLine="420"/>
        <w:jc w:val="both"/>
      </w:pPr>
      <w:r>
        <w:rPr/>
        <w:t>公司严格按照《公司法》、《公司章程》规定的监事选聘程序选聘公司监事，监事会的人数和人 员构成符合法律、法规的要求。公司各位能够依据《监事会议事规则》等制度，本着对股东负责的精 神认真履行职责，对公司财务及公司董事、高级管理人员履行职务的行为进行监督，维护公司和股东 的利益。</w:t>
      </w:r>
    </w:p>
    <w:p>
      <w:pPr>
        <w:pStyle w:val="BodyText"/>
        <w:spacing w:line="272" w:lineRule="exact"/>
        <w:ind w:left="560" w:right="204"/>
        <w:jc w:val="left"/>
      </w:pPr>
      <w:r>
        <w:rPr/>
        <w:t>4、关于控股股东与上市公司的关系： 公司具有独立的业务及自主经营能力，公司控股股东严格规范自己的行为，通过股东大会行使出</w:t>
      </w:r>
    </w:p>
    <w:p>
      <w:pPr>
        <w:pStyle w:val="BodyText"/>
        <w:spacing w:line="272" w:lineRule="exact"/>
        <w:ind w:right="204"/>
        <w:jc w:val="left"/>
      </w:pPr>
      <w:r>
        <w:rPr/>
        <w:t>资人的权利，没有超越股东大会直接或间接干预公司的决策和经营活动，公司与控股股东进行的关联 交易决策程序合法、定价合理、披露充分，公司与控股股东在人员、资产、财务、机构和业务方面完</w:t>
      </w:r>
    </w:p>
    <w:p>
      <w:pPr>
        <w:pStyle w:val="BodyText"/>
        <w:spacing w:line="272" w:lineRule="exact"/>
        <w:ind w:right="204"/>
        <w:jc w:val="left"/>
      </w:pPr>
      <w:r>
        <w:rPr/>
        <w:t>全做到了“五分开、五独立”，公司董事会、监事会和内部机构能够独立规 范运作，未发生大股东占用上市公司资金和资产的情况。公司已建立防止控股股东及其附属企业占用</w:t>
      </w:r>
    </w:p>
    <w:p>
      <w:pPr>
        <w:pStyle w:val="BodyText"/>
        <w:spacing w:line="272" w:lineRule="exact"/>
        <w:ind w:left="560" w:right="5035" w:hanging="421"/>
        <w:jc w:val="left"/>
      </w:pPr>
      <w:r>
        <w:rPr/>
        <w:t>上市公司资金、侵害上市公司利益的长效机制。 5、关于绩效评价与激励约束机制：</w:t>
      </w:r>
    </w:p>
    <w:p>
      <w:pPr>
        <w:pStyle w:val="BodyText"/>
        <w:spacing w:line="272" w:lineRule="exact"/>
        <w:ind w:right="103" w:firstLine="420"/>
        <w:jc w:val="left"/>
      </w:pPr>
      <w:r>
        <w:rPr>
          <w:spacing w:val="-3"/>
        </w:rPr>
        <w:t>公司已建立了合理的绩效评价体系，实施按岗位定职、定酬的薪酬体系和管理目标考核责任体系。</w:t>
      </w:r>
      <w:r>
        <w:rPr/>
        <w:t> 每年年初，公司董事会明确本年度经营目标和考核指标，年终进行考核，并以此对公司经营管理层的 业绩和绩效进行考评和奖励。公司将继续探索更加公正、透明、合理的绩效评价与激励约束机制，从 而有效调动管理者的积极性和创造力，更好地促进公司长期稳定发展。</w:t>
      </w:r>
    </w:p>
    <w:p>
      <w:pPr>
        <w:pStyle w:val="BodyText"/>
        <w:spacing w:line="272" w:lineRule="exact"/>
        <w:ind w:left="560" w:right="103"/>
        <w:jc w:val="left"/>
      </w:pPr>
      <w:r>
        <w:rPr/>
        <w:t>6、关于信息披露与透明度： </w:t>
      </w:r>
      <w:r>
        <w:rPr>
          <w:spacing w:val="-8"/>
        </w:rPr>
        <w:t>公司董事会秘书领导证券事务代表负责信息披露工作、接待股东来访和咨询，指定《中国证券报》、</w:t>
      </w:r>
    </w:p>
    <w:p>
      <w:pPr>
        <w:pStyle w:val="BodyText"/>
        <w:spacing w:line="272" w:lineRule="exact"/>
        <w:ind w:left="141" w:right="203"/>
        <w:jc w:val="left"/>
      </w:pPr>
      <w:r>
        <w:rPr/>
        <w:t>《上海证券报》为公司信息披露的报纸；公司严格按照有关法律法规及公司《信息披露管理办法》的 要求执行，做到信息披露真实、准确、完整、及时。</w:t>
      </w:r>
    </w:p>
    <w:p>
      <w:pPr>
        <w:pStyle w:val="BodyText"/>
        <w:spacing w:line="272" w:lineRule="exact"/>
        <w:ind w:left="561" w:right="103"/>
        <w:jc w:val="left"/>
      </w:pPr>
      <w:r>
        <w:rPr/>
        <w:t>7、关于投资者关系及相关利益者： </w:t>
      </w:r>
      <w:r>
        <w:rPr>
          <w:spacing w:val="-3"/>
        </w:rPr>
        <w:t>公司充分尊重和维护公司股东、债权人及其他利益相关者的合法权益，认真对待投资者关系管理，</w:t>
      </w:r>
    </w:p>
    <w:p>
      <w:pPr>
        <w:pStyle w:val="BodyText"/>
        <w:spacing w:line="248" w:lineRule="exact"/>
        <w:ind w:left="141" w:right="103"/>
        <w:jc w:val="left"/>
      </w:pPr>
      <w:r>
        <w:rPr/>
        <w:t>努力实现股东、员工、社会等各方利益的协调平衡发展。</w:t>
      </w:r>
    </w:p>
    <w:p>
      <w:pPr>
        <w:spacing w:line="240" w:lineRule="auto" w:before="10"/>
        <w:rPr>
          <w:rFonts w:ascii="宋体" w:hAnsi="宋体" w:cs="宋体" w:eastAsia="宋体" w:hint="default"/>
          <w:sz w:val="22"/>
          <w:szCs w:val="22"/>
        </w:rPr>
      </w:pPr>
    </w:p>
    <w:p>
      <w:pPr>
        <w:pStyle w:val="BodyText"/>
        <w:spacing w:line="272" w:lineRule="exact"/>
        <w:ind w:left="141" w:right="6188"/>
        <w:jc w:val="left"/>
      </w:pPr>
      <w:r>
        <w:rPr/>
        <w:t>(二)</w:t>
      </w:r>
      <w:r>
        <w:rPr>
          <w:spacing w:val="-1"/>
        </w:rPr>
        <w:t> </w:t>
      </w:r>
      <w:r>
        <w:rPr/>
        <w:t>独立董事履行职责情况</w:t>
      </w:r>
      <w:r>
        <w:rPr/>
        <w:t>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746"/>
        <w:gridCol w:w="1357"/>
        <w:gridCol w:w="1550"/>
        <w:gridCol w:w="1549"/>
        <w:gridCol w:w="1549"/>
        <w:gridCol w:w="1548"/>
      </w:tblGrid>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出差</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2" w:lineRule="exact" w:before="1"/>
        <w:ind w:right="204"/>
        <w:jc w:val="left"/>
      </w:pPr>
      <w:r>
        <w:rPr/>
        <w:t>报告期内，公司独立董事亲自出席会议，审慎发表意见，对公司董事会的决策和公司的良性发展起到 了积极的作用，有效地维护了广大中小投资者的利益。</w:t>
      </w:r>
    </w:p>
    <w:p>
      <w:pPr>
        <w:spacing w:line="240" w:lineRule="auto" w:before="11"/>
        <w:rPr>
          <w:rFonts w:ascii="宋体" w:hAnsi="宋体" w:cs="宋体" w:eastAsia="宋体" w:hint="default"/>
          <w:sz w:val="20"/>
          <w:szCs w:val="20"/>
        </w:rPr>
      </w:pPr>
    </w:p>
    <w:p>
      <w:pPr>
        <w:pStyle w:val="BodyText"/>
        <w:spacing w:line="272" w:lineRule="exact"/>
        <w:ind w:right="5034"/>
        <w:jc w:val="left"/>
      </w:pPr>
      <w:r>
        <w:rPr/>
        <w:t>2、独立董事对公司有关事项提出异议的情况 报告期内，公司独立董事未有提出异议的事项。</w:t>
      </w:r>
    </w:p>
    <w:p>
      <w:pPr>
        <w:pStyle w:val="BodyText"/>
        <w:spacing w:line="248" w:lineRule="exact"/>
        <w:ind w:left="245" w:right="103"/>
        <w:jc w:val="left"/>
      </w:pPr>
      <w:r>
        <w:rPr/>
        <w:t>(三)</w:t>
      </w:r>
      <w:r>
        <w:rPr>
          <w:spacing w:val="-4"/>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50"/>
        <w:gridCol w:w="6950"/>
      </w:tblGrid>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公司拥有独立产供销系统，与控股股东及其关联企业不存在依赖关系，不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存在从事相同或相近业务的情况。</w:t>
            </w:r>
          </w:p>
        </w:tc>
      </w:tr>
      <w:tr>
        <w:trPr>
          <w:trHeight w:val="288"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公司与控股股东在人员管理和使用上独立。</w:t>
            </w:r>
          </w:p>
        </w:tc>
      </w:tr>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公司与控股股东之间的产权关系明晰，对资产有完全的控制权与支配权，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不存在控股股东占用、支配上市公司资产的情形。</w:t>
            </w:r>
          </w:p>
        </w:tc>
      </w:tr>
      <w:tr>
        <w:trPr>
          <w:trHeight w:val="1104"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公司建立了健全的法人治理结构和独立的运营执行机构，具有分工合理、</w:t>
            </w:r>
          </w:p>
          <w:p>
            <w:pPr>
              <w:pStyle w:val="TableParagraph"/>
              <w:spacing w:line="272" w:lineRule="exact" w:before="26"/>
              <w:ind w:left="100" w:right="113"/>
              <w:jc w:val="both"/>
              <w:rPr>
                <w:rFonts w:ascii="宋体" w:hAnsi="宋体" w:cs="宋体" w:eastAsia="宋体" w:hint="default"/>
                <w:sz w:val="21"/>
                <w:szCs w:val="21"/>
              </w:rPr>
            </w:pPr>
            <w:r>
              <w:rPr>
                <w:rFonts w:ascii="宋体" w:hAnsi="宋体" w:cs="宋体" w:eastAsia="宋体" w:hint="default"/>
                <w:sz w:val="21"/>
                <w:szCs w:val="21"/>
              </w:rPr>
              <w:t>责任明确的职能管理部室和生产经营单位，公司的决策、执行、监督等各 层次的机构设置均与控股股东严格分开，不存在机构虚设或合署办公的情 况，也不存在隶属关系，依法行使各自职能职权。</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公司设立了独立的财务部门，配备了独立的财务人员，建立了独立的财务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核算体系和财务管理制度；设有独立的银行账户；依法独立纳税。</w:t>
            </w:r>
          </w:p>
        </w:tc>
      </w:tr>
    </w:tbl>
    <w:p>
      <w:pPr>
        <w:spacing w:after="0" w:line="274"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884"/>
        <w:jc w:val="left"/>
      </w:pPr>
      <w:bookmarkStart w:name="_bookmark5" w:id="7"/>
      <w:bookmarkEnd w:id="7"/>
      <w:r>
        <w:rPr/>
      </w:r>
      <w:r>
        <w:rPr/>
        <w:t>(四)</w:t>
      </w:r>
      <w:r>
        <w:rPr>
          <w:spacing w:val="-1"/>
        </w:rPr>
        <w:t> </w:t>
      </w:r>
      <w:r>
        <w:rPr/>
        <w:t>公司内部控制制度的建立健全情况</w:t>
      </w:r>
      <w:r>
        <w:rPr/>
        <w:t> 为保障企业持续健康发展，公司建立健全各项内部控制制度，并得到了有效执行。 1、公司内部控制</w:t>
      </w:r>
    </w:p>
    <w:p>
      <w:pPr>
        <w:pStyle w:val="BodyText"/>
        <w:spacing w:line="272" w:lineRule="exact"/>
        <w:ind w:right="221"/>
        <w:jc w:val="both"/>
      </w:pPr>
      <w:r>
        <w:rPr/>
        <w:t>公司根据《公司法》、《证券法》等法律法规和上海证券交易所《上市公司内部控制指引》的要求， 结合公司实际情况，制定了《股东大会议事规则》、《董事会议事规则》、《监事会议事规则》《独 立董事工作制度》、《董事会各专业委员会工作规则》、《总经理工作细则》等制度，以进一步完善 法人治理结构，促进公司规范运作。</w:t>
      </w:r>
    </w:p>
    <w:p>
      <w:pPr>
        <w:pStyle w:val="BodyText"/>
        <w:spacing w:line="272" w:lineRule="exact"/>
        <w:ind w:right="204"/>
        <w:jc w:val="left"/>
      </w:pPr>
      <w:r>
        <w:rPr/>
        <w:t>2、生产经营控制 公司制定了生产经营管理制度、人力资源管理制度、安全生产管理制度、信息管理制度等日常管理相 应的生产经营制度和管理办法，保障了公司内部控制的有效性和经营管理目标的实现。公司岗位权限</w:t>
      </w:r>
    </w:p>
    <w:p>
      <w:pPr>
        <w:pStyle w:val="BodyText"/>
        <w:spacing w:line="272" w:lineRule="exact"/>
        <w:ind w:right="204"/>
        <w:jc w:val="left"/>
      </w:pPr>
      <w:r>
        <w:rPr/>
        <w:t>与职责分工明确，内部控制措施得以有效实施。公司近年来的生产经营符合监管部门的有关规定，未 发生因违反工商、税务、审计、环保、劳动保护等有关部门规定而受到处罚的情况，不存在因风险控</w:t>
      </w:r>
    </w:p>
    <w:p>
      <w:pPr>
        <w:pStyle w:val="BodyText"/>
        <w:spacing w:line="272" w:lineRule="exact"/>
        <w:ind w:right="7134"/>
        <w:jc w:val="left"/>
      </w:pPr>
      <w:r>
        <w:rPr/>
        <w:t>制不力导致的损失事件。 3、财务管理控制</w:t>
      </w:r>
    </w:p>
    <w:p>
      <w:pPr>
        <w:pStyle w:val="BodyText"/>
        <w:spacing w:line="272" w:lineRule="exact"/>
        <w:ind w:right="221"/>
        <w:jc w:val="both"/>
      </w:pPr>
      <w:r>
        <w:rPr/>
        <w:t>公司认真执行国家财经政策和各项法律法规，严格按照《会计法》、《企业会计准则》等相关规定来 处理相关会计事项，公司的会计管理程序完整、合理、有效。为加强资金管理，控制财务收支，公司 制定规范全面的《财务管理制度》，对公司财务管理体制等作了细致规定，对公司合法合规运作、控 制风险营提供了重要保证。公司严格财务纪律，加强会计监督，规范各种费用开支标准，实行从生产 到营销的全面预算机制，通过预算加考核，使每个员工都有成本管理观念。</w:t>
      </w:r>
    </w:p>
    <w:p>
      <w:pPr>
        <w:pStyle w:val="BodyText"/>
        <w:spacing w:line="272" w:lineRule="exact"/>
        <w:ind w:right="103"/>
        <w:jc w:val="left"/>
      </w:pPr>
      <w:r>
        <w:rPr/>
        <w:t>4、信息披露控制 公司根据《公司法》、《证券法》、《上市公司信息披露管理办法》、《上海证券交易所股票上市规 </w:t>
      </w:r>
      <w:r>
        <w:rPr>
          <w:spacing w:val="-3"/>
        </w:rPr>
        <w:t>则》等法律法规和部门规章，新修订了《信息披露事务管理办法》，制定了《重大信息内部报告度》，</w:t>
      </w:r>
      <w:r>
        <w:rPr>
          <w:spacing w:val="-76"/>
        </w:rPr>
        <w:t> </w:t>
      </w:r>
      <w:r>
        <w:rPr>
          <w:spacing w:val="-76"/>
        </w:rPr>
      </w:r>
      <w:r>
        <w:rPr/>
        <w:t>对公司信息披露的范围和内容、程序、责任划分及保密措施均作了规定。公司信息披露系统内部控制 制度具有完整性、合法性及合理性。</w:t>
      </w:r>
    </w:p>
    <w:p>
      <w:pPr>
        <w:pStyle w:val="BodyText"/>
        <w:spacing w:line="272" w:lineRule="exact"/>
        <w:ind w:right="204"/>
        <w:jc w:val="left"/>
      </w:pPr>
      <w:r>
        <w:rPr/>
        <w:t>5、内部控制监督机构 公司设立了董事会审计委员会，根据《董事会审计委员会工作细则》的要求开展工作，同时配合监事 会的审计、监督工作，内部形成由董事会审计委员会和监事会构成的双重监督体系。 公司将在以后的工作实践中不断健全和完善内部控制制度，形成对风险进行事前防范、事中控制、事 后监督和纠正的内部控制体系。</w:t>
      </w:r>
    </w:p>
    <w:p>
      <w:pPr>
        <w:spacing w:line="240" w:lineRule="auto" w:before="11"/>
        <w:rPr>
          <w:rFonts w:ascii="宋体" w:hAnsi="宋体" w:cs="宋体" w:eastAsia="宋体" w:hint="default"/>
          <w:sz w:val="20"/>
          <w:szCs w:val="20"/>
        </w:rPr>
      </w:pPr>
    </w:p>
    <w:p>
      <w:pPr>
        <w:pStyle w:val="BodyText"/>
        <w:spacing w:line="272" w:lineRule="exact"/>
        <w:ind w:right="1991"/>
        <w:jc w:val="left"/>
      </w:pPr>
      <w:r>
        <w:rPr/>
        <w:t>(五)</w:t>
      </w:r>
      <w:r>
        <w:rPr>
          <w:spacing w:val="-2"/>
        </w:rPr>
        <w:t> </w:t>
      </w:r>
      <w:r>
        <w:rPr/>
        <w:t>公司披露董事会对公司内部控制的自我评估报告和审计机构的核实评价意见</w:t>
      </w:r>
      <w:r>
        <w:rPr/>
        <w:t> 1、本公司不披露董事会对公司内部控制的自我评估报告。</w:t>
      </w:r>
    </w:p>
    <w:p>
      <w:pPr>
        <w:spacing w:line="240" w:lineRule="auto" w:before="10"/>
        <w:rPr>
          <w:rFonts w:ascii="宋体" w:hAnsi="宋体" w:cs="宋体" w:eastAsia="宋体" w:hint="default"/>
          <w:sz w:val="20"/>
          <w:szCs w:val="20"/>
        </w:rPr>
      </w:pPr>
    </w:p>
    <w:p>
      <w:pPr>
        <w:pStyle w:val="BodyText"/>
        <w:spacing w:line="272" w:lineRule="exact"/>
        <w:ind w:left="560" w:right="2094"/>
        <w:jc w:val="left"/>
      </w:pPr>
      <w:r>
        <w:rPr/>
        <w:t>公司建立了内部控制制度。 公司设立了名为审计部的内部控制检查监督部门。 公司内部控制检查监督部门没有定期向董事会提交内控检查监督工作报告。</w:t>
      </w:r>
    </w:p>
    <w:p>
      <w:pPr>
        <w:pStyle w:val="BodyText"/>
        <w:spacing w:line="544" w:lineRule="exact" w:before="55"/>
        <w:ind w:right="4509"/>
        <w:jc w:val="left"/>
      </w:pPr>
      <w:r>
        <w:rPr/>
        <w:t>2、审计机构未出具对公司内部控制的核实评价意见。 (六)</w:t>
      </w:r>
      <w:r>
        <w:rPr>
          <w:spacing w:val="-2"/>
        </w:rPr>
        <w:t> </w:t>
      </w:r>
      <w:r>
        <w:rPr/>
        <w:t>高级管理人员的考评及激励情况</w:t>
      </w:r>
    </w:p>
    <w:p>
      <w:pPr>
        <w:pStyle w:val="BodyText"/>
        <w:spacing w:line="192" w:lineRule="exact"/>
        <w:ind w:right="103"/>
        <w:jc w:val="left"/>
      </w:pPr>
      <w:r>
        <w:rPr/>
        <w:t>根据</w:t>
      </w:r>
      <w:r>
        <w:rPr>
          <w:spacing w:val="-46"/>
        </w:rPr>
        <w:t> </w:t>
      </w:r>
      <w:r>
        <w:rPr/>
        <w:t>2003</w:t>
      </w:r>
      <w:r>
        <w:rPr>
          <w:spacing w:val="-45"/>
        </w:rPr>
        <w:t> </w:t>
      </w:r>
      <w:r>
        <w:rPr>
          <w:spacing w:val="-4"/>
        </w:rPr>
        <w:t>年度股东大会通过的《董事、监事、高级管理人员奖惩暂行规定》，如经审计的净资产收益</w:t>
      </w:r>
      <w:r>
        <w:rPr/>
      </w:r>
    </w:p>
    <w:p>
      <w:pPr>
        <w:pStyle w:val="BodyText"/>
        <w:spacing w:line="272" w:lineRule="exact" w:before="26"/>
        <w:ind w:right="209"/>
        <w:jc w:val="left"/>
      </w:pPr>
      <w:r>
        <w:rPr/>
        <w:t>率低于</w:t>
      </w:r>
      <w:r>
        <w:rPr>
          <w:spacing w:val="-61"/>
        </w:rPr>
        <w:t> </w:t>
      </w:r>
      <w:r>
        <w:rPr/>
        <w:t>6%，则取消奖励；如经审计的净资产收益率高于</w:t>
      </w:r>
      <w:r>
        <w:rPr>
          <w:spacing w:val="-61"/>
        </w:rPr>
        <w:t> </w:t>
      </w:r>
      <w:r>
        <w:rPr>
          <w:spacing w:val="-6"/>
        </w:rPr>
        <w:t>6%（含</w:t>
      </w:r>
      <w:r>
        <w:rPr>
          <w:spacing w:val="-61"/>
        </w:rPr>
        <w:t> </w:t>
      </w:r>
      <w:r>
        <w:rPr>
          <w:spacing w:val="-4"/>
        </w:rPr>
        <w:t>6%），则当年可分配利润的</w:t>
      </w:r>
      <w:r>
        <w:rPr>
          <w:spacing w:val="-61"/>
        </w:rPr>
        <w:t> </w:t>
      </w:r>
      <w:r>
        <w:rPr/>
        <w:t>2%-3%提取</w:t>
      </w:r>
      <w:r>
        <w:rPr/>
        <w:t> 用作奖励。经公司董事会薪酬考核委员会提议，公司董事、监事审议，2008</w:t>
      </w:r>
      <w:r>
        <w:rPr>
          <w:spacing w:val="-62"/>
        </w:rPr>
        <w:t> </w:t>
      </w:r>
      <w:r>
        <w:rPr/>
        <w:t>年</w:t>
      </w:r>
      <w:r>
        <w:rPr>
          <w:spacing w:val="-62"/>
        </w:rPr>
        <w:t> </w:t>
      </w:r>
      <w:r>
        <w:rPr/>
        <w:t>5</w:t>
      </w:r>
      <w:r>
        <w:rPr>
          <w:spacing w:val="-62"/>
        </w:rPr>
        <w:t> </w:t>
      </w:r>
      <w:r>
        <w:rPr/>
        <w:t>月共提取</w:t>
      </w:r>
      <w:r>
        <w:rPr>
          <w:spacing w:val="-62"/>
        </w:rPr>
        <w:t> </w:t>
      </w:r>
      <w:r>
        <w:rPr/>
        <w:t>90</w:t>
      </w:r>
      <w:r>
        <w:rPr>
          <w:spacing w:val="-62"/>
        </w:rPr>
        <w:t> </w:t>
      </w:r>
      <w:r>
        <w:rPr/>
        <w:t>万元对</w:t>
      </w:r>
    </w:p>
    <w:p>
      <w:pPr>
        <w:pStyle w:val="BodyText"/>
        <w:spacing w:line="272" w:lineRule="exact"/>
        <w:ind w:right="257"/>
        <w:jc w:val="left"/>
      </w:pPr>
      <w:r>
        <w:rPr/>
        <w:t>在公司任职的董事、监事及高级管理人员根据职级、责任、贡献等进行奖励。其中规定奖金中的</w:t>
      </w:r>
      <w:r>
        <w:rPr>
          <w:spacing w:val="-53"/>
        </w:rPr>
        <w:t> </w:t>
      </w:r>
      <w:r>
        <w:rPr/>
        <w:t>50%</w:t>
      </w:r>
      <w:r>
        <w:rPr/>
        <w:t> 用于购买“浙江富润”股票，并承诺在买入之日起一年内不卖出，满一年后按规定办理。</w:t>
      </w:r>
    </w:p>
    <w:p>
      <w:pPr>
        <w:pStyle w:val="BodyText"/>
        <w:spacing w:line="248" w:lineRule="exact"/>
        <w:ind w:left="245" w:right="103"/>
        <w:jc w:val="left"/>
      </w:pPr>
      <w:r>
        <w:rPr/>
        <w:t>(七)</w:t>
      </w:r>
      <w:r>
        <w:rPr>
          <w:spacing w:val="-4"/>
        </w:rPr>
        <w:t> </w:t>
      </w:r>
      <w:r>
        <w:rPr/>
        <w:t>公司是否披露履行社会责任的报告：否</w:t>
      </w:r>
    </w:p>
    <w:p>
      <w:pPr>
        <w:spacing w:line="240" w:lineRule="auto" w:before="10"/>
        <w:rPr>
          <w:rFonts w:ascii="宋体" w:hAnsi="宋体" w:cs="宋体" w:eastAsia="宋体" w:hint="default"/>
          <w:sz w:val="22"/>
          <w:szCs w:val="22"/>
        </w:rPr>
      </w:pPr>
    </w:p>
    <w:p>
      <w:pPr>
        <w:spacing w:line="272" w:lineRule="exact" w:before="0"/>
        <w:ind w:left="140" w:right="724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年度股东大会情况</w:t>
      </w: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99"/>
        <w:jc w:val="left"/>
      </w:pPr>
      <w:bookmarkStart w:name="_bookmark6" w:id="8"/>
      <w:bookmarkEnd w:id="8"/>
      <w:r>
        <w:rPr/>
      </w:r>
      <w:r>
        <w:rPr/>
        <w:t>审议通过</w:t>
      </w:r>
      <w:r>
        <w:rPr>
          <w:spacing w:val="-54"/>
        </w:rPr>
        <w:t> </w:t>
      </w:r>
      <w:r>
        <w:rPr/>
        <w:t>2007</w:t>
      </w:r>
      <w:r>
        <w:rPr>
          <w:spacing w:val="-51"/>
        </w:rPr>
        <w:t> </w:t>
      </w:r>
      <w:r>
        <w:rPr/>
        <w:t>年度董事会工作报告、监事会工作报告、年度报告及摘要、财务报告、利润分配方案、</w:t>
      </w:r>
      <w:r>
        <w:rPr/>
        <w:t> 关于聘请财务审议机构的议案、关于修改《公司章程》的议案；选举产生公司第五届董事会、第五届 监事会；听取公司独立董事 2007</w:t>
      </w:r>
      <w:r>
        <w:rPr>
          <w:spacing w:val="-55"/>
        </w:rPr>
        <w:t> </w:t>
      </w:r>
      <w:r>
        <w:rPr/>
        <w:t>年度述职报告。</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临时股东大会情况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第一次临时股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第二次临时股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13</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38" w:lineRule="exact"/>
        <w:ind w:right="103"/>
        <w:jc w:val="left"/>
      </w:pPr>
      <w:r>
        <w:rPr/>
        <w:t>审议通过《关于子公司浙江富润印染有限公司向浙江明贺钢管有限公司提供借款和担保的议案》《关</w:t>
      </w:r>
    </w:p>
    <w:p>
      <w:pPr>
        <w:pStyle w:val="BodyText"/>
        <w:spacing w:line="273" w:lineRule="exact"/>
        <w:ind w:right="103"/>
        <w:jc w:val="left"/>
      </w:pPr>
      <w:r>
        <w:rPr/>
        <w:t>于子公司浙江富润印染有限公司与浙江菲达环保科技股份有限公司签订互保协议的议案》。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74" w:lineRule="exact"/>
        <w:ind w:right="103"/>
        <w:jc w:val="left"/>
        <w:rPr>
          <w:b w:val="0"/>
          <w:bCs w:val="0"/>
        </w:rPr>
      </w:pPr>
      <w:r>
        <w:rPr/>
        <w:t>八、董事会报告</w:t>
      </w:r>
      <w:r>
        <w:rPr>
          <w:b w:val="0"/>
          <w:bCs w:val="0"/>
        </w:rPr>
      </w:r>
    </w:p>
    <w:p>
      <w:pPr>
        <w:pStyle w:val="BodyText"/>
        <w:spacing w:line="272" w:lineRule="exact"/>
        <w:ind w:right="103"/>
        <w:jc w:val="left"/>
      </w:pPr>
      <w:r>
        <w:rPr/>
        <w:t>(一)</w:t>
      </w:r>
      <w:r>
        <w:rPr>
          <w:spacing w:val="-2"/>
        </w:rPr>
        <w:t> </w:t>
      </w:r>
      <w:r>
        <w:rPr/>
        <w:t>管理层讨论与分析</w:t>
      </w:r>
    </w:p>
    <w:p>
      <w:pPr>
        <w:pStyle w:val="BodyText"/>
        <w:spacing w:line="272" w:lineRule="exact"/>
        <w:ind w:left="351" w:right="103"/>
        <w:jc w:val="left"/>
      </w:pPr>
      <w:r>
        <w:rPr/>
        <w:t>（一）报告期内公司经营情况的回顾</w:t>
      </w:r>
    </w:p>
    <w:p>
      <w:pPr>
        <w:pStyle w:val="BodyText"/>
        <w:spacing w:line="272" w:lineRule="exact" w:before="26"/>
        <w:ind w:right="103" w:firstLine="315"/>
        <w:jc w:val="left"/>
      </w:pPr>
      <w:r>
        <w:rPr/>
        <w:t>2008</w:t>
      </w:r>
      <w:r>
        <w:rPr>
          <w:spacing w:val="-53"/>
        </w:rPr>
        <w:t> </w:t>
      </w:r>
      <w:r>
        <w:rPr/>
        <w:t>年是不平常的一年。一年中，面对复杂多变的国际国内经济形势，面对人民币持续升值、原</w:t>
      </w:r>
      <w:r>
        <w:rPr/>
        <w:t> 材料能源价格不断上涨、劳动力成本不断增加等多种不利因素的影响，公司在董事会的领导下，全体 </w:t>
      </w:r>
      <w:r>
        <w:rPr>
          <w:spacing w:val="-3"/>
        </w:rPr>
        <w:t>干部职工坚持坚守，从实际出发，不断调整经营思路，不断转变工作方式，围绕“改革、发展、稳定”</w:t>
      </w:r>
      <w:r>
        <w:rPr>
          <w:spacing w:val="-77"/>
        </w:rPr>
        <w:t> </w:t>
      </w:r>
      <w:r>
        <w:rPr>
          <w:spacing w:val="-77"/>
        </w:rPr>
      </w:r>
      <w:r>
        <w:rPr/>
        <w:t>的主线，做该做、能做且可以做好的事。报告期内，公司实现营业收入同比增长</w:t>
      </w:r>
      <w:r>
        <w:rPr>
          <w:spacing w:val="-54"/>
        </w:rPr>
        <w:t> </w:t>
      </w:r>
      <w:r>
        <w:rPr/>
        <w:t>26%，但由于受生产</w:t>
      </w:r>
      <w:r>
        <w:rPr/>
        <w:t> 成本上升、投资收益大幅度减少等因素影响，营业利润和净利润均下降</w:t>
      </w:r>
      <w:r>
        <w:rPr>
          <w:spacing w:val="-53"/>
        </w:rPr>
        <w:t> </w:t>
      </w:r>
      <w:r>
        <w:rPr/>
        <w:t>85%以上。</w:t>
      </w:r>
      <w:r>
        <w:rPr/>
        <w:t> 报告期内，公司的主要工作为：</w:t>
      </w:r>
    </w:p>
    <w:p>
      <w:pPr>
        <w:pStyle w:val="BodyText"/>
        <w:spacing w:line="272" w:lineRule="exact"/>
        <w:ind w:right="217" w:firstLine="420"/>
        <w:jc w:val="both"/>
      </w:pPr>
      <w:r>
        <w:rPr>
          <w:spacing w:val="-3"/>
        </w:rPr>
        <w:t>1、稳健经营。在金融危机的背景下，公司序列的各企业贯彻“订单第一”的方针，努力开拓业务</w:t>
      </w:r>
      <w:r>
        <w:rPr/>
        <w:t> 渠道，为国家创造税收，为股东创造回报，为职工创造就业机会。子公司印染公司、纺织公司销售超 过亿元，利润超过千万元。公司重视技术创新，积极开发新产品新技术，纺织公司、印染公司被列为 </w:t>
      </w:r>
      <w:r>
        <w:rPr>
          <w:spacing w:val="-3"/>
        </w:rPr>
        <w:t>浙江省高新技术企业,海茂公司被认定为绍兴市高新技术企业；纺织公司“抗紫外凉爽呢”列入国家火</w:t>
      </w:r>
      <w:r>
        <w:rPr>
          <w:spacing w:val="-76"/>
        </w:rPr>
        <w:t> </w:t>
      </w:r>
      <w:r>
        <w:rPr>
          <w:spacing w:val="-76"/>
        </w:rPr>
      </w:r>
      <w:r>
        <w:rPr/>
        <w:t>炬计划，印染公司“七彩镂空珠光绸”获得国家重点新产品，列入诸暨市科技奖励名单；海茂公司开 发的阻燃丝产品，服饰公司研发的成衣染色项目受到市场欢迎。响应市政府环境保护的要求，热电厂 做好实施关停的前期准备工作。</w:t>
      </w:r>
    </w:p>
    <w:p>
      <w:pPr>
        <w:pStyle w:val="BodyText"/>
        <w:spacing w:line="272" w:lineRule="exact"/>
        <w:ind w:right="217" w:firstLine="420"/>
        <w:jc w:val="both"/>
      </w:pPr>
      <w:r>
        <w:rPr>
          <w:spacing w:val="-3"/>
        </w:rPr>
        <w:t>2、拓展领域。面对复杂多变的经济形势，公司审时度势，不断调整经营思路。年初收缩战线，安</w:t>
      </w:r>
      <w:r>
        <w:rPr/>
        <w:t> 全退出证券市场投资；组织各企业负责人到民营企业考察学习，转变观念，拓宽思路；面对严峻的宏</w:t>
      </w:r>
    </w:p>
    <w:p>
      <w:pPr>
        <w:pStyle w:val="BodyText"/>
        <w:spacing w:line="272" w:lineRule="exact"/>
        <w:ind w:right="103"/>
        <w:jc w:val="left"/>
      </w:pPr>
      <w:r>
        <w:rPr/>
        <w:t>观形势，思考应对防范措施，研究生存发展路径；高度重视两项资金占用问题，高度重视证券类投资 </w:t>
      </w:r>
      <w:r>
        <w:rPr>
          <w:spacing w:val="-3"/>
        </w:rPr>
        <w:t>风险问题，提醒各公司量力而行谨慎投资，除了作可行性研究分析外，还要做不可行性分析。年底时，</w:t>
      </w:r>
      <w:r>
        <w:rPr>
          <w:spacing w:val="-74"/>
        </w:rPr>
        <w:t> </w:t>
      </w:r>
      <w:r>
        <w:rPr>
          <w:spacing w:val="-74"/>
        </w:rPr>
      </w:r>
      <w:r>
        <w:rPr/>
        <w:t>结合中央“扩内需、保增长”的政策，鼓励各公司找结合点，申报项目，争取资金。发展项目稳步推 进，印染公司在保持主业稳定的同时，入主浙江明贺钢管有限公司，实施产业结构调整；纺织公司城 西纺科项目竣工，边搬迁边生产；投资参股的宏润小额贷款公司</w:t>
      </w:r>
      <w:r>
        <w:rPr>
          <w:spacing w:val="-54"/>
        </w:rPr>
        <w:t> </w:t>
      </w:r>
      <w:r>
        <w:rPr/>
        <w:t>8</w:t>
      </w:r>
      <w:r>
        <w:rPr>
          <w:spacing w:val="-53"/>
        </w:rPr>
        <w:t> </w:t>
      </w:r>
      <w:r>
        <w:rPr/>
        <w:t>月份发起组建，成为全国第一家参</w:t>
      </w:r>
    </w:p>
    <w:p>
      <w:pPr>
        <w:pStyle w:val="BodyText"/>
        <w:spacing w:line="272" w:lineRule="exact"/>
        <w:ind w:right="219"/>
        <w:jc w:val="both"/>
      </w:pPr>
      <w:r>
        <w:rPr>
          <w:spacing w:val="-3"/>
        </w:rPr>
        <w:t>股小额贷款公司的上市公司，12</w:t>
      </w:r>
      <w:r>
        <w:rPr>
          <w:spacing w:val="-49"/>
        </w:rPr>
        <w:t> </w:t>
      </w:r>
      <w:r>
        <w:rPr/>
        <w:t>月</w:t>
      </w:r>
      <w:r>
        <w:rPr>
          <w:spacing w:val="-52"/>
        </w:rPr>
        <w:t> </w:t>
      </w:r>
      <w:r>
        <w:rPr/>
        <w:t>10</w:t>
      </w:r>
      <w:r>
        <w:rPr>
          <w:spacing w:val="-49"/>
        </w:rPr>
        <w:t> </w:t>
      </w:r>
      <w:r>
        <w:rPr>
          <w:spacing w:val="-5"/>
        </w:rPr>
        <w:t>日对外试营业，09</w:t>
      </w:r>
      <w:r>
        <w:rPr>
          <w:spacing w:val="-49"/>
        </w:rPr>
        <w:t> </w:t>
      </w:r>
      <w:r>
        <w:rPr/>
        <w:t>年</w:t>
      </w:r>
      <w:r>
        <w:rPr>
          <w:spacing w:val="-52"/>
        </w:rPr>
        <w:t> </w:t>
      </w:r>
      <w:r>
        <w:rPr/>
        <w:t>1</w:t>
      </w:r>
      <w:r>
        <w:rPr>
          <w:spacing w:val="-50"/>
        </w:rPr>
        <w:t> </w:t>
      </w:r>
      <w:r>
        <w:rPr/>
        <w:t>月</w:t>
      </w:r>
      <w:r>
        <w:rPr>
          <w:spacing w:val="-50"/>
        </w:rPr>
        <w:t> </w:t>
      </w:r>
      <w:r>
        <w:rPr/>
        <w:t>13</w:t>
      </w:r>
      <w:r>
        <w:rPr>
          <w:spacing w:val="-49"/>
        </w:rPr>
        <w:t> </w:t>
      </w:r>
      <w:r>
        <w:rPr>
          <w:spacing w:val="-3"/>
        </w:rPr>
        <w:t>日正式开业；海茂公司与越阳公司</w:t>
      </w:r>
      <w:r>
        <w:rPr/>
        <w:t> 达成合作协议；股份公司参股的铜陵上峰水泥在安徽怀宁县建设怀宁上峰水泥有限公司，第一期日产 4500</w:t>
      </w:r>
      <w:r>
        <w:rPr>
          <w:spacing w:val="-54"/>
        </w:rPr>
        <w:t> </w:t>
      </w:r>
      <w:r>
        <w:rPr/>
        <w:t>吨熟料生产线</w:t>
      </w:r>
      <w:r>
        <w:rPr>
          <w:spacing w:val="-55"/>
        </w:rPr>
        <w:t> </w:t>
      </w:r>
      <w:r>
        <w:rPr/>
        <w:t>9</w:t>
      </w:r>
      <w:r>
        <w:rPr>
          <w:spacing w:val="-54"/>
        </w:rPr>
        <w:t> </w:t>
      </w:r>
      <w:r>
        <w:rPr/>
        <w:t>月份奠基。</w:t>
      </w:r>
    </w:p>
    <w:p>
      <w:pPr>
        <w:pStyle w:val="BodyText"/>
        <w:spacing w:line="272" w:lineRule="exact"/>
        <w:ind w:right="217" w:firstLine="420"/>
        <w:jc w:val="both"/>
      </w:pPr>
      <w:r>
        <w:rPr>
          <w:spacing w:val="-3"/>
        </w:rPr>
        <w:t>3、规范运行。各公司及管理人员规范意识在提高，具体经营管理工作中遵循上市公司的规范，内</w:t>
      </w:r>
      <w:r>
        <w:rPr/>
        <w:t> 部加强民主管理，创新、规范、提升，修订了完善内部管理制度，严格履行投资和重大经营决策。</w:t>
      </w:r>
    </w:p>
    <w:p>
      <w:pPr>
        <w:pStyle w:val="BodyText"/>
        <w:spacing w:line="272" w:lineRule="exact"/>
        <w:ind w:right="219" w:firstLine="420"/>
        <w:jc w:val="both"/>
      </w:pPr>
      <w:r>
        <w:rPr>
          <w:spacing w:val="-3"/>
        </w:rPr>
        <w:t>4、构建和谐。安全生产无重大事故。认真贯彻《劳动合同法》，及时签订《劳动合同》；丝绸织</w:t>
      </w:r>
      <w:r>
        <w:rPr/>
        <w:t> 造公司、宏丰公司在保护好职工合法权益的同时，妥善安置分流职工。重视节能减排工作，重视质量 </w:t>
      </w:r>
      <w:r>
        <w:rPr>
          <w:spacing w:val="-4"/>
        </w:rPr>
        <w:t>品牌工作。印染公司连续四年成为浙江省“纳税大户”，并跻身中国印染行业竞争力</w:t>
      </w:r>
      <w:r>
        <w:rPr>
          <w:spacing w:val="-42"/>
        </w:rPr>
        <w:t> </w:t>
      </w:r>
      <w:r>
        <w:rPr/>
        <w:t>10</w:t>
      </w:r>
      <w:r>
        <w:rPr>
          <w:spacing w:val="-41"/>
        </w:rPr>
        <w:t> </w:t>
      </w:r>
      <w:r>
        <w:rPr>
          <w:spacing w:val="-5"/>
        </w:rPr>
        <w:t>强；印染公司</w:t>
      </w:r>
      <w:r>
        <w:rPr>
          <w:spacing w:val="-94"/>
        </w:rPr>
        <w:t> </w:t>
      </w:r>
      <w:r>
        <w:rPr>
          <w:spacing w:val="-94"/>
        </w:rPr>
      </w:r>
      <w:r>
        <w:rPr/>
        <w:t>节能项目获国家节能技术改造财政奖励，印染、纺织等公司分别获诸暨市环保局污染物减排资金、市</w:t>
      </w:r>
      <w:r>
        <w:rPr/>
        <w:t> 经贸局节能节水补助资金和清洁生产、绿色企业奖励资金；宏丰公司</w:t>
      </w:r>
      <w:r>
        <w:rPr>
          <w:spacing w:val="-62"/>
        </w:rPr>
        <w:t> </w:t>
      </w:r>
      <w:r>
        <w:rPr/>
        <w:t>QC</w:t>
      </w:r>
      <w:r>
        <w:rPr>
          <w:spacing w:val="-61"/>
        </w:rPr>
        <w:t> </w:t>
      </w:r>
      <w:r>
        <w:rPr/>
        <w:t>小组被评为国家级优秀</w:t>
      </w:r>
      <w:r>
        <w:rPr>
          <w:spacing w:val="-62"/>
        </w:rPr>
        <w:t> </w:t>
      </w:r>
      <w:r>
        <w:rPr/>
        <w:t>QC</w:t>
      </w:r>
      <w:r>
        <w:rPr>
          <w:spacing w:val="-61"/>
        </w:rPr>
        <w:t> </w:t>
      </w:r>
      <w:r>
        <w:rPr/>
        <w:t>小</w:t>
      </w:r>
      <w:r>
        <w:rPr/>
        <w:t> 组。</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640" w:right="3143"/>
        <w:jc w:val="left"/>
      </w:pPr>
      <w:r>
        <w:rPr/>
        <w:t>(二）报告期公司资产构成重大变动情况</w:t>
      </w:r>
    </w:p>
    <w:p>
      <w:pPr>
        <w:spacing w:line="240" w:lineRule="auto" w:before="4"/>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380"/>
        <w:gridCol w:w="1639"/>
        <w:gridCol w:w="1634"/>
        <w:gridCol w:w="989"/>
        <w:gridCol w:w="2880"/>
      </w:tblGrid>
      <w:tr>
        <w:trPr>
          <w:trHeight w:val="104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项 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本报告期末</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增减变</w:t>
            </w:r>
          </w:p>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变动说明</w:t>
            </w:r>
          </w:p>
        </w:tc>
      </w:tr>
      <w:tr>
        <w:trPr>
          <w:trHeight w:val="52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1"/>
                <w:sz w:val="20"/>
                <w:szCs w:val="20"/>
              </w:rPr>
              <w:t>交易性金融</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1,245,650.00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16,812,006.57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-92.59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证券投资减少所致</w:t>
            </w:r>
          </w:p>
        </w:tc>
      </w:tr>
      <w:tr>
        <w:trPr>
          <w:trHeight w:val="2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5,558,238.86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13,209,997.68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-57.92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主要是让渡资金使用权收回</w:t>
            </w:r>
          </w:p>
        </w:tc>
      </w:tr>
      <w:tr>
        <w:trPr>
          <w:trHeight w:val="78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17,354,803.15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8,936,476.88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94.2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主要系子公司富润印染公司持</w:t>
            </w:r>
            <w:r>
              <w:rPr>
                <w:rFonts w:ascii="宋体" w:hAnsi="宋体" w:cs="宋体" w:eastAsia="宋体" w:hint="default"/>
                <w:sz w:val="20"/>
                <w:szCs w:val="20"/>
              </w:rPr>
            </w:r>
          </w:p>
          <w:p>
            <w:pPr>
              <w:pStyle w:val="TableParagraph"/>
              <w:spacing w:line="260" w:lineRule="exact" w:before="24"/>
              <w:ind w:left="103" w:right="86"/>
              <w:jc w:val="left"/>
              <w:rPr>
                <w:rFonts w:ascii="宋体" w:hAnsi="宋体" w:cs="宋体" w:eastAsia="宋体" w:hint="default"/>
                <w:sz w:val="20"/>
                <w:szCs w:val="20"/>
              </w:rPr>
            </w:pPr>
            <w:r>
              <w:rPr>
                <w:rFonts w:ascii="宋体" w:hAnsi="宋体" w:cs="宋体" w:eastAsia="宋体" w:hint="default"/>
                <w:spacing w:val="11"/>
                <w:sz w:val="20"/>
                <w:szCs w:val="20"/>
              </w:rPr>
              <w:t>有51%的明贺钢管公司业务量</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增加相应预付采购款增加</w:t>
            </w:r>
          </w:p>
        </w:tc>
      </w:tr>
      <w:tr>
        <w:trPr>
          <w:trHeight w:val="52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1"/>
                <w:sz w:val="20"/>
                <w:szCs w:val="20"/>
              </w:rPr>
              <w:t>长期股权投</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资</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3" w:right="0"/>
              <w:jc w:val="left"/>
              <w:rPr>
                <w:rFonts w:ascii="宋体" w:hAnsi="宋体" w:cs="宋体" w:eastAsia="宋体" w:hint="default"/>
                <w:sz w:val="20"/>
                <w:szCs w:val="20"/>
              </w:rPr>
            </w:pPr>
            <w:r>
              <w:rPr>
                <w:rFonts w:ascii="宋体"/>
                <w:sz w:val="20"/>
              </w:rPr>
              <w:t>165,005,823.13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139,302,161.24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18.45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主要系本期增加了对诸暨市宏</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润小额贷款公司的投资</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518,341,431.00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360,517,773.28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43.78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明贺钢管公司厂房、设备增加</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3381779.00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27417448.12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-87.67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主要系城西纺科基地厂房完工</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结转所致</w:t>
            </w:r>
          </w:p>
        </w:tc>
      </w:tr>
      <w:tr>
        <w:trPr>
          <w:trHeight w:val="78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1"/>
                <w:sz w:val="20"/>
                <w:szCs w:val="20"/>
              </w:rPr>
              <w:t>递延所得税</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税资产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414906.46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654599.56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-36.62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主要是计提资产减值准备引起</w:t>
            </w:r>
            <w:r>
              <w:rPr>
                <w:rFonts w:ascii="宋体" w:hAnsi="宋体" w:cs="宋体" w:eastAsia="宋体" w:hint="default"/>
                <w:sz w:val="20"/>
                <w:szCs w:val="20"/>
              </w:rPr>
            </w:r>
          </w:p>
          <w:p>
            <w:pPr>
              <w:pStyle w:val="TableParagraph"/>
              <w:spacing w:line="260" w:lineRule="exact" w:before="24"/>
              <w:ind w:left="103" w:right="95"/>
              <w:jc w:val="left"/>
              <w:rPr>
                <w:rFonts w:ascii="宋体" w:hAnsi="宋体" w:cs="宋体" w:eastAsia="宋体" w:hint="default"/>
                <w:sz w:val="20"/>
                <w:szCs w:val="20"/>
              </w:rPr>
            </w:pPr>
            <w:r>
              <w:rPr>
                <w:rFonts w:ascii="宋体" w:hAnsi="宋体" w:cs="宋体" w:eastAsia="宋体" w:hint="default"/>
                <w:spacing w:val="3"/>
                <w:sz w:val="20"/>
                <w:szCs w:val="20"/>
              </w:rPr>
              <w:t>与计税依据的暂时性差异金额</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增加所致</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1"/>
                <w:sz w:val="20"/>
                <w:szCs w:val="20"/>
              </w:rPr>
              <w:t>长期待摊费</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1,029,122.67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320,833.31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220.77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明贺钢管公司租赁费增加所致</w:t>
            </w:r>
          </w:p>
        </w:tc>
      </w:tr>
      <w:tr>
        <w:trPr>
          <w:trHeight w:val="26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427,500,000.00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341,270,000.00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25.27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主要是银行借款增加所致</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61,065,838.2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11,059,706.75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452.15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为降低融资成本，公司加大票</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据结算</w:t>
            </w:r>
          </w:p>
        </w:tc>
      </w:tr>
      <w:tr>
        <w:trPr>
          <w:trHeight w:val="78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3" w:right="0"/>
              <w:jc w:val="left"/>
              <w:rPr>
                <w:rFonts w:ascii="宋体" w:hAnsi="宋体" w:cs="宋体" w:eastAsia="宋体" w:hint="default"/>
                <w:sz w:val="20"/>
                <w:szCs w:val="20"/>
              </w:rPr>
            </w:pPr>
            <w:r>
              <w:rPr>
                <w:rFonts w:ascii="宋体"/>
                <w:sz w:val="20"/>
              </w:rPr>
              <w:t>56,672,659.37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45,620,799.94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24.23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主要是印染公司（含明贺钢</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0" w:lineRule="exact" w:before="24"/>
              <w:ind w:left="103" w:right="95"/>
              <w:jc w:val="left"/>
              <w:rPr>
                <w:rFonts w:ascii="宋体" w:hAnsi="宋体" w:cs="宋体" w:eastAsia="宋体" w:hint="default"/>
                <w:sz w:val="20"/>
                <w:szCs w:val="20"/>
              </w:rPr>
            </w:pPr>
            <w:r>
              <w:rPr>
                <w:rFonts w:ascii="宋体" w:hAnsi="宋体" w:cs="宋体" w:eastAsia="宋体" w:hint="default"/>
                <w:spacing w:val="3"/>
                <w:sz w:val="20"/>
                <w:szCs w:val="20"/>
              </w:rPr>
              <w:t>管）、纺织公司业务增加，赊</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购材料增加所致</w:t>
            </w:r>
          </w:p>
        </w:tc>
      </w:tr>
      <w:tr>
        <w:trPr>
          <w:trHeight w:val="528"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25,732,611.42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10,010,234.77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157.06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主要系印染公司（含明贺钢管）</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预收货款增加</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8,805,659.56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12,908,021.79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-31.78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主要是期初清缴上年度企业所</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得税</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66,768,963.44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40,080,743.30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sz w:val="20"/>
              </w:rPr>
              <w:t>66.59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主要系明贺钢管公司向其出资</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人举债</w:t>
            </w:r>
          </w:p>
        </w:tc>
      </w:tr>
      <w:tr>
        <w:trPr>
          <w:trHeight w:val="78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1,817,535.4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827,643.40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119.60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主要系实施2007年度股利分配</w:t>
            </w:r>
          </w:p>
          <w:p>
            <w:pPr>
              <w:pStyle w:val="TableParagraph"/>
              <w:spacing w:line="260" w:lineRule="exact" w:before="24"/>
              <w:ind w:left="103" w:right="95"/>
              <w:jc w:val="left"/>
              <w:rPr>
                <w:rFonts w:ascii="宋体" w:hAnsi="宋体" w:cs="宋体" w:eastAsia="宋体" w:hint="default"/>
                <w:sz w:val="20"/>
                <w:szCs w:val="20"/>
              </w:rPr>
            </w:pPr>
            <w:r>
              <w:rPr>
                <w:rFonts w:ascii="宋体" w:hAnsi="宋体" w:cs="宋体" w:eastAsia="宋体" w:hint="default"/>
                <w:spacing w:val="3"/>
                <w:sz w:val="20"/>
                <w:szCs w:val="20"/>
              </w:rPr>
              <w:t>尚有股东（包括少数股东）未</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领取</w:t>
            </w:r>
          </w:p>
        </w:tc>
      </w:tr>
      <w:tr>
        <w:trPr>
          <w:trHeight w:val="529"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1"/>
                <w:sz w:val="20"/>
                <w:szCs w:val="20"/>
              </w:rPr>
              <w:t>其他非流动</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3,632,660.57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2,333,689.72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55.66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主要系收到财政拔款确认为递</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延收益增加</w:t>
            </w:r>
          </w:p>
        </w:tc>
      </w:tr>
    </w:tbl>
    <w:p>
      <w:pPr>
        <w:spacing w:line="240" w:lineRule="auto" w:before="6"/>
        <w:rPr>
          <w:rFonts w:ascii="宋体" w:hAnsi="宋体" w:cs="宋体" w:eastAsia="宋体" w:hint="default"/>
          <w:sz w:val="15"/>
          <w:szCs w:val="15"/>
        </w:rPr>
      </w:pPr>
    </w:p>
    <w:p>
      <w:pPr>
        <w:pStyle w:val="BodyText"/>
        <w:spacing w:line="272" w:lineRule="exact" w:before="63"/>
        <w:ind w:left="220" w:right="218"/>
        <w:jc w:val="both"/>
      </w:pPr>
      <w:r>
        <w:rPr/>
        <w:t>说</w:t>
      </w:r>
      <w:r>
        <w:rPr>
          <w:spacing w:val="-51"/>
        </w:rPr>
        <w:t> </w:t>
      </w:r>
      <w:r>
        <w:rPr/>
        <w:t>明：1、2008</w:t>
      </w:r>
      <w:r>
        <w:rPr>
          <w:spacing w:val="-54"/>
        </w:rPr>
        <w:t> </w:t>
      </w:r>
      <w:r>
        <w:rPr/>
        <w:t>年</w:t>
      </w:r>
      <w:r>
        <w:rPr>
          <w:spacing w:val="-54"/>
        </w:rPr>
        <w:t> </w:t>
      </w:r>
      <w:r>
        <w:rPr/>
        <w:t>4</w:t>
      </w:r>
      <w:r>
        <w:rPr>
          <w:spacing w:val="-53"/>
        </w:rPr>
        <w:t> </w:t>
      </w:r>
      <w:r>
        <w:rPr/>
        <w:t>月，经公司五届一次董事会审议批准，并经浙江德清经济开发区管理委员会以浙</w:t>
      </w:r>
      <w:r>
        <w:rPr/>
        <w:t> </w:t>
      </w:r>
      <w:r>
        <w:rPr>
          <w:spacing w:val="-2"/>
        </w:rPr>
        <w:t>德开字〔2008〕59</w:t>
      </w:r>
      <w:r>
        <w:rPr>
          <w:spacing w:val="-48"/>
        </w:rPr>
        <w:t> </w:t>
      </w:r>
      <w:r>
        <w:rPr>
          <w:spacing w:val="-1"/>
        </w:rPr>
        <w:t>号文批复同意，子公司浙江富润印染有限公司（以下简称富润印染）对浙江明贺钢</w:t>
      </w:r>
      <w:r>
        <w:rPr/>
        <w:t> 管有限公司（以下简称明贺钢管）增资扩股。增资扩股后，明贺钢管注册资本由</w:t>
      </w:r>
      <w:r>
        <w:rPr>
          <w:spacing w:val="-54"/>
        </w:rPr>
        <w:t> </w:t>
      </w:r>
      <w:r>
        <w:rPr/>
        <w:t>360</w:t>
      </w:r>
      <w:r>
        <w:rPr>
          <w:spacing w:val="-53"/>
        </w:rPr>
        <w:t> </w:t>
      </w:r>
      <w:r>
        <w:rPr/>
        <w:t>万美元增加至</w:t>
      </w:r>
    </w:p>
    <w:p>
      <w:pPr>
        <w:pStyle w:val="BodyText"/>
        <w:spacing w:line="246" w:lineRule="exact"/>
        <w:ind w:left="220" w:right="0"/>
        <w:jc w:val="both"/>
      </w:pPr>
      <w:r>
        <w:rPr/>
        <w:t>734.6939</w:t>
      </w:r>
      <w:r>
        <w:rPr>
          <w:spacing w:val="-46"/>
        </w:rPr>
        <w:t> </w:t>
      </w:r>
      <w:r>
        <w:rPr>
          <w:spacing w:val="-4"/>
        </w:rPr>
        <w:t>万美元，其中富润印染出资</w:t>
      </w:r>
      <w:r>
        <w:rPr>
          <w:spacing w:val="-47"/>
        </w:rPr>
        <w:t> </w:t>
      </w:r>
      <w:r>
        <w:rPr/>
        <w:t>374.6939</w:t>
      </w:r>
      <w:r>
        <w:rPr>
          <w:spacing w:val="-46"/>
        </w:rPr>
        <w:t> </w:t>
      </w:r>
      <w:r>
        <w:rPr>
          <w:spacing w:val="-3"/>
        </w:rPr>
        <w:t>万美元，占明贺钢管注册资本的</w:t>
      </w:r>
      <w:r>
        <w:rPr>
          <w:spacing w:val="-47"/>
        </w:rPr>
        <w:t> </w:t>
      </w:r>
      <w:r>
        <w:rPr>
          <w:spacing w:val="-4"/>
        </w:rPr>
        <w:t>51%。富润印染已分别</w:t>
      </w:r>
    </w:p>
    <w:p>
      <w:pPr>
        <w:pStyle w:val="BodyText"/>
        <w:spacing w:line="272" w:lineRule="exact"/>
        <w:ind w:left="220" w:right="0"/>
        <w:jc w:val="both"/>
      </w:pPr>
      <w:r>
        <w:rPr/>
        <w:t>于</w:t>
      </w:r>
      <w:r>
        <w:rPr>
          <w:spacing w:val="-54"/>
        </w:rPr>
        <w:t> </w:t>
      </w:r>
      <w:r>
        <w:rPr/>
        <w:t>2008</w:t>
      </w:r>
      <w:r>
        <w:rPr>
          <w:spacing w:val="-53"/>
        </w:rPr>
        <w:t> </w:t>
      </w:r>
      <w:r>
        <w:rPr/>
        <w:t>年</w:t>
      </w:r>
      <w:r>
        <w:rPr>
          <w:spacing w:val="-55"/>
        </w:rPr>
        <w:t> </w:t>
      </w:r>
      <w:r>
        <w:rPr/>
        <w:t>4</w:t>
      </w:r>
      <w:r>
        <w:rPr>
          <w:spacing w:val="-54"/>
        </w:rPr>
        <w:t> </w:t>
      </w:r>
      <w:r>
        <w:rPr/>
        <w:t>月</w:t>
      </w:r>
      <w:r>
        <w:rPr>
          <w:spacing w:val="-54"/>
        </w:rPr>
        <w:t> </w:t>
      </w:r>
      <w:r>
        <w:rPr/>
        <w:t>29</w:t>
      </w:r>
      <w:r>
        <w:rPr>
          <w:spacing w:val="-53"/>
        </w:rPr>
        <w:t> </w:t>
      </w:r>
      <w:r>
        <w:rPr/>
        <w:t>日和</w:t>
      </w:r>
      <w:r>
        <w:rPr>
          <w:spacing w:val="-54"/>
        </w:rPr>
        <w:t> </w:t>
      </w:r>
      <w:r>
        <w:rPr/>
        <w:t>2008</w:t>
      </w:r>
      <w:r>
        <w:rPr>
          <w:spacing w:val="-54"/>
        </w:rPr>
        <w:t> </w:t>
      </w:r>
      <w:r>
        <w:rPr/>
        <w:t>年</w:t>
      </w:r>
      <w:r>
        <w:rPr>
          <w:spacing w:val="-54"/>
        </w:rPr>
        <w:t> </w:t>
      </w:r>
      <w:r>
        <w:rPr/>
        <w:t>5</w:t>
      </w:r>
      <w:r>
        <w:rPr>
          <w:spacing w:val="-54"/>
        </w:rPr>
        <w:t> </w:t>
      </w:r>
      <w:r>
        <w:rPr/>
        <w:t>月</w:t>
      </w:r>
      <w:r>
        <w:rPr>
          <w:spacing w:val="-54"/>
        </w:rPr>
        <w:t> </w:t>
      </w:r>
      <w:r>
        <w:rPr/>
        <w:t>6</w:t>
      </w:r>
      <w:r>
        <w:rPr>
          <w:spacing w:val="-54"/>
        </w:rPr>
        <w:t> </w:t>
      </w:r>
      <w:r>
        <w:rPr>
          <w:spacing w:val="-3"/>
        </w:rPr>
        <w:t>日支付上述增资款。2008</w:t>
      </w:r>
      <w:r>
        <w:rPr>
          <w:spacing w:val="-53"/>
        </w:rPr>
        <w:t> </w:t>
      </w:r>
      <w:r>
        <w:rPr/>
        <w:t>年</w:t>
      </w:r>
      <w:r>
        <w:rPr>
          <w:spacing w:val="-55"/>
        </w:rPr>
        <w:t> </w:t>
      </w:r>
      <w:r>
        <w:rPr/>
        <w:t>5</w:t>
      </w:r>
      <w:r>
        <w:rPr>
          <w:spacing w:val="-53"/>
        </w:rPr>
        <w:t> </w:t>
      </w:r>
      <w:r>
        <w:rPr/>
        <w:t>月</w:t>
      </w:r>
      <w:r>
        <w:rPr>
          <w:spacing w:val="-55"/>
        </w:rPr>
        <w:t> </w:t>
      </w:r>
      <w:r>
        <w:rPr/>
        <w:t>16</w:t>
      </w:r>
      <w:r>
        <w:rPr>
          <w:spacing w:val="-54"/>
        </w:rPr>
        <w:t> </w:t>
      </w:r>
      <w:r>
        <w:rPr>
          <w:spacing w:val="-3"/>
        </w:rPr>
        <w:t>日，明贺钢管办妥上述增资</w:t>
      </w:r>
      <w:r>
        <w:rPr/>
      </w:r>
    </w:p>
    <w:p>
      <w:pPr>
        <w:pStyle w:val="BodyText"/>
        <w:spacing w:line="272" w:lineRule="exact"/>
        <w:ind w:left="220" w:right="0"/>
        <w:jc w:val="both"/>
      </w:pPr>
      <w:r>
        <w:rPr/>
        <w:t>扩股相关的工商变更登记手续。故自</w:t>
      </w:r>
      <w:r>
        <w:rPr>
          <w:spacing w:val="-62"/>
        </w:rPr>
        <w:t> </w:t>
      </w:r>
      <w:r>
        <w:rPr/>
        <w:t>2008</w:t>
      </w:r>
      <w:r>
        <w:rPr>
          <w:spacing w:val="-61"/>
        </w:rPr>
        <w:t> </w:t>
      </w:r>
      <w:r>
        <w:rPr/>
        <w:t>年</w:t>
      </w:r>
      <w:r>
        <w:rPr>
          <w:spacing w:val="-63"/>
        </w:rPr>
        <w:t> </w:t>
      </w:r>
      <w:r>
        <w:rPr/>
        <w:t>5</w:t>
      </w:r>
      <w:r>
        <w:rPr>
          <w:spacing w:val="-62"/>
        </w:rPr>
        <w:t> </w:t>
      </w:r>
      <w:r>
        <w:rPr/>
        <w:t>月起，将其纳入合并财务报表范围。</w:t>
      </w:r>
    </w:p>
    <w:p>
      <w:pPr>
        <w:pStyle w:val="BodyText"/>
        <w:spacing w:line="272" w:lineRule="exact"/>
        <w:ind w:left="220" w:right="0"/>
        <w:jc w:val="both"/>
      </w:pPr>
      <w:r>
        <w:rPr/>
        <w:t>2、诸暨富润服饰有限公司注册资本为</w:t>
      </w:r>
      <w:r>
        <w:rPr>
          <w:spacing w:val="-59"/>
        </w:rPr>
        <w:t> </w:t>
      </w:r>
      <w:r>
        <w:rPr/>
        <w:t>100</w:t>
      </w:r>
      <w:r>
        <w:rPr>
          <w:spacing w:val="-59"/>
        </w:rPr>
        <w:t> </w:t>
      </w:r>
      <w:r>
        <w:rPr>
          <w:spacing w:val="-3"/>
        </w:rPr>
        <w:t>万美元，本公司出资</w:t>
      </w:r>
      <w:r>
        <w:rPr>
          <w:spacing w:val="-59"/>
        </w:rPr>
        <w:t> </w:t>
      </w:r>
      <w:r>
        <w:rPr/>
        <w:t>34</w:t>
      </w:r>
      <w:r>
        <w:rPr>
          <w:spacing w:val="-59"/>
        </w:rPr>
        <w:t> </w:t>
      </w:r>
      <w:r>
        <w:rPr/>
        <w:t>万美元，占其注册资本总额的</w:t>
      </w:r>
      <w:r>
        <w:rPr>
          <w:spacing w:val="-59"/>
        </w:rPr>
        <w:t> </w:t>
      </w:r>
      <w:r>
        <w:rPr/>
        <w:t>34%。</w:t>
      </w:r>
    </w:p>
    <w:p>
      <w:pPr>
        <w:pStyle w:val="BodyText"/>
        <w:spacing w:line="272" w:lineRule="exact"/>
        <w:ind w:left="220" w:right="0"/>
        <w:jc w:val="both"/>
      </w:pPr>
      <w:r>
        <w:rPr/>
        <w:t>该公司董事会原由</w:t>
      </w:r>
      <w:r>
        <w:rPr>
          <w:spacing w:val="-48"/>
        </w:rPr>
        <w:t> </w:t>
      </w:r>
      <w:r>
        <w:rPr/>
        <w:t>5</w:t>
      </w:r>
      <w:r>
        <w:rPr>
          <w:spacing w:val="-47"/>
        </w:rPr>
        <w:t> </w:t>
      </w:r>
      <w:r>
        <w:rPr>
          <w:spacing w:val="-7"/>
        </w:rPr>
        <w:t>人组成，其中本公司委派</w:t>
      </w:r>
      <w:r>
        <w:rPr>
          <w:spacing w:val="-48"/>
        </w:rPr>
        <w:t> </w:t>
      </w:r>
      <w:r>
        <w:rPr/>
        <w:t>3</w:t>
      </w:r>
      <w:r>
        <w:rPr>
          <w:spacing w:val="-48"/>
        </w:rPr>
        <w:t> </w:t>
      </w:r>
      <w:r>
        <w:rPr>
          <w:spacing w:val="-6"/>
        </w:rPr>
        <w:t>人，在该公司董事会会议上拥有半数以上投票权。2008</w:t>
      </w:r>
    </w:p>
    <w:p>
      <w:pPr>
        <w:pStyle w:val="BodyText"/>
        <w:spacing w:line="272" w:lineRule="exact"/>
        <w:ind w:left="221" w:right="0"/>
        <w:jc w:val="both"/>
      </w:pPr>
      <w:r>
        <w:rPr/>
        <w:t>年</w:t>
      </w:r>
      <w:r>
        <w:rPr>
          <w:spacing w:val="-51"/>
        </w:rPr>
        <w:t> </w:t>
      </w:r>
      <w:r>
        <w:rPr/>
        <w:t>9</w:t>
      </w:r>
      <w:r>
        <w:rPr>
          <w:spacing w:val="-50"/>
        </w:rPr>
        <w:t> </w:t>
      </w:r>
      <w:r>
        <w:rPr/>
        <w:t>月该公司董事会成员调整增加至</w:t>
      </w:r>
      <w:r>
        <w:rPr>
          <w:spacing w:val="-51"/>
        </w:rPr>
        <w:t> </w:t>
      </w:r>
      <w:r>
        <w:rPr/>
        <w:t>7</w:t>
      </w:r>
      <w:r>
        <w:rPr>
          <w:spacing w:val="-50"/>
        </w:rPr>
        <w:t> </w:t>
      </w:r>
      <w:r>
        <w:rPr>
          <w:spacing w:val="-3"/>
        </w:rPr>
        <w:t>人，其中本公司委派</w:t>
      </w:r>
      <w:r>
        <w:rPr>
          <w:spacing w:val="-51"/>
        </w:rPr>
        <w:t> </w:t>
      </w:r>
      <w:r>
        <w:rPr/>
        <w:t>3</w:t>
      </w:r>
      <w:r>
        <w:rPr>
          <w:spacing w:val="-50"/>
        </w:rPr>
        <w:t> </w:t>
      </w:r>
      <w:r>
        <w:rPr>
          <w:spacing w:val="-3"/>
        </w:rPr>
        <w:t>人，不再拥有半数以上投票权，自</w:t>
      </w:r>
      <w:r>
        <w:rPr>
          <w:spacing w:val="-51"/>
        </w:rPr>
        <w:t> </w:t>
      </w:r>
      <w:r>
        <w:rPr/>
        <w:t>2008</w:t>
      </w:r>
    </w:p>
    <w:p>
      <w:pPr>
        <w:pStyle w:val="BodyText"/>
        <w:spacing w:line="272" w:lineRule="exact" w:before="26"/>
        <w:ind w:left="221" w:right="3143"/>
        <w:jc w:val="left"/>
      </w:pPr>
      <w:r>
        <w:rPr/>
        <w:t>年</w:t>
      </w:r>
      <w:r>
        <w:rPr>
          <w:spacing w:val="-54"/>
        </w:rPr>
        <w:t> </w:t>
      </w:r>
      <w:r>
        <w:rPr/>
        <w:t>10</w:t>
      </w:r>
      <w:r>
        <w:rPr>
          <w:spacing w:val="-53"/>
        </w:rPr>
        <w:t> </w:t>
      </w:r>
      <w:r>
        <w:rPr/>
        <w:t>月起不再将其纳入合并财务报表范围。</w:t>
      </w:r>
      <w:r>
        <w:rPr/>
        <w:t> 以上合并范围的变化对期末资产负债表较各项指标产生了较大影响。</w:t>
      </w:r>
    </w:p>
    <w:p>
      <w:pPr>
        <w:pStyle w:val="BodyText"/>
        <w:spacing w:line="248" w:lineRule="exact"/>
        <w:ind w:left="536" w:right="0"/>
        <w:jc w:val="left"/>
      </w:pPr>
      <w:r>
        <w:rPr>
          <w:spacing w:val="-6"/>
        </w:rPr>
        <w:t>(三)公司主要供应商、客户情况：公司向前</w:t>
      </w:r>
      <w:r>
        <w:rPr>
          <w:spacing w:val="-51"/>
        </w:rPr>
        <w:t> </w:t>
      </w:r>
      <w:r>
        <w:rPr/>
        <w:t>5</w:t>
      </w:r>
      <w:r>
        <w:rPr>
          <w:spacing w:val="-50"/>
        </w:rPr>
        <w:t> </w:t>
      </w:r>
      <w:r>
        <w:rPr/>
        <w:t>名客户销售的收入总额为</w:t>
      </w:r>
      <w:r>
        <w:rPr>
          <w:spacing w:val="-51"/>
        </w:rPr>
        <w:t> </w:t>
      </w:r>
      <w:r>
        <w:rPr/>
        <w:t>11075.31</w:t>
      </w:r>
      <w:r>
        <w:rPr>
          <w:spacing w:val="-50"/>
        </w:rPr>
        <w:t> </w:t>
      </w:r>
      <w:r>
        <w:rPr/>
        <w:t>万元,占本年度营</w:t>
      </w:r>
    </w:p>
    <w:p>
      <w:pPr>
        <w:spacing w:after="0" w:line="248" w:lineRule="exact"/>
        <w:jc w:val="left"/>
        <w:sectPr>
          <w:pgSz w:w="11910" w:h="16840"/>
          <w:pgMar w:header="747" w:footer="727" w:top="980" w:bottom="920" w:left="1140" w:right="1080"/>
        </w:sectPr>
      </w:pPr>
    </w:p>
    <w:p>
      <w:pPr>
        <w:spacing w:line="240" w:lineRule="auto" w:before="1"/>
        <w:rPr>
          <w:rFonts w:ascii="宋体" w:hAnsi="宋体" w:cs="宋体" w:eastAsia="宋体" w:hint="default"/>
          <w:sz w:val="29"/>
          <w:szCs w:val="29"/>
        </w:rPr>
      </w:pPr>
    </w:p>
    <w:p>
      <w:pPr>
        <w:pStyle w:val="BodyText"/>
        <w:spacing w:line="272" w:lineRule="exact" w:before="63"/>
        <w:ind w:left="220" w:right="239"/>
        <w:jc w:val="left"/>
      </w:pPr>
      <w:r>
        <w:rPr/>
        <w:t>业收入总额的比例为</w:t>
      </w:r>
      <w:r>
        <w:rPr>
          <w:spacing w:val="-54"/>
        </w:rPr>
        <w:t> </w:t>
      </w:r>
      <w:r>
        <w:rPr/>
        <w:t>16.73%；向前</w:t>
      </w:r>
      <w:r>
        <w:rPr>
          <w:spacing w:val="-55"/>
        </w:rPr>
        <w:t> </w:t>
      </w:r>
      <w:r>
        <w:rPr/>
        <w:t>5</w:t>
      </w:r>
      <w:r>
        <w:rPr>
          <w:spacing w:val="-54"/>
        </w:rPr>
        <w:t> </w:t>
      </w:r>
      <w:r>
        <w:rPr/>
        <w:t>名供应商合计采购金额</w:t>
      </w:r>
      <w:r>
        <w:rPr>
          <w:spacing w:val="-1"/>
        </w:rPr>
        <w:t> </w:t>
      </w:r>
      <w:r>
        <w:rPr/>
        <w:t>9006.97</w:t>
      </w:r>
      <w:r>
        <w:rPr>
          <w:spacing w:val="-53"/>
        </w:rPr>
        <w:t> </w:t>
      </w:r>
      <w:r>
        <w:rPr/>
        <w:t>万元</w:t>
      </w:r>
      <w:r>
        <w:rPr>
          <w:spacing w:val="-3"/>
        </w:rPr>
        <w:t> </w:t>
      </w:r>
      <w:r>
        <w:rPr/>
        <w:t>,占年度采购总额的比例</w:t>
      </w:r>
      <w:r>
        <w:rPr/>
        <w:t> 24.79%。</w:t>
      </w:r>
    </w:p>
    <w:p>
      <w:pPr>
        <w:pStyle w:val="BodyText"/>
        <w:spacing w:line="248" w:lineRule="exact"/>
        <w:ind w:left="430" w:right="103"/>
        <w:jc w:val="left"/>
      </w:pPr>
      <w:r>
        <w:rPr/>
        <w:t>（四）公司主要子公司、参股公司的经营情况及业绩分析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line="475" w:lineRule="auto" w:before="44"/>
        <w:ind w:left="3589" w:right="4885" w:hanging="47"/>
        <w:jc w:val="center"/>
        <w:rPr>
          <w:rFonts w:ascii="宋体" w:hAnsi="宋体" w:cs="宋体" w:eastAsia="宋体" w:hint="default"/>
          <w:sz w:val="18"/>
          <w:szCs w:val="18"/>
        </w:rPr>
      </w:pPr>
      <w:r>
        <w:rPr/>
        <w:pict>
          <v:group style="position:absolute;margin-left:153.839996pt;margin-top:-184.741989pt;width:.5pt;height:542.4pt;mso-position-horizontal-relative:page;mso-position-vertical-relative:paragraph;z-index:-716008" coordorigin="3077,-3695" coordsize="10,10848">
            <v:group style="position:absolute;left:3082;top:-3690;width:2;height:467" coordorigin="3082,-3690" coordsize="2,467">
              <v:shape style="position:absolute;left:3082;top:-3690;width:2;height:467" coordorigin="3082,-3690" coordsize="0,467" path="m3082,-3690l3082,-3223e" filled="false" stroked="true" strokeweight=".48pt" strokecolor="#000000">
                <v:path arrowok="t"/>
              </v:shape>
            </v:group>
            <v:group style="position:absolute;left:3082;top:-3214;width:2;height:1635" coordorigin="3082,-3214" coordsize="2,1635">
              <v:shape style="position:absolute;left:3082;top:-3214;width:2;height:1635" coordorigin="3082,-3214" coordsize="0,1635" path="m3082,-3214l3082,-1579e" filled="false" stroked="true" strokeweight=".48pt" strokecolor="#000000">
                <v:path arrowok="t"/>
              </v:shape>
            </v:group>
            <v:group style="position:absolute;left:3082;top:-1570;width:2;height:1168" coordorigin="3082,-1570" coordsize="2,1168">
              <v:shape style="position:absolute;left:3082;top:-1570;width:2;height:1168" coordorigin="3082,-1570" coordsize="0,1168" path="m3082,-1570l3082,-402e" filled="false" stroked="true" strokeweight=".48pt" strokecolor="#000000">
                <v:path arrowok="t"/>
              </v:shape>
            </v:group>
            <v:group style="position:absolute;left:3082;top:-392;width:2;height:1402" coordorigin="3082,-392" coordsize="2,1402">
              <v:shape style="position:absolute;left:3082;top:-392;width:2;height:1402" coordorigin="3082,-392" coordsize="0,1402" path="m3082,-392l3082,1009e" filled="false" stroked="true" strokeweight=".48pt" strokecolor="#000000">
                <v:path arrowok="t"/>
              </v:shape>
            </v:group>
            <v:group style="position:absolute;left:3082;top:1019;width:2;height:934" coordorigin="3082,1019" coordsize="2,934">
              <v:shape style="position:absolute;left:3082;top:1019;width:2;height:934" coordorigin="3082,1019" coordsize="0,934" path="m3082,1019l3082,1952e" filled="false" stroked="true" strokeweight=".48pt" strokecolor="#000000">
                <v:path arrowok="t"/>
              </v:shape>
            </v:group>
            <v:group style="position:absolute;left:3082;top:1962;width:2;height:701" coordorigin="3082,1962" coordsize="2,701">
              <v:shape style="position:absolute;left:3082;top:1962;width:2;height:701" coordorigin="3082,1962" coordsize="0,701" path="m3082,1962l3082,2663e" filled="false" stroked="true" strokeweight=".48pt" strokecolor="#000000">
                <v:path arrowok="t"/>
              </v:shape>
            </v:group>
            <v:group style="position:absolute;left:3082;top:2672;width:2;height:701" coordorigin="3082,2672" coordsize="2,701">
              <v:shape style="position:absolute;left:3082;top:2672;width:2;height:701" coordorigin="3082,2672" coordsize="0,701" path="m3082,2672l3082,3373e" filled="false" stroked="true" strokeweight=".48pt" strokecolor="#000000">
                <v:path arrowok="t"/>
              </v:shape>
            </v:group>
            <v:group style="position:absolute;left:3082;top:3383;width:2;height:1402" coordorigin="3082,3383" coordsize="2,1402">
              <v:shape style="position:absolute;left:3082;top:3383;width:2;height:1402" coordorigin="3082,3383" coordsize="0,1402" path="m3082,3383l3082,4784e" filled="false" stroked="true" strokeweight=".48pt" strokecolor="#000000">
                <v:path arrowok="t"/>
              </v:shape>
            </v:group>
            <v:group style="position:absolute;left:3082;top:4794;width:2;height:1635" coordorigin="3082,4794" coordsize="2,1635">
              <v:shape style="position:absolute;left:3082;top:4794;width:2;height:1635" coordorigin="3082,4794" coordsize="0,1635" path="m3082,4794l3082,6428e" filled="false" stroked="true" strokeweight=".48pt" strokecolor="#000000">
                <v:path arrowok="t"/>
              </v:shape>
            </v:group>
            <v:group style="position:absolute;left:3082;top:6438;width:2;height:711" coordorigin="3082,6438" coordsize="2,711">
              <v:shape style="position:absolute;left:3082;top:6438;width:2;height:711" coordorigin="3082,6438" coordsize="0,711" path="m3082,6438l3082,7148e" filled="false" stroked="true" strokeweight=".48pt" strokecolor="#000000">
                <v:path arrowok="t"/>
              </v:shape>
            </v:group>
            <w10:wrap type="none"/>
          </v:group>
        </w:pict>
      </w:r>
      <w:r>
        <w:rPr/>
        <w:pict>
          <v:group style="position:absolute;margin-left:188.940002pt;margin-top:-184.741989pt;width:.5pt;height:542.4pt;mso-position-horizontal-relative:page;mso-position-vertical-relative:paragraph;z-index:-715984" coordorigin="3779,-3695" coordsize="10,10848">
            <v:group style="position:absolute;left:3784;top:-3690;width:2;height:467" coordorigin="3784,-3690" coordsize="2,467">
              <v:shape style="position:absolute;left:3784;top:-3690;width:2;height:467" coordorigin="3784,-3690" coordsize="0,467" path="m3784,-3690l3784,-3223e" filled="false" stroked="true" strokeweight=".48pt" strokecolor="#000000">
                <v:path arrowok="t"/>
              </v:shape>
            </v:group>
            <v:group style="position:absolute;left:3784;top:-3214;width:2;height:1635" coordorigin="3784,-3214" coordsize="2,1635">
              <v:shape style="position:absolute;left:3784;top:-3214;width:2;height:1635" coordorigin="3784,-3214" coordsize="0,1635" path="m3784,-3214l3784,-1579e" filled="false" stroked="true" strokeweight=".48pt" strokecolor="#000000">
                <v:path arrowok="t"/>
              </v:shape>
            </v:group>
            <v:group style="position:absolute;left:3784;top:-1570;width:2;height:1168" coordorigin="3784,-1570" coordsize="2,1168">
              <v:shape style="position:absolute;left:3784;top:-1570;width:2;height:1168" coordorigin="3784,-1570" coordsize="0,1168" path="m3784,-1570l3784,-402e" filled="false" stroked="true" strokeweight=".48pt" strokecolor="#000000">
                <v:path arrowok="t"/>
              </v:shape>
            </v:group>
            <v:group style="position:absolute;left:3784;top:-392;width:2;height:1402" coordorigin="3784,-392" coordsize="2,1402">
              <v:shape style="position:absolute;left:3784;top:-392;width:2;height:1402" coordorigin="3784,-392" coordsize="0,1402" path="m3784,-392l3784,1009e" filled="false" stroked="true" strokeweight=".48pt" strokecolor="#000000">
                <v:path arrowok="t"/>
              </v:shape>
            </v:group>
            <v:group style="position:absolute;left:3784;top:1019;width:2;height:934" coordorigin="3784,1019" coordsize="2,934">
              <v:shape style="position:absolute;left:3784;top:1019;width:2;height:934" coordorigin="3784,1019" coordsize="0,934" path="m3784,1019l3784,1952e" filled="false" stroked="true" strokeweight=".48pt" strokecolor="#000000">
                <v:path arrowok="t"/>
              </v:shape>
            </v:group>
            <v:group style="position:absolute;left:3784;top:1962;width:2;height:701" coordorigin="3784,1962" coordsize="2,701">
              <v:shape style="position:absolute;left:3784;top:1962;width:2;height:701" coordorigin="3784,1962" coordsize="0,701" path="m3784,1962l3784,2663e" filled="false" stroked="true" strokeweight=".48pt" strokecolor="#000000">
                <v:path arrowok="t"/>
              </v:shape>
            </v:group>
            <v:group style="position:absolute;left:3784;top:2672;width:2;height:701" coordorigin="3784,2672" coordsize="2,701">
              <v:shape style="position:absolute;left:3784;top:2672;width:2;height:701" coordorigin="3784,2672" coordsize="0,701" path="m3784,2672l3784,3373e" filled="false" stroked="true" strokeweight=".48pt" strokecolor="#000000">
                <v:path arrowok="t"/>
              </v:shape>
            </v:group>
            <v:group style="position:absolute;left:3784;top:3383;width:2;height:1402" coordorigin="3784,3383" coordsize="2,1402">
              <v:shape style="position:absolute;left:3784;top:3383;width:2;height:1402" coordorigin="3784,3383" coordsize="0,1402" path="m3784,3383l3784,4784e" filled="false" stroked="true" strokeweight=".48pt" strokecolor="#000000">
                <v:path arrowok="t"/>
              </v:shape>
            </v:group>
            <v:group style="position:absolute;left:3784;top:4794;width:2;height:1635" coordorigin="3784,4794" coordsize="2,1635">
              <v:shape style="position:absolute;left:3784;top:4794;width:2;height:1635" coordorigin="3784,4794" coordsize="0,1635" path="m3784,4794l3784,6428e" filled="false" stroked="true" strokeweight=".48pt" strokecolor="#000000">
                <v:path arrowok="t"/>
              </v:shape>
            </v:group>
            <v:group style="position:absolute;left:3784;top:6438;width:2;height:711" coordorigin="3784,6438" coordsize="2,711">
              <v:shape style="position:absolute;left:3784;top:6438;width:2;height:711" coordorigin="3784,6438" coordsize="0,711" path="m3784,6438l3784,7148e" filled="false" stroked="true" strokeweight=".48pt" strokecolor="#000000">
                <v:path arrowok="t"/>
              </v:shape>
            </v:group>
            <w10:wrap type="none"/>
          </v:group>
        </w:pict>
      </w:r>
      <w:r>
        <w:rPr/>
        <w:pict>
          <v:group style="position:absolute;margin-left:230.820007pt;margin-top:-184.741989pt;width:.5pt;height:542.4pt;mso-position-horizontal-relative:page;mso-position-vertical-relative:paragraph;z-index:-715960" coordorigin="4616,-3695" coordsize="10,10848">
            <v:group style="position:absolute;left:4621;top:-3690;width:2;height:467" coordorigin="4621,-3690" coordsize="2,467">
              <v:shape style="position:absolute;left:4621;top:-3690;width:2;height:467" coordorigin="4621,-3690" coordsize="0,467" path="m4621,-3690l4621,-3223e" filled="false" stroked="true" strokeweight=".48pt" strokecolor="#000000">
                <v:path arrowok="t"/>
              </v:shape>
            </v:group>
            <v:group style="position:absolute;left:4621;top:-3214;width:2;height:1635" coordorigin="4621,-3214" coordsize="2,1635">
              <v:shape style="position:absolute;left:4621;top:-3214;width:2;height:1635" coordorigin="4621,-3214" coordsize="0,1635" path="m4621,-3214l4621,-1579e" filled="false" stroked="true" strokeweight=".48pt" strokecolor="#000000">
                <v:path arrowok="t"/>
              </v:shape>
            </v:group>
            <v:group style="position:absolute;left:4621;top:-1570;width:2;height:1168" coordorigin="4621,-1570" coordsize="2,1168">
              <v:shape style="position:absolute;left:4621;top:-1570;width:2;height:1168" coordorigin="4621,-1570" coordsize="0,1168" path="m4621,-1570l4621,-402e" filled="false" stroked="true" strokeweight=".48pt" strokecolor="#000000">
                <v:path arrowok="t"/>
              </v:shape>
            </v:group>
            <v:group style="position:absolute;left:4621;top:-392;width:2;height:1402" coordorigin="4621,-392" coordsize="2,1402">
              <v:shape style="position:absolute;left:4621;top:-392;width:2;height:1402" coordorigin="4621,-392" coordsize="0,1402" path="m4621,-392l4621,1009e" filled="false" stroked="true" strokeweight=".48pt" strokecolor="#000000">
                <v:path arrowok="t"/>
              </v:shape>
            </v:group>
            <v:group style="position:absolute;left:4621;top:1019;width:2;height:934" coordorigin="4621,1019" coordsize="2,934">
              <v:shape style="position:absolute;left:4621;top:1019;width:2;height:934" coordorigin="4621,1019" coordsize="0,934" path="m4621,1019l4621,1952e" filled="false" stroked="true" strokeweight=".48pt" strokecolor="#000000">
                <v:path arrowok="t"/>
              </v:shape>
            </v:group>
            <v:group style="position:absolute;left:4621;top:1962;width:2;height:701" coordorigin="4621,1962" coordsize="2,701">
              <v:shape style="position:absolute;left:4621;top:1962;width:2;height:701" coordorigin="4621,1962" coordsize="0,701" path="m4621,1962l4621,2663e" filled="false" stroked="true" strokeweight=".48pt" strokecolor="#000000">
                <v:path arrowok="t"/>
              </v:shape>
            </v:group>
            <v:group style="position:absolute;left:4621;top:2672;width:2;height:701" coordorigin="4621,2672" coordsize="2,701">
              <v:shape style="position:absolute;left:4621;top:2672;width:2;height:701" coordorigin="4621,2672" coordsize="0,701" path="m4621,2672l4621,3373e" filled="false" stroked="true" strokeweight=".48pt" strokecolor="#000000">
                <v:path arrowok="t"/>
              </v:shape>
            </v:group>
            <v:group style="position:absolute;left:4621;top:3383;width:2;height:1402" coordorigin="4621,3383" coordsize="2,1402">
              <v:shape style="position:absolute;left:4621;top:3383;width:2;height:1402" coordorigin="4621,3383" coordsize="0,1402" path="m4621,3383l4621,4784e" filled="false" stroked="true" strokeweight=".48pt" strokecolor="#000000">
                <v:path arrowok="t"/>
              </v:shape>
            </v:group>
            <v:group style="position:absolute;left:4621;top:4794;width:2;height:1635" coordorigin="4621,4794" coordsize="2,1635">
              <v:shape style="position:absolute;left:4621;top:4794;width:2;height:1635" coordorigin="4621,4794" coordsize="0,1635" path="m4621,4794l4621,6428e" filled="false" stroked="true" strokeweight=".48pt" strokecolor="#000000">
                <v:path arrowok="t"/>
              </v:shape>
            </v:group>
            <v:group style="position:absolute;left:4621;top:6438;width:2;height:711" coordorigin="4621,6438" coordsize="2,711">
              <v:shape style="position:absolute;left:4621;top:6438;width:2;height:711" coordorigin="4621,6438" coordsize="0,711" path="m4621,6438l4621,7148e" filled="false" stroked="true" strokeweight=".48pt" strokecolor="#000000">
                <v:path arrowok="t"/>
              </v:shape>
            </v:group>
            <w10:wrap type="none"/>
          </v:group>
        </w:pict>
      </w:r>
      <w:r>
        <w:rPr/>
        <w:pict>
          <v:group style="position:absolute;margin-left:292.559998pt;margin-top:-184.741989pt;width:.5pt;height:542.4pt;mso-position-horizontal-relative:page;mso-position-vertical-relative:paragraph;z-index:-715936" coordorigin="5851,-3695" coordsize="10,10848">
            <v:group style="position:absolute;left:5856;top:-3690;width:2;height:467" coordorigin="5856,-3690" coordsize="2,467">
              <v:shape style="position:absolute;left:5856;top:-3690;width:2;height:467" coordorigin="5856,-3690" coordsize="0,467" path="m5856,-3690l5856,-3223e" filled="false" stroked="true" strokeweight=".48pt" strokecolor="#000000">
                <v:path arrowok="t"/>
              </v:shape>
            </v:group>
            <v:group style="position:absolute;left:5856;top:-3214;width:2;height:1635" coordorigin="5856,-3214" coordsize="2,1635">
              <v:shape style="position:absolute;left:5856;top:-3214;width:2;height:1635" coordorigin="5856,-3214" coordsize="0,1635" path="m5856,-3214l5856,-1579e" filled="false" stroked="true" strokeweight=".48pt" strokecolor="#000000">
                <v:path arrowok="t"/>
              </v:shape>
            </v:group>
            <v:group style="position:absolute;left:5856;top:-1570;width:2;height:1168" coordorigin="5856,-1570" coordsize="2,1168">
              <v:shape style="position:absolute;left:5856;top:-1570;width:2;height:1168" coordorigin="5856,-1570" coordsize="0,1168" path="m5856,-1570l5856,-402e" filled="false" stroked="true" strokeweight=".48pt" strokecolor="#000000">
                <v:path arrowok="t"/>
              </v:shape>
            </v:group>
            <v:group style="position:absolute;left:5856;top:-392;width:2;height:1402" coordorigin="5856,-392" coordsize="2,1402">
              <v:shape style="position:absolute;left:5856;top:-392;width:2;height:1402" coordorigin="5856,-392" coordsize="0,1402" path="m5856,-392l5856,1009e" filled="false" stroked="true" strokeweight=".48pt" strokecolor="#000000">
                <v:path arrowok="t"/>
              </v:shape>
            </v:group>
            <v:group style="position:absolute;left:5856;top:1019;width:2;height:934" coordorigin="5856,1019" coordsize="2,934">
              <v:shape style="position:absolute;left:5856;top:1019;width:2;height:934" coordorigin="5856,1019" coordsize="0,934" path="m5856,1019l5856,1952e" filled="false" stroked="true" strokeweight=".48pt" strokecolor="#000000">
                <v:path arrowok="t"/>
              </v:shape>
            </v:group>
            <v:group style="position:absolute;left:5856;top:1962;width:2;height:701" coordorigin="5856,1962" coordsize="2,701">
              <v:shape style="position:absolute;left:5856;top:1962;width:2;height:701" coordorigin="5856,1962" coordsize="0,701" path="m5856,1962l5856,2663e" filled="false" stroked="true" strokeweight=".48pt" strokecolor="#000000">
                <v:path arrowok="t"/>
              </v:shape>
            </v:group>
            <v:group style="position:absolute;left:5856;top:2672;width:2;height:701" coordorigin="5856,2672" coordsize="2,701">
              <v:shape style="position:absolute;left:5856;top:2672;width:2;height:701" coordorigin="5856,2672" coordsize="0,701" path="m5856,2672l5856,3373e" filled="false" stroked="true" strokeweight=".48pt" strokecolor="#000000">
                <v:path arrowok="t"/>
              </v:shape>
            </v:group>
            <v:group style="position:absolute;left:5856;top:3383;width:2;height:1402" coordorigin="5856,3383" coordsize="2,1402">
              <v:shape style="position:absolute;left:5856;top:3383;width:2;height:1402" coordorigin="5856,3383" coordsize="0,1402" path="m5856,3383l5856,4784e" filled="false" stroked="true" strokeweight=".48pt" strokecolor="#000000">
                <v:path arrowok="t"/>
              </v:shape>
            </v:group>
            <v:group style="position:absolute;left:5856;top:4794;width:2;height:1635" coordorigin="5856,4794" coordsize="2,1635">
              <v:shape style="position:absolute;left:5856;top:4794;width:2;height:1635" coordorigin="5856,4794" coordsize="0,1635" path="m5856,4794l5856,6428e" filled="false" stroked="true" strokeweight=".48pt" strokecolor="#000000">
                <v:path arrowok="t"/>
              </v:shape>
            </v:group>
            <v:group style="position:absolute;left:5856;top:6438;width:2;height:711" coordorigin="5856,6438" coordsize="2,711">
              <v:shape style="position:absolute;left:5856;top:6438;width:2;height:711" coordorigin="5856,6438" coordsize="0,711" path="m5856,6438l5856,7148e" filled="false" stroked="true" strokeweight=".48pt" strokecolor="#000000">
                <v:path arrowok="t"/>
              </v:shape>
            </v:group>
            <w10:wrap type="none"/>
          </v:group>
        </w:pict>
      </w:r>
      <w:r>
        <w:rPr/>
        <w:pict>
          <v:group style="position:absolute;margin-left:336.720001pt;margin-top:-184.741989pt;width:.5pt;height:542.4pt;mso-position-horizontal-relative:page;mso-position-vertical-relative:paragraph;z-index:1120" coordorigin="6734,-3695" coordsize="10,10848">
            <v:group style="position:absolute;left:6739;top:-3690;width:2;height:467" coordorigin="6739,-3690" coordsize="2,467">
              <v:shape style="position:absolute;left:6739;top:-3690;width:2;height:467" coordorigin="6739,-3690" coordsize="0,467" path="m6739,-3690l6739,-3223e" filled="false" stroked="true" strokeweight=".48pt" strokecolor="#000000">
                <v:path arrowok="t"/>
              </v:shape>
            </v:group>
            <v:group style="position:absolute;left:6739;top:-3214;width:2;height:1635" coordorigin="6739,-3214" coordsize="2,1635">
              <v:shape style="position:absolute;left:6739;top:-3214;width:2;height:1635" coordorigin="6739,-3214" coordsize="0,1635" path="m6739,-3214l6739,-1579e" filled="false" stroked="true" strokeweight=".48pt" strokecolor="#000000">
                <v:path arrowok="t"/>
              </v:shape>
            </v:group>
            <v:group style="position:absolute;left:6739;top:-1570;width:2;height:1168" coordorigin="6739,-1570" coordsize="2,1168">
              <v:shape style="position:absolute;left:6739;top:-1570;width:2;height:1168" coordorigin="6739,-1570" coordsize="0,1168" path="m6739,-1570l6739,-402e" filled="false" stroked="true" strokeweight=".48pt" strokecolor="#000000">
                <v:path arrowok="t"/>
              </v:shape>
            </v:group>
            <v:group style="position:absolute;left:6739;top:-392;width:2;height:1402" coordorigin="6739,-392" coordsize="2,1402">
              <v:shape style="position:absolute;left:6739;top:-392;width:2;height:1402" coordorigin="6739,-392" coordsize="0,1402" path="m6739,-392l6739,1009e" filled="false" stroked="true" strokeweight=".48pt" strokecolor="#000000">
                <v:path arrowok="t"/>
              </v:shape>
            </v:group>
            <v:group style="position:absolute;left:6739;top:1019;width:2;height:934" coordorigin="6739,1019" coordsize="2,934">
              <v:shape style="position:absolute;left:6739;top:1019;width:2;height:934" coordorigin="6739,1019" coordsize="0,934" path="m6739,1019l6739,1952e" filled="false" stroked="true" strokeweight=".48pt" strokecolor="#000000">
                <v:path arrowok="t"/>
              </v:shape>
            </v:group>
            <v:group style="position:absolute;left:6739;top:1962;width:2;height:701" coordorigin="6739,1962" coordsize="2,701">
              <v:shape style="position:absolute;left:6739;top:1962;width:2;height:701" coordorigin="6739,1962" coordsize="0,701" path="m6739,1962l6739,2663e" filled="false" stroked="true" strokeweight=".48pt" strokecolor="#000000">
                <v:path arrowok="t"/>
              </v:shape>
            </v:group>
            <v:group style="position:absolute;left:6739;top:2672;width:2;height:701" coordorigin="6739,2672" coordsize="2,701">
              <v:shape style="position:absolute;left:6739;top:2672;width:2;height:701" coordorigin="6739,2672" coordsize="0,701" path="m6739,2672l6739,3373e" filled="false" stroked="true" strokeweight=".48pt" strokecolor="#000000">
                <v:path arrowok="t"/>
              </v:shape>
            </v:group>
            <v:group style="position:absolute;left:6739;top:3383;width:2;height:1402" coordorigin="6739,3383" coordsize="2,1402">
              <v:shape style="position:absolute;left:6739;top:3383;width:2;height:1402" coordorigin="6739,3383" coordsize="0,1402" path="m6739,3383l6739,4784e" filled="false" stroked="true" strokeweight=".48pt" strokecolor="#000000">
                <v:path arrowok="t"/>
              </v:shape>
            </v:group>
            <v:group style="position:absolute;left:6739;top:4794;width:2;height:1635" coordorigin="6739,4794" coordsize="2,1635">
              <v:shape style="position:absolute;left:6739;top:4794;width:2;height:1635" coordorigin="6739,4794" coordsize="0,1635" path="m6739,4794l6739,6428e" filled="false" stroked="true" strokeweight=".48pt" strokecolor="#000000">
                <v:path arrowok="t"/>
              </v:shape>
            </v:group>
            <v:group style="position:absolute;left:6739;top:6438;width:2;height:711" coordorigin="6739,6438" coordsize="2,711">
              <v:shape style="position:absolute;left:6739;top:6438;width:2;height:711" coordorigin="6739,6438" coordsize="0,711" path="m6739,6438l6739,7148e" filled="false" stroked="true" strokeweight=".48pt" strokecolor="#000000">
                <v:path arrowok="t"/>
              </v:shape>
            </v:group>
            <w10:wrap type="none"/>
          </v:group>
        </w:pict>
      </w:r>
      <w:r>
        <w:rPr/>
        <w:pict>
          <v:group style="position:absolute;margin-left:395.100006pt;margin-top:-184.741989pt;width:.5pt;height:542.4pt;mso-position-horizontal-relative:page;mso-position-vertical-relative:paragraph;z-index:1144" coordorigin="7902,-3695" coordsize="10,10848">
            <v:group style="position:absolute;left:7907;top:-3690;width:2;height:467" coordorigin="7907,-3690" coordsize="2,467">
              <v:shape style="position:absolute;left:7907;top:-3690;width:2;height:467" coordorigin="7907,-3690" coordsize="0,467" path="m7907,-3690l7907,-3223e" filled="false" stroked="true" strokeweight=".48pt" strokecolor="#000000">
                <v:path arrowok="t"/>
              </v:shape>
            </v:group>
            <v:group style="position:absolute;left:7907;top:-3214;width:2;height:1635" coordorigin="7907,-3214" coordsize="2,1635">
              <v:shape style="position:absolute;left:7907;top:-3214;width:2;height:1635" coordorigin="7907,-3214" coordsize="0,1635" path="m7907,-3214l7907,-1579e" filled="false" stroked="true" strokeweight=".48pt" strokecolor="#000000">
                <v:path arrowok="t"/>
              </v:shape>
            </v:group>
            <v:group style="position:absolute;left:7907;top:-1570;width:2;height:1168" coordorigin="7907,-1570" coordsize="2,1168">
              <v:shape style="position:absolute;left:7907;top:-1570;width:2;height:1168" coordorigin="7907,-1570" coordsize="0,1168" path="m7907,-1570l7907,-402e" filled="false" stroked="true" strokeweight=".48pt" strokecolor="#000000">
                <v:path arrowok="t"/>
              </v:shape>
            </v:group>
            <v:group style="position:absolute;left:7907;top:-392;width:2;height:1402" coordorigin="7907,-392" coordsize="2,1402">
              <v:shape style="position:absolute;left:7907;top:-392;width:2;height:1402" coordorigin="7907,-392" coordsize="0,1402" path="m7907,-392l7907,1009e" filled="false" stroked="true" strokeweight=".48pt" strokecolor="#000000">
                <v:path arrowok="t"/>
              </v:shape>
            </v:group>
            <v:group style="position:absolute;left:7907;top:1019;width:2;height:934" coordorigin="7907,1019" coordsize="2,934">
              <v:shape style="position:absolute;left:7907;top:1019;width:2;height:934" coordorigin="7907,1019" coordsize="0,934" path="m7907,1019l7907,1952e" filled="false" stroked="true" strokeweight=".48pt" strokecolor="#000000">
                <v:path arrowok="t"/>
              </v:shape>
            </v:group>
            <v:group style="position:absolute;left:7907;top:1962;width:2;height:701" coordorigin="7907,1962" coordsize="2,701">
              <v:shape style="position:absolute;left:7907;top:1962;width:2;height:701" coordorigin="7907,1962" coordsize="0,701" path="m7907,1962l7907,2663e" filled="false" stroked="true" strokeweight=".48pt" strokecolor="#000000">
                <v:path arrowok="t"/>
              </v:shape>
            </v:group>
            <v:group style="position:absolute;left:7907;top:2672;width:2;height:701" coordorigin="7907,2672" coordsize="2,701">
              <v:shape style="position:absolute;left:7907;top:2672;width:2;height:701" coordorigin="7907,2672" coordsize="0,701" path="m7907,2672l7907,3373e" filled="false" stroked="true" strokeweight=".48pt" strokecolor="#000000">
                <v:path arrowok="t"/>
              </v:shape>
            </v:group>
            <v:group style="position:absolute;left:7907;top:3383;width:2;height:1402" coordorigin="7907,3383" coordsize="2,1402">
              <v:shape style="position:absolute;left:7907;top:3383;width:2;height:1402" coordorigin="7907,3383" coordsize="0,1402" path="m7907,3383l7907,4784e" filled="false" stroked="true" strokeweight=".48pt" strokecolor="#000000">
                <v:path arrowok="t"/>
              </v:shape>
            </v:group>
            <v:group style="position:absolute;left:7907;top:4794;width:2;height:1635" coordorigin="7907,4794" coordsize="2,1635">
              <v:shape style="position:absolute;left:7907;top:4794;width:2;height:1635" coordorigin="7907,4794" coordsize="0,1635" path="m7907,4794l7907,6428e" filled="false" stroked="true" strokeweight=".48pt" strokecolor="#000000">
                <v:path arrowok="t"/>
              </v:shape>
            </v:group>
            <v:group style="position:absolute;left:7907;top:6438;width:2;height:711" coordorigin="7907,6438" coordsize="2,711">
              <v:shape style="position:absolute;left:7907;top:6438;width:2;height:711" coordorigin="7907,6438" coordsize="0,711" path="m7907,6438l7907,7148e" filled="false" stroked="true" strokeweight=".48pt" strokecolor="#000000">
                <v:path arrowok="t"/>
              </v:shape>
            </v:group>
            <w10:wrap type="none"/>
          </v:group>
        </w:pict>
      </w:r>
      <w:r>
        <w:rPr/>
        <w:pict>
          <v:group style="position:absolute;margin-left:453.480011pt;margin-top:-184.741989pt;width:.5pt;height:542.4pt;mso-position-horizontal-relative:page;mso-position-vertical-relative:paragraph;z-index:1168" coordorigin="9070,-3695" coordsize="10,10848">
            <v:group style="position:absolute;left:9074;top:-3690;width:2;height:467" coordorigin="9074,-3690" coordsize="2,467">
              <v:shape style="position:absolute;left:9074;top:-3690;width:2;height:467" coordorigin="9074,-3690" coordsize="0,467" path="m9074,-3690l9074,-3223e" filled="false" stroked="true" strokeweight=".48pt" strokecolor="#000000">
                <v:path arrowok="t"/>
              </v:shape>
            </v:group>
            <v:group style="position:absolute;left:9074;top:-3214;width:2;height:1635" coordorigin="9074,-3214" coordsize="2,1635">
              <v:shape style="position:absolute;left:9074;top:-3214;width:2;height:1635" coordorigin="9074,-3214" coordsize="0,1635" path="m9074,-3214l9074,-1579e" filled="false" stroked="true" strokeweight=".48pt" strokecolor="#000000">
                <v:path arrowok="t"/>
              </v:shape>
            </v:group>
            <v:group style="position:absolute;left:9074;top:-1570;width:2;height:1168" coordorigin="9074,-1570" coordsize="2,1168">
              <v:shape style="position:absolute;left:9074;top:-1570;width:2;height:1168" coordorigin="9074,-1570" coordsize="0,1168" path="m9074,-1570l9074,-402e" filled="false" stroked="true" strokeweight=".48pt" strokecolor="#000000">
                <v:path arrowok="t"/>
              </v:shape>
            </v:group>
            <v:group style="position:absolute;left:9074;top:-392;width:2;height:1402" coordorigin="9074,-392" coordsize="2,1402">
              <v:shape style="position:absolute;left:9074;top:-392;width:2;height:1402" coordorigin="9074,-392" coordsize="0,1402" path="m9074,-392l9074,1009e" filled="false" stroked="true" strokeweight=".48pt" strokecolor="#000000">
                <v:path arrowok="t"/>
              </v:shape>
            </v:group>
            <v:group style="position:absolute;left:9074;top:1019;width:2;height:934" coordorigin="9074,1019" coordsize="2,934">
              <v:shape style="position:absolute;left:9074;top:1019;width:2;height:934" coordorigin="9074,1019" coordsize="0,934" path="m9074,1019l9074,1952e" filled="false" stroked="true" strokeweight=".48pt" strokecolor="#000000">
                <v:path arrowok="t"/>
              </v:shape>
            </v:group>
            <v:group style="position:absolute;left:9074;top:1962;width:2;height:701" coordorigin="9074,1962" coordsize="2,701">
              <v:shape style="position:absolute;left:9074;top:1962;width:2;height:701" coordorigin="9074,1962" coordsize="0,701" path="m9074,1962l9074,2663e" filled="false" stroked="true" strokeweight=".48pt" strokecolor="#000000">
                <v:path arrowok="t"/>
              </v:shape>
            </v:group>
            <v:group style="position:absolute;left:9074;top:2672;width:2;height:701" coordorigin="9074,2672" coordsize="2,701">
              <v:shape style="position:absolute;left:9074;top:2672;width:2;height:701" coordorigin="9074,2672" coordsize="0,701" path="m9074,2672l9074,3373e" filled="false" stroked="true" strokeweight=".48pt" strokecolor="#000000">
                <v:path arrowok="t"/>
              </v:shape>
            </v:group>
            <v:group style="position:absolute;left:9074;top:3383;width:2;height:1402" coordorigin="9074,3383" coordsize="2,1402">
              <v:shape style="position:absolute;left:9074;top:3383;width:2;height:1402" coordorigin="9074,3383" coordsize="0,1402" path="m9074,3383l9074,4784e" filled="false" stroked="true" strokeweight=".48pt" strokecolor="#000000">
                <v:path arrowok="t"/>
              </v:shape>
            </v:group>
            <v:group style="position:absolute;left:9074;top:4794;width:2;height:1635" coordorigin="9074,4794" coordsize="2,1635">
              <v:shape style="position:absolute;left:9074;top:4794;width:2;height:1635" coordorigin="9074,4794" coordsize="0,1635" path="m9074,4794l9074,6428e" filled="false" stroked="true" strokeweight=".48pt" strokecolor="#000000">
                <v:path arrowok="t"/>
              </v:shape>
            </v:group>
            <v:group style="position:absolute;left:9074;top:6438;width:2;height:711" coordorigin="9074,6438" coordsize="2,711">
              <v:shape style="position:absolute;left:9074;top:6438;width:2;height:711" coordorigin="9074,6438" coordsize="0,711" path="m9074,6438l9074,7148e" filled="false" stroked="true" strokeweight=".48pt" strokecolor="#000000">
                <v:path arrowok="t"/>
              </v:shape>
            </v:group>
            <w10:wrap type="none"/>
          </v:group>
        </w:pict>
      </w:r>
      <w:r>
        <w:rPr/>
        <w:pict>
          <v:group style="position:absolute;margin-left:86.040001pt;margin-top:-184.981995pt;width:.1pt;height:542.4pt;mso-position-horizontal-relative:page;mso-position-vertical-relative:paragraph;z-index:1192" coordorigin="1721,-3700" coordsize="2,10848">
            <v:shape style="position:absolute;left:1721;top:-3700;width:2;height:10848" coordorigin="1721,-3700" coordsize="0,10848" path="m1721,-3700l1721,7148e" filled="false" stroked="true" strokeweight=".48pt" strokecolor="#000000">
              <v:path arrowok="t"/>
            </v:shape>
            <w10:wrap type="none"/>
          </v:group>
        </w:pict>
      </w:r>
      <w:r>
        <w:rPr/>
        <w:pict>
          <v:group style="position:absolute;margin-left:512.159973pt;margin-top:-184.981995pt;width:.1pt;height:542.4pt;mso-position-horizontal-relative:page;mso-position-vertical-relative:paragraph;z-index:1216" coordorigin="10243,-3700" coordsize="2,10848">
            <v:shape style="position:absolute;left:10243;top:-3700;width:2;height:10848" coordorigin="10243,-3700" coordsize="0,10848" path="m10243,-3700l10243,7148e" filled="false" stroked="true" strokeweight=".48pt" strokecolor="#000000">
              <v:path arrowok="t"/>
            </v:shape>
            <w10:wrap type="none"/>
          </v:group>
        </w:pict>
      </w:r>
      <w:r>
        <w:rPr/>
        <w:pict>
          <v:shape style="position:absolute;margin-left:86.040001pt;margin-top:-184.741989pt;width:428pt;height:542.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1"/>
                    <w:gridCol w:w="702"/>
                    <w:gridCol w:w="889"/>
                    <w:gridCol w:w="1184"/>
                    <w:gridCol w:w="882"/>
                    <w:gridCol w:w="1168"/>
                    <w:gridCol w:w="1168"/>
                    <w:gridCol w:w="1206"/>
                  </w:tblGrid>
                  <w:tr>
                    <w:trPr>
                      <w:trHeight w:val="476" w:hRule="exact"/>
                    </w:trPr>
                    <w:tc>
                      <w:tcPr>
                        <w:tcW w:w="1361"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02"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范围</w:t>
                        </w:r>
                      </w:p>
                    </w:tc>
                    <w:tc>
                      <w:tcPr>
                        <w:tcW w:w="4423" w:type="dxa"/>
                        <w:gridSpan w:val="4"/>
                        <w:tcBorders>
                          <w:top w:val="single" w:sz="4" w:space="0" w:color="000000"/>
                          <w:left w:val="nil" w:sz="6" w:space="0" w:color="auto"/>
                          <w:bottom w:val="single" w:sz="4" w:space="0" w:color="000000"/>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总资</w:t>
                        </w:r>
                        <w:r>
                          <w:rPr>
                            <w:rFonts w:ascii="宋体" w:hAnsi="宋体" w:cs="宋体" w:eastAsia="宋体" w:hint="default"/>
                            <w:spacing w:val="-87"/>
                            <w:sz w:val="18"/>
                            <w:szCs w:val="18"/>
                          </w:rPr>
                          <w:t>产</w:t>
                        </w:r>
                        <w:r>
                          <w:rPr>
                            <w:rFonts w:ascii="宋体" w:hAnsi="宋体" w:cs="宋体" w:eastAsia="宋体" w:hint="default"/>
                            <w:sz w:val="18"/>
                            <w:szCs w:val="18"/>
                          </w:rPr>
                          <w:t>（万</w:t>
                        </w:r>
                        <w:r>
                          <w:rPr>
                            <w:rFonts w:ascii="宋体" w:hAnsi="宋体" w:cs="宋体" w:eastAsia="宋体" w:hint="default"/>
                            <w:spacing w:val="-21"/>
                            <w:sz w:val="18"/>
                            <w:szCs w:val="18"/>
                          </w:rPr>
                          <w:t> </w:t>
                        </w:r>
                        <w:r>
                          <w:rPr>
                            <w:rFonts w:ascii="宋体" w:hAnsi="宋体" w:cs="宋体" w:eastAsia="宋体" w:hint="default"/>
                            <w:spacing w:val="3"/>
                            <w:sz w:val="18"/>
                            <w:szCs w:val="18"/>
                          </w:rPr>
                          <w:t>净资产（万</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宋体" w:hAnsi="宋体" w:cs="宋体" w:eastAsia="宋体" w:hint="default"/>
                            <w:spacing w:val="21"/>
                            <w:sz w:val="18"/>
                            <w:szCs w:val="18"/>
                          </w:rPr>
                          <w:t>营业收入</w:t>
                        </w: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万</w:t>
                        </w:r>
                        <w:r>
                          <w:rPr>
                            <w:rFonts w:ascii="宋体" w:hAnsi="宋体" w:cs="宋体" w:eastAsia="宋体" w:hint="default"/>
                            <w:spacing w:val="-21"/>
                            <w:sz w:val="18"/>
                            <w:szCs w:val="18"/>
                          </w:rPr>
                          <w:t> </w:t>
                        </w:r>
                        <w:r>
                          <w:rPr>
                            <w:rFonts w:ascii="宋体" w:hAnsi="宋体" w:cs="宋体" w:eastAsia="宋体" w:hint="default"/>
                            <w:spacing w:val="3"/>
                            <w:sz w:val="18"/>
                            <w:szCs w:val="18"/>
                          </w:rPr>
                          <w:t>净利润（万</w:t>
                        </w:r>
                        <w:r>
                          <w:rPr>
                            <w:rFonts w:ascii="宋体" w:hAnsi="宋体" w:cs="宋体" w:eastAsia="宋体" w:hint="default"/>
                            <w:sz w:val="18"/>
                            <w:szCs w:val="18"/>
                          </w:rPr>
                          <w:t>元</w:t>
                        </w:r>
                      </w:p>
                      <w:p>
                        <w:pPr>
                          <w:pStyle w:val="TableParagraph"/>
                          <w:tabs>
                            <w:tab w:pos="2157" w:val="left" w:leader="none"/>
                            <w:tab w:pos="3325" w:val="left" w:leader="none"/>
                          </w:tabs>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元人民）</w:t>
                        </w:r>
                        <w:r>
                          <w:rPr>
                            <w:rFonts w:ascii="宋体" w:hAnsi="宋体" w:cs="宋体" w:eastAsia="宋体" w:hint="default"/>
                            <w:spacing w:val="73"/>
                            <w:sz w:val="18"/>
                            <w:szCs w:val="18"/>
                          </w:rPr>
                          <w:t> </w:t>
                        </w:r>
                        <w:r>
                          <w:rPr>
                            <w:rFonts w:ascii="宋体" w:hAnsi="宋体" w:cs="宋体" w:eastAsia="宋体" w:hint="default"/>
                            <w:sz w:val="18"/>
                            <w:szCs w:val="18"/>
                          </w:rPr>
                          <w:t>人民币）</w:t>
                          <w:tab/>
                          <w:t>元人民币)</w:t>
                          <w:tab/>
                          <w:t>人民币）</w:t>
                        </w:r>
                      </w:p>
                    </w:tc>
                  </w:tr>
                  <w:tr>
                    <w:trPr>
                      <w:trHeight w:val="704"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13"/>
                            <w:sz w:val="18"/>
                            <w:szCs w:val="18"/>
                          </w:rPr>
                          <w:t>诸暨市诸东公</w:t>
                        </w:r>
                        <w:r>
                          <w:rPr>
                            <w:rFonts w:ascii="宋体" w:hAnsi="宋体" w:cs="宋体" w:eastAsia="宋体" w:hint="default"/>
                            <w:sz w:val="18"/>
                            <w:szCs w:val="18"/>
                          </w:rPr>
                        </w:r>
                      </w:p>
                    </w:tc>
                    <w:tc>
                      <w:tcPr>
                        <w:tcW w:w="7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4"/>
                            <w:sz w:val="18"/>
                            <w:szCs w:val="18"/>
                          </w:rPr>
                          <w:t>交通、</w:t>
                        </w:r>
                        <w:r>
                          <w:rPr>
                            <w:rFonts w:ascii="宋体" w:hAnsi="宋体" w:cs="宋体" w:eastAsia="宋体" w:hint="default"/>
                            <w:sz w:val="18"/>
                            <w:szCs w:val="18"/>
                          </w:rPr>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pacing w:val="70"/>
                            <w:sz w:val="18"/>
                            <w:szCs w:val="18"/>
                          </w:rPr>
                          <w:t> </w:t>
                        </w:r>
                        <w:r>
                          <w:rPr>
                            <w:rFonts w:ascii="宋体" w:hAnsi="宋体" w:cs="宋体" w:eastAsia="宋体" w:hint="default"/>
                            <w:sz w:val="18"/>
                            <w:szCs w:val="18"/>
                          </w:rPr>
                          <w:t>万</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诸东公路诸暨</w:t>
                        </w:r>
                      </w:p>
                      <w:p>
                        <w:pPr>
                          <w:pStyle w:val="TableParagraph"/>
                          <w:spacing w:line="232" w:lineRule="exact" w:before="24"/>
                          <w:ind w:left="56" w:right="44"/>
                          <w:jc w:val="left"/>
                          <w:rPr>
                            <w:rFonts w:ascii="宋体" w:hAnsi="宋体" w:cs="宋体" w:eastAsia="宋体" w:hint="default"/>
                            <w:sz w:val="18"/>
                            <w:szCs w:val="18"/>
                          </w:rPr>
                        </w:pPr>
                        <w:r>
                          <w:rPr>
                            <w:rFonts w:ascii="宋体" w:hAnsi="宋体" w:cs="宋体" w:eastAsia="宋体" w:hint="default"/>
                            <w:sz w:val="18"/>
                            <w:szCs w:val="18"/>
                          </w:rPr>
                          <w:t>段的建设和经 营管理及公路</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10457.23</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7415.47</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870.26</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12.06</w:t>
                        </w:r>
                      </w:p>
                    </w:tc>
                  </w:tr>
                  <w:tr>
                    <w:trPr>
                      <w:trHeight w:val="940" w:hRule="exact"/>
                    </w:trPr>
                    <w:tc>
                      <w:tcPr>
                        <w:tcW w:w="1361" w:type="dxa"/>
                        <w:tcBorders>
                          <w:top w:val="nil" w:sz="6" w:space="0" w:color="auto"/>
                          <w:left w:val="nil" w:sz="6" w:space="0" w:color="auto"/>
                          <w:bottom w:val="single" w:sz="4"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3"/>
                            <w:sz w:val="18"/>
                            <w:szCs w:val="18"/>
                          </w:rPr>
                          <w:t>路投资经营有</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02" w:type="dxa"/>
                        <w:tcBorders>
                          <w:top w:val="nil" w:sz="6" w:space="0" w:color="auto"/>
                          <w:left w:val="nil" w:sz="6" w:space="0" w:color="auto"/>
                          <w:bottom w:val="single" w:sz="4"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4"/>
                            <w:sz w:val="18"/>
                            <w:szCs w:val="18"/>
                          </w:rPr>
                          <w:t>运输行</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业</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80"/>
                            <w:sz w:val="18"/>
                            <w:szCs w:val="18"/>
                          </w:rPr>
                          <w:t>元人</w:t>
                        </w:r>
                        <w:r>
                          <w:rPr>
                            <w:rFonts w:ascii="宋体" w:hAnsi="宋体" w:cs="宋体" w:eastAsia="宋体" w:hint="default"/>
                            <w:sz w:val="18"/>
                            <w:szCs w:val="18"/>
                          </w:rPr>
                          <w:t>民</w:t>
                        </w:r>
                        <w:r>
                          <w:rPr>
                            <w:rFonts w:ascii="宋体" w:hAnsi="宋体" w:cs="宋体" w:eastAsia="宋体" w:hint="default"/>
                            <w:spacing w:val="-10"/>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06" w:lineRule="exact"/>
                          <w:ind w:left="56" w:right="0"/>
                          <w:jc w:val="both"/>
                          <w:rPr>
                            <w:rFonts w:ascii="宋体" w:hAnsi="宋体" w:cs="宋体" w:eastAsia="宋体" w:hint="default"/>
                            <w:sz w:val="18"/>
                            <w:szCs w:val="18"/>
                          </w:rPr>
                        </w:pPr>
                        <w:r>
                          <w:rPr>
                            <w:rFonts w:ascii="宋体" w:hAnsi="宋体" w:cs="宋体" w:eastAsia="宋体" w:hint="default"/>
                            <w:sz w:val="18"/>
                            <w:szCs w:val="18"/>
                          </w:rPr>
                          <w:t>养护管理，公</w:t>
                        </w:r>
                      </w:p>
                      <w:p>
                        <w:pPr>
                          <w:pStyle w:val="TableParagraph"/>
                          <w:spacing w:line="237" w:lineRule="auto"/>
                          <w:ind w:left="56" w:right="44"/>
                          <w:jc w:val="both"/>
                          <w:rPr>
                            <w:rFonts w:ascii="宋体" w:hAnsi="宋体" w:cs="宋体" w:eastAsia="宋体" w:hint="default"/>
                            <w:sz w:val="18"/>
                            <w:szCs w:val="18"/>
                          </w:rPr>
                        </w:pPr>
                        <w:r>
                          <w:rPr>
                            <w:rFonts w:ascii="宋体" w:hAnsi="宋体" w:cs="宋体" w:eastAsia="宋体" w:hint="default"/>
                            <w:sz w:val="18"/>
                            <w:szCs w:val="18"/>
                          </w:rPr>
                          <w:t>路相应的配套 设施和服务设 施的完善。</w:t>
                        </w:r>
                      </w:p>
                    </w:tc>
                    <w:tc>
                      <w:tcPr>
                        <w:tcW w:w="882"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
                    </w:tc>
                  </w:tr>
                  <w:tr>
                    <w:trPr>
                      <w:trHeight w:val="731" w:hRule="exact"/>
                    </w:trPr>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91"/>
                          <w:jc w:val="left"/>
                          <w:rPr>
                            <w:rFonts w:ascii="宋体" w:hAnsi="宋体" w:cs="宋体" w:eastAsia="宋体" w:hint="default"/>
                            <w:sz w:val="18"/>
                            <w:szCs w:val="18"/>
                          </w:rPr>
                        </w:pPr>
                        <w:r>
                          <w:rPr>
                            <w:rFonts w:ascii="宋体" w:hAnsi="宋体" w:cs="宋体" w:eastAsia="宋体" w:hint="default"/>
                            <w:spacing w:val="13"/>
                            <w:sz w:val="18"/>
                            <w:szCs w:val="18"/>
                          </w:rPr>
                          <w:t>浙江富润印染 </w:t>
                        </w:r>
                        <w:r>
                          <w:rPr>
                            <w:rFonts w:ascii="宋体" w:hAnsi="宋体" w:cs="宋体" w:eastAsia="宋体" w:hint="default"/>
                            <w:sz w:val="18"/>
                            <w:szCs w:val="18"/>
                          </w:rPr>
                          <w:t>有限公司</w:t>
                        </w:r>
                      </w:p>
                    </w:tc>
                    <w:tc>
                      <w:tcPr>
                        <w:tcW w:w="7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8" w:right="37"/>
                          <w:jc w:val="left"/>
                          <w:rPr>
                            <w:rFonts w:ascii="宋体" w:hAnsi="宋体" w:cs="宋体" w:eastAsia="宋体" w:hint="default"/>
                            <w:sz w:val="18"/>
                            <w:szCs w:val="18"/>
                          </w:rPr>
                        </w:pPr>
                        <w:r>
                          <w:rPr>
                            <w:rFonts w:ascii="宋体" w:hAnsi="宋体" w:cs="宋体" w:eastAsia="宋体" w:hint="default"/>
                            <w:spacing w:val="4"/>
                            <w:sz w:val="18"/>
                            <w:szCs w:val="18"/>
                          </w:rPr>
                          <w:t>纺织、 印染行</w:t>
                        </w:r>
                        <w:r>
                          <w:rPr>
                            <w:rFonts w:ascii="宋体" w:hAnsi="宋体" w:cs="宋体" w:eastAsia="宋体" w:hint="default"/>
                            <w:sz w:val="18"/>
                            <w:szCs w:val="18"/>
                          </w:rPr>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36"/>
                            <w:sz w:val="18"/>
                            <w:szCs w:val="18"/>
                          </w:rPr>
                          <w:t> </w:t>
                        </w:r>
                        <w:r>
                          <w:rPr>
                            <w:rFonts w:ascii="宋体" w:hAnsi="宋体" w:cs="宋体" w:eastAsia="宋体" w:hint="default"/>
                            <w:sz w:val="18"/>
                            <w:szCs w:val="18"/>
                          </w:rPr>
                          <w:t>万</w:t>
                        </w:r>
                      </w:p>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纺织品、服装</w:t>
                        </w:r>
                      </w:p>
                      <w:p>
                        <w:pPr>
                          <w:pStyle w:val="TableParagraph"/>
                          <w:spacing w:line="232" w:lineRule="exact" w:before="24"/>
                          <w:ind w:left="56" w:right="44"/>
                          <w:jc w:val="left"/>
                          <w:rPr>
                            <w:rFonts w:ascii="宋体" w:hAnsi="宋体" w:cs="宋体" w:eastAsia="宋体" w:hint="default"/>
                            <w:sz w:val="18"/>
                            <w:szCs w:val="18"/>
                          </w:rPr>
                        </w:pPr>
                        <w:r>
                          <w:rPr>
                            <w:rFonts w:ascii="宋体" w:hAnsi="宋体" w:cs="宋体" w:eastAsia="宋体" w:hint="default"/>
                            <w:sz w:val="18"/>
                            <w:szCs w:val="18"/>
                          </w:rPr>
                          <w:t>制造加工及印 染、生产、销</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63397.14</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13005.40</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40426.83</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1590.99</w:t>
                        </w:r>
                      </w:p>
                    </w:tc>
                  </w:tr>
                  <w:tr>
                    <w:trPr>
                      <w:trHeight w:val="446" w:hRule="exact"/>
                    </w:trPr>
                    <w:tc>
                      <w:tcPr>
                        <w:tcW w:w="2952" w:type="dxa"/>
                        <w:gridSpan w:val="3"/>
                        <w:tcBorders>
                          <w:top w:val="nil" w:sz="6" w:space="0" w:color="auto"/>
                          <w:left w:val="nil" w:sz="6" w:space="0" w:color="auto"/>
                          <w:bottom w:val="single" w:sz="4" w:space="0" w:color="000000"/>
                          <w:right w:val="nil" w:sz="6" w:space="0" w:color="auto"/>
                        </w:tcBorders>
                      </w:tcPr>
                      <w:p>
                        <w:pPr>
                          <w:pStyle w:val="TableParagraph"/>
                          <w:spacing w:line="179" w:lineRule="exact"/>
                          <w:ind w:left="165"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179" w:lineRule="exact"/>
                          <w:ind w:left="56" w:right="0"/>
                          <w:jc w:val="left"/>
                          <w:rPr>
                            <w:rFonts w:ascii="宋体" w:hAnsi="宋体" w:cs="宋体" w:eastAsia="宋体" w:hint="default"/>
                            <w:sz w:val="18"/>
                            <w:szCs w:val="18"/>
                          </w:rPr>
                        </w:pPr>
                        <w:r>
                          <w:rPr>
                            <w:rFonts w:ascii="宋体" w:hAnsi="宋体" w:cs="宋体" w:eastAsia="宋体" w:hint="default"/>
                            <w:sz w:val="18"/>
                            <w:szCs w:val="18"/>
                          </w:rPr>
                          <w:t>售纺织原辅材</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料、机器器材</w:t>
                        </w:r>
                      </w:p>
                    </w:tc>
                    <w:tc>
                      <w:tcPr>
                        <w:tcW w:w="882"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
                    </w:tc>
                  </w:tr>
                  <w:tr>
                    <w:trPr>
                      <w:trHeight w:val="704" w:hRule="exact"/>
                    </w:trPr>
                    <w:tc>
                      <w:tcPr>
                        <w:tcW w:w="295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1468" w:val="left" w:leader="none"/>
                          </w:tabs>
                          <w:spacing w:line="240" w:lineRule="auto"/>
                          <w:ind w:left="108" w:right="0"/>
                          <w:jc w:val="left"/>
                          <w:rPr>
                            <w:rFonts w:ascii="宋体" w:hAnsi="宋体" w:cs="宋体" w:eastAsia="宋体" w:hint="default"/>
                            <w:sz w:val="18"/>
                            <w:szCs w:val="18"/>
                          </w:rPr>
                        </w:pPr>
                        <w:r>
                          <w:rPr>
                            <w:rFonts w:ascii="宋体" w:hAnsi="宋体" w:cs="宋体" w:eastAsia="宋体" w:hint="default"/>
                            <w:spacing w:val="10"/>
                            <w:sz w:val="18"/>
                            <w:szCs w:val="18"/>
                          </w:rPr>
                          <w:t>浙江富润海茂</w:t>
                          <w:tab/>
                        </w:r>
                        <w:r>
                          <w:rPr>
                            <w:rFonts w:ascii="宋体" w:hAnsi="宋体" w:cs="宋体" w:eastAsia="宋体" w:hint="default"/>
                            <w:spacing w:val="2"/>
                            <w:sz w:val="18"/>
                            <w:szCs w:val="18"/>
                          </w:rPr>
                          <w:t>纺织、  </w:t>
                        </w:r>
                        <w:r>
                          <w:rPr>
                            <w:rFonts w:ascii="宋体" w:hAnsi="宋体" w:cs="宋体" w:eastAsia="宋体" w:hint="default"/>
                            <w:position w:val="-11"/>
                            <w:sz w:val="18"/>
                            <w:szCs w:val="18"/>
                          </w:rPr>
                          <w:t>300</w:t>
                        </w:r>
                        <w:r>
                          <w:rPr>
                            <w:rFonts w:ascii="宋体" w:hAnsi="宋体" w:cs="宋体" w:eastAsia="宋体" w:hint="default"/>
                            <w:spacing w:val="-66"/>
                            <w:position w:val="-11"/>
                            <w:sz w:val="18"/>
                            <w:szCs w:val="18"/>
                          </w:rPr>
                          <w:t> </w:t>
                        </w:r>
                        <w:r>
                          <w:rPr>
                            <w:rFonts w:ascii="宋体" w:hAnsi="宋体" w:cs="宋体" w:eastAsia="宋体" w:hint="default"/>
                            <w:position w:val="-11"/>
                            <w:sz w:val="18"/>
                            <w:szCs w:val="18"/>
                          </w:rPr>
                          <w:t>万美</w:t>
                        </w:r>
                        <w:r>
                          <w:rPr>
                            <w:rFonts w:ascii="宋体" w:hAnsi="宋体" w:cs="宋体" w:eastAsia="宋体" w:hint="default"/>
                            <w:sz w:val="18"/>
                            <w:szCs w:val="18"/>
                          </w:rPr>
                        </w:r>
                      </w:p>
                    </w:tc>
                    <w:tc>
                      <w:tcPr>
                        <w:tcW w:w="1184" w:type="dxa"/>
                        <w:tcBorders>
                          <w:top w:val="single" w:sz="4" w:space="0" w:color="000000"/>
                          <w:left w:val="nil" w:sz="6" w:space="0" w:color="auto"/>
                          <w:bottom w:val="nil" w:sz="6" w:space="0" w:color="auto"/>
                          <w:right w:val="nil" w:sz="6" w:space="0" w:color="auto"/>
                        </w:tcBorders>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高档纺织品、</w:t>
                        </w:r>
                      </w:p>
                      <w:p>
                        <w:pPr>
                          <w:pStyle w:val="TableParagraph"/>
                          <w:spacing w:line="235" w:lineRule="exact"/>
                          <w:ind w:left="56" w:right="0"/>
                          <w:jc w:val="left"/>
                          <w:rPr>
                            <w:rFonts w:ascii="宋体" w:hAnsi="宋体" w:cs="宋体" w:eastAsia="宋体" w:hint="default"/>
                            <w:sz w:val="18"/>
                            <w:szCs w:val="18"/>
                          </w:rPr>
                        </w:pPr>
                        <w:r>
                          <w:rPr>
                            <w:rFonts w:ascii="宋体" w:hAnsi="宋体" w:cs="宋体" w:eastAsia="宋体" w:hint="default"/>
                            <w:sz w:val="18"/>
                            <w:szCs w:val="18"/>
                          </w:rPr>
                          <w:t>高档家纺制品</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4911.30</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1541.85</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3670.01</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-999.70</w:t>
                        </w:r>
                      </w:p>
                    </w:tc>
                  </w:tr>
                  <w:tr>
                    <w:trPr>
                      <w:trHeight w:val="707" w:hRule="exact"/>
                    </w:trPr>
                    <w:tc>
                      <w:tcPr>
                        <w:tcW w:w="2952" w:type="dxa"/>
                        <w:gridSpan w:val="3"/>
                        <w:tcBorders>
                          <w:top w:val="nil" w:sz="6" w:space="0" w:color="auto"/>
                          <w:left w:val="nil" w:sz="6" w:space="0" w:color="auto"/>
                          <w:bottom w:val="single" w:sz="4" w:space="0" w:color="000000"/>
                          <w:right w:val="nil" w:sz="6" w:space="0" w:color="auto"/>
                        </w:tcBorders>
                      </w:tcPr>
                      <w:p>
                        <w:pPr>
                          <w:pStyle w:val="TableParagraph"/>
                          <w:tabs>
                            <w:tab w:pos="1468" w:val="left" w:leader="none"/>
                          </w:tabs>
                          <w:spacing w:line="149" w:lineRule="exact"/>
                          <w:ind w:left="108" w:right="0"/>
                          <w:jc w:val="left"/>
                          <w:rPr>
                            <w:rFonts w:ascii="宋体" w:hAnsi="宋体" w:cs="宋体" w:eastAsia="宋体" w:hint="default"/>
                            <w:sz w:val="18"/>
                            <w:szCs w:val="18"/>
                          </w:rPr>
                        </w:pPr>
                        <w:r>
                          <w:rPr>
                            <w:rFonts w:ascii="宋体" w:hAnsi="宋体" w:cs="宋体" w:eastAsia="宋体" w:hint="default"/>
                            <w:spacing w:val="10"/>
                            <w:sz w:val="18"/>
                            <w:szCs w:val="18"/>
                          </w:rPr>
                          <w:t>纺织布艺有限</w:t>
                          <w:tab/>
                        </w:r>
                        <w:r>
                          <w:rPr>
                            <w:rFonts w:ascii="宋体" w:hAnsi="宋体" w:cs="宋体" w:eastAsia="宋体" w:hint="default"/>
                            <w:spacing w:val="2"/>
                            <w:sz w:val="18"/>
                            <w:szCs w:val="18"/>
                          </w:rPr>
                          <w:t>印染行</w:t>
                        </w:r>
                        <w:r>
                          <w:rPr>
                            <w:rFonts w:ascii="宋体" w:hAnsi="宋体" w:cs="宋体" w:eastAsia="宋体" w:hint="default"/>
                            <w:spacing w:val="64"/>
                            <w:sz w:val="18"/>
                            <w:szCs w:val="18"/>
                          </w:rPr>
                          <w:t> </w:t>
                        </w:r>
                        <w:r>
                          <w:rPr>
                            <w:rFonts w:ascii="宋体" w:hAnsi="宋体" w:cs="宋体" w:eastAsia="宋体" w:hint="default"/>
                            <w:position w:val="-11"/>
                            <w:sz w:val="18"/>
                            <w:szCs w:val="18"/>
                          </w:rPr>
                          <w:t>元</w:t>
                        </w:r>
                        <w:r>
                          <w:rPr>
                            <w:rFonts w:ascii="宋体" w:hAnsi="宋体" w:cs="宋体" w:eastAsia="宋体" w:hint="default"/>
                            <w:sz w:val="18"/>
                            <w:szCs w:val="18"/>
                          </w:rPr>
                        </w:r>
                      </w:p>
                      <w:p>
                        <w:pPr>
                          <w:pStyle w:val="TableParagraph"/>
                          <w:tabs>
                            <w:tab w:pos="1468" w:val="left" w:leader="none"/>
                          </w:tabs>
                          <w:spacing w:line="174"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tab/>
                          <w:t>业</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07" w:lineRule="exact"/>
                          <w:ind w:left="56" w:right="0"/>
                          <w:jc w:val="left"/>
                          <w:rPr>
                            <w:rFonts w:ascii="宋体" w:hAnsi="宋体" w:cs="宋体" w:eastAsia="宋体" w:hint="default"/>
                            <w:sz w:val="18"/>
                            <w:szCs w:val="18"/>
                          </w:rPr>
                        </w:pPr>
                        <w:r>
                          <w:rPr>
                            <w:rFonts w:ascii="宋体" w:hAnsi="宋体" w:cs="宋体" w:eastAsia="宋体" w:hint="default"/>
                            <w:sz w:val="18"/>
                            <w:szCs w:val="18"/>
                          </w:rPr>
                          <w:t>及纺织原辅材</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82"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
                    </w:tc>
                  </w:tr>
                  <w:tr>
                    <w:trPr>
                      <w:trHeight w:val="469" w:hRule="exact"/>
                    </w:trPr>
                    <w:tc>
                      <w:tcPr>
                        <w:tcW w:w="2952" w:type="dxa"/>
                        <w:gridSpan w:val="3"/>
                        <w:tcBorders>
                          <w:top w:val="single" w:sz="4" w:space="0" w:color="000000"/>
                          <w:left w:val="nil" w:sz="6" w:space="0" w:color="auto"/>
                          <w:bottom w:val="nil" w:sz="6" w:space="0" w:color="auto"/>
                          <w:right w:val="nil" w:sz="6" w:space="0" w:color="auto"/>
                        </w:tcBorders>
                      </w:tcPr>
                      <w:p>
                        <w:pPr>
                          <w:pStyle w:val="TableParagraph"/>
                          <w:tabs>
                            <w:tab w:pos="1468" w:val="left" w:leader="none"/>
                          </w:tabs>
                          <w:spacing w:line="240" w:lineRule="auto" w:before="82"/>
                          <w:ind w:left="108" w:right="0"/>
                          <w:jc w:val="left"/>
                          <w:rPr>
                            <w:rFonts w:ascii="宋体" w:hAnsi="宋体" w:cs="宋体" w:eastAsia="宋体" w:hint="default"/>
                            <w:sz w:val="18"/>
                            <w:szCs w:val="18"/>
                          </w:rPr>
                        </w:pPr>
                        <w:r>
                          <w:rPr>
                            <w:rFonts w:ascii="宋体" w:hAnsi="宋体" w:cs="宋体" w:eastAsia="宋体" w:hint="default"/>
                            <w:spacing w:val="10"/>
                            <w:sz w:val="18"/>
                            <w:szCs w:val="18"/>
                          </w:rPr>
                          <w:t>浙江富润纺织</w:t>
                          <w:tab/>
                        </w:r>
                        <w:r>
                          <w:rPr>
                            <w:rFonts w:ascii="宋体" w:hAnsi="宋体" w:cs="宋体" w:eastAsia="宋体" w:hint="default"/>
                            <w:spacing w:val="2"/>
                            <w:position w:val="12"/>
                            <w:sz w:val="18"/>
                            <w:szCs w:val="18"/>
                          </w:rPr>
                          <w:t>纺织、  </w:t>
                        </w:r>
                        <w:r>
                          <w:rPr>
                            <w:rFonts w:ascii="宋体" w:hAnsi="宋体" w:cs="宋体" w:eastAsia="宋体" w:hint="default"/>
                            <w:sz w:val="18"/>
                            <w:szCs w:val="18"/>
                          </w:rPr>
                          <w:t>800</w:t>
                        </w:r>
                        <w:r>
                          <w:rPr>
                            <w:rFonts w:ascii="宋体" w:hAnsi="宋体" w:cs="宋体" w:eastAsia="宋体" w:hint="default"/>
                            <w:spacing w:val="-66"/>
                            <w:sz w:val="18"/>
                            <w:szCs w:val="18"/>
                          </w:rPr>
                          <w:t> </w:t>
                        </w:r>
                        <w:r>
                          <w:rPr>
                            <w:rFonts w:ascii="宋体" w:hAnsi="宋体" w:cs="宋体" w:eastAsia="宋体" w:hint="default"/>
                            <w:sz w:val="18"/>
                            <w:szCs w:val="18"/>
                          </w:rPr>
                          <w:t>万美</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05" w:lineRule="exact"/>
                          <w:ind w:right="44"/>
                          <w:jc w:val="right"/>
                          <w:rPr>
                            <w:rFonts w:ascii="宋体" w:hAnsi="宋体" w:cs="宋体" w:eastAsia="宋体" w:hint="default"/>
                            <w:sz w:val="18"/>
                            <w:szCs w:val="18"/>
                          </w:rPr>
                        </w:pPr>
                        <w:r>
                          <w:rPr>
                            <w:rFonts w:ascii="宋体" w:hAnsi="宋体" w:cs="宋体" w:eastAsia="宋体" w:hint="default"/>
                            <w:sz w:val="18"/>
                            <w:szCs w:val="18"/>
                          </w:rPr>
                          <w:t>高档纺织品制</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15258.05</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7928.69</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11792.90</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1041.57</w:t>
                        </w:r>
                      </w:p>
                    </w:tc>
                  </w:tr>
                  <w:tr>
                    <w:trPr>
                      <w:trHeight w:val="474" w:hRule="exact"/>
                    </w:trPr>
                    <w:tc>
                      <w:tcPr>
                        <w:tcW w:w="2952" w:type="dxa"/>
                        <w:gridSpan w:val="3"/>
                        <w:tcBorders>
                          <w:top w:val="nil" w:sz="6" w:space="0" w:color="auto"/>
                          <w:left w:val="nil" w:sz="6" w:space="0" w:color="auto"/>
                          <w:bottom w:val="single" w:sz="4" w:space="0" w:color="000000"/>
                          <w:right w:val="nil" w:sz="6" w:space="0" w:color="auto"/>
                        </w:tcBorders>
                      </w:tcPr>
                      <w:p>
                        <w:pPr>
                          <w:pStyle w:val="TableParagraph"/>
                          <w:tabs>
                            <w:tab w:pos="1468" w:val="left" w:leader="none"/>
                          </w:tabs>
                          <w:spacing w:line="148"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spacing w:val="2"/>
                            <w:position w:val="12"/>
                            <w:sz w:val="18"/>
                            <w:szCs w:val="18"/>
                          </w:rPr>
                          <w:t>印染行</w:t>
                        </w:r>
                        <w:r>
                          <w:rPr>
                            <w:rFonts w:ascii="宋体" w:hAnsi="宋体" w:cs="宋体" w:eastAsia="宋体" w:hint="default"/>
                            <w:spacing w:val="64"/>
                            <w:position w:val="12"/>
                            <w:sz w:val="18"/>
                            <w:szCs w:val="18"/>
                          </w:rPr>
                          <w:t> </w:t>
                        </w:r>
                        <w:r>
                          <w:rPr>
                            <w:rFonts w:ascii="宋体" w:hAnsi="宋体" w:cs="宋体" w:eastAsia="宋体" w:hint="default"/>
                            <w:sz w:val="18"/>
                            <w:szCs w:val="18"/>
                          </w:rPr>
                          <w:t>元</w:t>
                        </w:r>
                      </w:p>
                      <w:p>
                        <w:pPr>
                          <w:pStyle w:val="TableParagraph"/>
                          <w:spacing w:line="177" w:lineRule="exact"/>
                          <w:ind w:left="165" w:right="0"/>
                          <w:jc w:val="center"/>
                          <w:rPr>
                            <w:rFonts w:ascii="宋体" w:hAnsi="宋体" w:cs="宋体" w:eastAsia="宋体" w:hint="default"/>
                            <w:sz w:val="18"/>
                            <w:szCs w:val="18"/>
                          </w:rPr>
                        </w:pPr>
                        <w:r>
                          <w:rPr>
                            <w:rFonts w:ascii="宋体" w:hAnsi="宋体" w:cs="宋体" w:eastAsia="宋体" w:hint="default"/>
                            <w:sz w:val="18"/>
                            <w:szCs w:val="18"/>
                          </w:rPr>
                          <w:t>业</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07" w:lineRule="exact"/>
                          <w:ind w:right="44"/>
                          <w:jc w:val="right"/>
                          <w:rPr>
                            <w:rFonts w:ascii="宋体" w:hAnsi="宋体" w:cs="宋体" w:eastAsia="宋体" w:hint="default"/>
                            <w:sz w:val="18"/>
                            <w:szCs w:val="18"/>
                          </w:rPr>
                        </w:pPr>
                        <w:r>
                          <w:rPr>
                            <w:rFonts w:ascii="宋体" w:hAnsi="宋体" w:cs="宋体" w:eastAsia="宋体" w:hint="default"/>
                            <w:sz w:val="18"/>
                            <w:szCs w:val="18"/>
                          </w:rPr>
                          <w:t>染；纺织辅料</w:t>
                        </w:r>
                      </w:p>
                    </w:tc>
                    <w:tc>
                      <w:tcPr>
                        <w:tcW w:w="882"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
                    </w:tc>
                  </w:tr>
                  <w:tr>
                    <w:trPr>
                      <w:trHeight w:val="264" w:hRule="exact"/>
                    </w:trPr>
                    <w:tc>
                      <w:tcPr>
                        <w:tcW w:w="4136" w:type="dxa"/>
                        <w:gridSpan w:val="4"/>
                        <w:tcBorders>
                          <w:top w:val="nil" w:sz="6" w:space="0" w:color="auto"/>
                          <w:left w:val="nil" w:sz="6" w:space="0" w:color="auto"/>
                          <w:bottom w:val="nil" w:sz="6" w:space="0" w:color="auto"/>
                          <w:right w:val="nil" w:sz="6" w:space="0" w:color="auto"/>
                        </w:tcBorders>
                      </w:tcPr>
                      <w:p>
                        <w:pPr>
                          <w:pStyle w:val="TableParagraph"/>
                          <w:tabs>
                            <w:tab w:pos="1468" w:val="left" w:leader="none"/>
                          </w:tabs>
                          <w:spacing w:line="304" w:lineRule="exact"/>
                          <w:ind w:left="108" w:right="0"/>
                          <w:jc w:val="left"/>
                          <w:rPr>
                            <w:rFonts w:ascii="宋体" w:hAnsi="宋体" w:cs="宋体" w:eastAsia="宋体" w:hint="default"/>
                            <w:sz w:val="18"/>
                            <w:szCs w:val="18"/>
                          </w:rPr>
                        </w:pPr>
                        <w:r>
                          <w:rPr>
                            <w:rFonts w:ascii="宋体" w:hAnsi="宋体" w:cs="宋体" w:eastAsia="宋体" w:hint="default"/>
                            <w:spacing w:val="10"/>
                            <w:sz w:val="18"/>
                            <w:szCs w:val="18"/>
                          </w:rPr>
                          <w:t>诸暨富润服饰</w:t>
                          <w:tab/>
                        </w:r>
                        <w:r>
                          <w:rPr>
                            <w:rFonts w:ascii="宋体" w:hAnsi="宋体" w:cs="宋体" w:eastAsia="宋体" w:hint="default"/>
                            <w:spacing w:val="2"/>
                            <w:position w:val="12"/>
                            <w:sz w:val="18"/>
                            <w:szCs w:val="18"/>
                          </w:rPr>
                          <w:t>纺织、  </w:t>
                        </w:r>
                        <w:r>
                          <w:rPr>
                            <w:rFonts w:ascii="宋体" w:hAnsi="宋体" w:cs="宋体" w:eastAsia="宋体" w:hint="default"/>
                            <w:sz w:val="18"/>
                            <w:szCs w:val="18"/>
                          </w:rPr>
                          <w:t>100 万美</w:t>
                        </w:r>
                        <w:r>
                          <w:rPr>
                            <w:rFonts w:ascii="宋体" w:hAnsi="宋体" w:cs="宋体" w:eastAsia="宋体" w:hint="default"/>
                            <w:spacing w:val="-2"/>
                            <w:sz w:val="18"/>
                            <w:szCs w:val="18"/>
                          </w:rPr>
                          <w:t> </w:t>
                        </w:r>
                        <w:r>
                          <w:rPr>
                            <w:rFonts w:ascii="宋体" w:hAnsi="宋体" w:cs="宋体" w:eastAsia="宋体" w:hint="default"/>
                            <w:position w:val="12"/>
                            <w:sz w:val="18"/>
                            <w:szCs w:val="18"/>
                          </w:rPr>
                          <w:t>生产、加工、</w:t>
                        </w:r>
                        <w:r>
                          <w:rPr>
                            <w:rFonts w:ascii="宋体" w:hAnsi="宋体" w:cs="宋体" w:eastAsia="宋体" w:hint="default"/>
                            <w:sz w:val="18"/>
                            <w:szCs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10" w:lineRule="exact"/>
                          <w:ind w:left="106" w:right="0"/>
                          <w:jc w:val="left"/>
                          <w:rPr>
                            <w:rFonts w:ascii="宋体" w:hAnsi="宋体" w:cs="宋体" w:eastAsia="宋体" w:hint="default"/>
                            <w:sz w:val="18"/>
                            <w:szCs w:val="18"/>
                          </w:rPr>
                        </w:pPr>
                        <w:r>
                          <w:rPr>
                            <w:rFonts w:ascii="宋体"/>
                            <w:sz w:val="18"/>
                          </w:rPr>
                          <w:t>2574.28</w:t>
                        </w:r>
                      </w:p>
                    </w:tc>
                    <w:tc>
                      <w:tcPr>
                        <w:tcW w:w="1168"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767.25</w:t>
                        </w:r>
                      </w:p>
                    </w:tc>
                    <w:tc>
                      <w:tcPr>
                        <w:tcW w:w="1168"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4208.65</w:t>
                        </w:r>
                      </w:p>
                    </w:tc>
                    <w:tc>
                      <w:tcPr>
                        <w:tcW w:w="1206"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-93.85</w:t>
                        </w:r>
                      </w:p>
                    </w:tc>
                  </w:tr>
                  <w:tr>
                    <w:trPr>
                      <w:trHeight w:val="447" w:hRule="exact"/>
                    </w:trPr>
                    <w:tc>
                      <w:tcPr>
                        <w:tcW w:w="4136" w:type="dxa"/>
                        <w:gridSpan w:val="4"/>
                        <w:tcBorders>
                          <w:top w:val="nil" w:sz="6" w:space="0" w:color="auto"/>
                          <w:left w:val="nil" w:sz="6" w:space="0" w:color="auto"/>
                          <w:bottom w:val="single" w:sz="4" w:space="0" w:color="000000"/>
                          <w:right w:val="nil" w:sz="6" w:space="0" w:color="auto"/>
                        </w:tcBorders>
                      </w:tcPr>
                      <w:p>
                        <w:pPr>
                          <w:pStyle w:val="TableParagraph"/>
                          <w:tabs>
                            <w:tab w:pos="1468" w:val="left" w:leader="none"/>
                            <w:tab w:pos="3008" w:val="left" w:leader="none"/>
                          </w:tabs>
                          <w:spacing w:line="300"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pacing w:val="2"/>
                            <w:sz w:val="18"/>
                            <w:szCs w:val="18"/>
                          </w:rPr>
                          <w:t>印染行</w:t>
                        </w:r>
                        <w:r>
                          <w:rPr>
                            <w:rFonts w:ascii="宋体" w:hAnsi="宋体" w:cs="宋体" w:eastAsia="宋体" w:hint="default"/>
                            <w:spacing w:val="64"/>
                            <w:sz w:val="18"/>
                            <w:szCs w:val="18"/>
                          </w:rPr>
                          <w:t> </w:t>
                        </w:r>
                        <w:r>
                          <w:rPr>
                            <w:rFonts w:ascii="宋体" w:hAnsi="宋体" w:cs="宋体" w:eastAsia="宋体" w:hint="default"/>
                            <w:position w:val="-11"/>
                            <w:sz w:val="18"/>
                            <w:szCs w:val="18"/>
                          </w:rPr>
                          <w:t>元</w:t>
                          <w:tab/>
                        </w:r>
                        <w:r>
                          <w:rPr>
                            <w:rFonts w:ascii="宋体" w:hAnsi="宋体" w:cs="宋体" w:eastAsia="宋体" w:hint="default"/>
                            <w:spacing w:val="15"/>
                            <w:sz w:val="18"/>
                            <w:szCs w:val="18"/>
                          </w:rPr>
                          <w:t>销售;服装及</w:t>
                        </w:r>
                        <w:r>
                          <w:rPr>
                            <w:rFonts w:ascii="宋体" w:hAnsi="宋体" w:cs="宋体" w:eastAsia="宋体" w:hint="default"/>
                            <w:spacing w:val="-72"/>
                            <w:sz w:val="18"/>
                            <w:szCs w:val="18"/>
                          </w:rPr>
                          <w:t> </w:t>
                        </w:r>
                        <w:r>
                          <w:rPr>
                            <w:rFonts w:ascii="宋体" w:hAnsi="宋体" w:cs="宋体" w:eastAsia="宋体" w:hint="default"/>
                            <w:sz w:val="18"/>
                            <w:szCs w:val="18"/>
                          </w:rPr>
                        </w:r>
                      </w:p>
                    </w:tc>
                    <w:tc>
                      <w:tcPr>
                        <w:tcW w:w="882"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
                    </w:tc>
                  </w:tr>
                  <w:tr>
                    <w:trPr>
                      <w:trHeight w:val="710" w:hRule="exact"/>
                    </w:trPr>
                    <w:tc>
                      <w:tcPr>
                        <w:tcW w:w="4136" w:type="dxa"/>
                        <w:gridSpan w:val="4"/>
                        <w:tcBorders>
                          <w:top w:val="single" w:sz="4" w:space="0" w:color="000000"/>
                          <w:left w:val="nil" w:sz="6" w:space="0" w:color="auto"/>
                          <w:bottom w:val="single" w:sz="4" w:space="0" w:color="000000"/>
                          <w:right w:val="nil" w:sz="6" w:space="0" w:color="auto"/>
                        </w:tcBorders>
                      </w:tcPr>
                      <w:p>
                        <w:pPr>
                          <w:pStyle w:val="TableParagraph"/>
                          <w:tabs>
                            <w:tab w:pos="1468" w:val="left" w:leader="none"/>
                          </w:tabs>
                          <w:spacing w:line="325" w:lineRule="exact"/>
                          <w:ind w:left="108" w:right="0"/>
                          <w:jc w:val="left"/>
                          <w:rPr>
                            <w:rFonts w:ascii="宋体" w:hAnsi="宋体" w:cs="宋体" w:eastAsia="宋体" w:hint="default"/>
                            <w:sz w:val="18"/>
                            <w:szCs w:val="18"/>
                          </w:rPr>
                        </w:pPr>
                        <w:r>
                          <w:rPr>
                            <w:rFonts w:ascii="宋体" w:hAnsi="宋体" w:cs="宋体" w:eastAsia="宋体" w:hint="default"/>
                            <w:spacing w:val="10"/>
                            <w:sz w:val="18"/>
                            <w:szCs w:val="18"/>
                          </w:rPr>
                          <w:t>浙江诸暨富润</w:t>
                          <w:tab/>
                        </w:r>
                        <w:r>
                          <w:rPr>
                            <w:rFonts w:ascii="宋体" w:hAnsi="宋体" w:cs="宋体" w:eastAsia="宋体" w:hint="default"/>
                            <w:spacing w:val="2"/>
                            <w:sz w:val="18"/>
                            <w:szCs w:val="18"/>
                          </w:rPr>
                          <w:t>纺织、  </w:t>
                        </w:r>
                        <w:r>
                          <w:rPr>
                            <w:rFonts w:ascii="宋体" w:hAnsi="宋体" w:cs="宋体" w:eastAsia="宋体" w:hint="default"/>
                            <w:position w:val="-11"/>
                            <w:sz w:val="18"/>
                            <w:szCs w:val="18"/>
                          </w:rPr>
                          <w:t>2,500 万</w:t>
                        </w:r>
                        <w:r>
                          <w:rPr>
                            <w:rFonts w:ascii="宋体" w:hAnsi="宋体" w:cs="宋体" w:eastAsia="宋体" w:hint="default"/>
                            <w:spacing w:val="-2"/>
                            <w:position w:val="-11"/>
                            <w:sz w:val="18"/>
                            <w:szCs w:val="18"/>
                          </w:rPr>
                          <w:t> </w:t>
                        </w:r>
                        <w:r>
                          <w:rPr>
                            <w:rFonts w:ascii="宋体" w:hAnsi="宋体" w:cs="宋体" w:eastAsia="宋体" w:hint="default"/>
                            <w:sz w:val="18"/>
                            <w:szCs w:val="18"/>
                          </w:rPr>
                          <w:t>纺织加工品；</w:t>
                        </w:r>
                      </w:p>
                      <w:p>
                        <w:pPr>
                          <w:pStyle w:val="TableParagraph"/>
                          <w:tabs>
                            <w:tab w:pos="1468" w:val="left" w:leader="none"/>
                            <w:tab w:pos="3008" w:val="left" w:leader="none"/>
                          </w:tabs>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公司</w:t>
                          <w:tab/>
                          <w:t>业</w:t>
                          <w:tab/>
                          <w:t>品。</w:t>
                        </w:r>
                      </w:p>
                    </w:tc>
                    <w:tc>
                      <w:tcPr>
                        <w:tcW w:w="88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2387.08</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1760.36</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3663.76</w:t>
                        </w: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98" w:right="0"/>
                          <w:jc w:val="left"/>
                          <w:rPr>
                            <w:rFonts w:ascii="宋体" w:hAnsi="宋体" w:cs="宋体" w:eastAsia="宋体" w:hint="default"/>
                            <w:sz w:val="18"/>
                            <w:szCs w:val="18"/>
                          </w:rPr>
                        </w:pPr>
                        <w:r>
                          <w:rPr>
                            <w:rFonts w:ascii="宋体"/>
                            <w:sz w:val="18"/>
                          </w:rPr>
                          <w:t>-757.17</w:t>
                        </w:r>
                      </w:p>
                    </w:tc>
                  </w:tr>
                  <w:tr>
                    <w:trPr>
                      <w:trHeight w:val="1411" w:hRule="exact"/>
                    </w:trPr>
                    <w:tc>
                      <w:tcPr>
                        <w:tcW w:w="5018" w:type="dxa"/>
                        <w:gridSpan w:val="5"/>
                        <w:tcBorders>
                          <w:top w:val="nil" w:sz="6" w:space="0" w:color="auto"/>
                          <w:left w:val="nil" w:sz="6" w:space="0" w:color="auto"/>
                          <w:bottom w:val="single" w:sz="4" w:space="0" w:color="000000"/>
                          <w:right w:val="nil" w:sz="6" w:space="0" w:color="auto"/>
                        </w:tcBorders>
                      </w:tcPr>
                      <w:p>
                        <w:pPr>
                          <w:pStyle w:val="TableParagraph"/>
                          <w:spacing w:line="209" w:lineRule="exact"/>
                          <w:ind w:left="3008" w:right="0"/>
                          <w:jc w:val="left"/>
                          <w:rPr>
                            <w:rFonts w:ascii="宋体" w:hAnsi="宋体" w:cs="宋体" w:eastAsia="宋体" w:hint="default"/>
                            <w:sz w:val="18"/>
                            <w:szCs w:val="18"/>
                          </w:rPr>
                        </w:pPr>
                        <w:r>
                          <w:rPr>
                            <w:rFonts w:ascii="宋体" w:hAnsi="宋体" w:cs="宋体" w:eastAsia="宋体" w:hint="default"/>
                            <w:spacing w:val="36"/>
                            <w:sz w:val="18"/>
                            <w:szCs w:val="18"/>
                          </w:rPr>
                          <w:t>高档服饰面</w:t>
                        </w:r>
                        <w:r>
                          <w:rPr>
                            <w:rFonts w:ascii="宋体" w:hAnsi="宋体" w:cs="宋体" w:eastAsia="宋体" w:hint="default"/>
                            <w:spacing w:val="62"/>
                            <w:sz w:val="18"/>
                            <w:szCs w:val="18"/>
                          </w:rPr>
                          <w:t> </w:t>
                        </w:r>
                        <w:r>
                          <w:rPr>
                            <w:rFonts w:ascii="宋体" w:hAnsi="宋体" w:cs="宋体" w:eastAsia="宋体" w:hint="default"/>
                            <w:sz w:val="18"/>
                            <w:szCs w:val="18"/>
                          </w:rPr>
                          <w:t>1726.30</w:t>
                        </w:r>
                      </w:p>
                      <w:p>
                        <w:pPr>
                          <w:pStyle w:val="TableParagraph"/>
                          <w:tabs>
                            <w:tab w:pos="1468" w:val="left" w:leader="none"/>
                            <w:tab w:pos="3008" w:val="left" w:leader="none"/>
                          </w:tabs>
                          <w:spacing w:line="357" w:lineRule="auto"/>
                          <w:ind w:left="108" w:right="926" w:firstLine="2900"/>
                          <w:jc w:val="left"/>
                          <w:rPr>
                            <w:rFonts w:ascii="宋体" w:hAnsi="宋体" w:cs="宋体" w:eastAsia="宋体" w:hint="default"/>
                            <w:sz w:val="18"/>
                            <w:szCs w:val="18"/>
                          </w:rPr>
                        </w:pPr>
                        <w:r>
                          <w:rPr>
                            <w:rFonts w:ascii="宋体" w:hAnsi="宋体" w:cs="宋体" w:eastAsia="宋体" w:hint="default"/>
                            <w:sz w:val="18"/>
                            <w:szCs w:val="18"/>
                          </w:rPr>
                          <w:t>料、服装饰品 </w:t>
                        </w:r>
                        <w:r>
                          <w:rPr>
                            <w:rFonts w:ascii="宋体" w:hAnsi="宋体" w:cs="宋体" w:eastAsia="宋体" w:hint="default"/>
                            <w:spacing w:val="10"/>
                            <w:sz w:val="18"/>
                            <w:szCs w:val="18"/>
                          </w:rPr>
                          <w:t>丝绸织造有限</w:t>
                          <w:tab/>
                        </w:r>
                        <w:r>
                          <w:rPr>
                            <w:rFonts w:ascii="宋体" w:hAnsi="宋体" w:cs="宋体" w:eastAsia="宋体" w:hint="default"/>
                            <w:spacing w:val="2"/>
                            <w:sz w:val="18"/>
                            <w:szCs w:val="18"/>
                          </w:rPr>
                          <w:t>印染行</w:t>
                        </w:r>
                        <w:r>
                          <w:rPr>
                            <w:rFonts w:ascii="宋体" w:hAnsi="宋体" w:cs="宋体" w:eastAsia="宋体" w:hint="default"/>
                            <w:spacing w:val="64"/>
                            <w:sz w:val="18"/>
                            <w:szCs w:val="18"/>
                          </w:rPr>
                          <w:t> </w:t>
                        </w:r>
                        <w:r>
                          <w:rPr>
                            <w:rFonts w:ascii="宋体" w:hAnsi="宋体" w:cs="宋体" w:eastAsia="宋体" w:hint="default"/>
                            <w:position w:val="-11"/>
                            <w:sz w:val="18"/>
                            <w:szCs w:val="18"/>
                          </w:rPr>
                          <w:t>元</w:t>
                          <w:tab/>
                          <w:t>理加工（不含</w:t>
                        </w:r>
                        <w:r>
                          <w:rPr>
                            <w:rFonts w:ascii="宋体" w:hAnsi="宋体" w:cs="宋体" w:eastAsia="宋体" w:hint="default"/>
                            <w:sz w:val="18"/>
                            <w:szCs w:val="18"/>
                          </w:rPr>
                        </w:r>
                      </w:p>
                      <w:p>
                        <w:pPr>
                          <w:pStyle w:val="TableParagraph"/>
                          <w:spacing w:line="240" w:lineRule="auto" w:before="80"/>
                          <w:ind w:left="3008" w:right="0"/>
                          <w:jc w:val="left"/>
                          <w:rPr>
                            <w:rFonts w:ascii="宋体" w:hAnsi="宋体" w:cs="宋体" w:eastAsia="宋体" w:hint="default"/>
                            <w:sz w:val="18"/>
                            <w:szCs w:val="18"/>
                          </w:rPr>
                        </w:pPr>
                        <w:r>
                          <w:rPr>
                            <w:rFonts w:ascii="宋体" w:hAnsi="宋体" w:cs="宋体" w:eastAsia="宋体" w:hint="default"/>
                            <w:sz w:val="18"/>
                            <w:szCs w:val="18"/>
                          </w:rPr>
                          <w:t>产产品。</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1350.68</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720.38</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-222.08</w:t>
                        </w:r>
                      </w:p>
                    </w:tc>
                  </w:tr>
                  <w:tr>
                    <w:trPr>
                      <w:trHeight w:val="1644" w:hRule="exact"/>
                    </w:trPr>
                    <w:tc>
                      <w:tcPr>
                        <w:tcW w:w="5018" w:type="dxa"/>
                        <w:gridSpan w:val="5"/>
                        <w:tcBorders>
                          <w:top w:val="single" w:sz="4" w:space="0" w:color="000000"/>
                          <w:left w:val="nil" w:sz="6" w:space="0" w:color="auto"/>
                          <w:bottom w:val="single" w:sz="4" w:space="0" w:color="000000"/>
                          <w:right w:val="nil" w:sz="6" w:space="0" w:color="auto"/>
                        </w:tcBorders>
                      </w:tcPr>
                      <w:p>
                        <w:pPr>
                          <w:pStyle w:val="TableParagraph"/>
                          <w:spacing w:line="204" w:lineRule="exact"/>
                          <w:ind w:left="3008" w:right="0"/>
                          <w:jc w:val="left"/>
                          <w:rPr>
                            <w:rFonts w:ascii="宋体" w:hAnsi="宋体" w:cs="宋体" w:eastAsia="宋体" w:hint="default"/>
                            <w:sz w:val="18"/>
                            <w:szCs w:val="18"/>
                          </w:rPr>
                        </w:pPr>
                        <w:r>
                          <w:rPr>
                            <w:rFonts w:ascii="宋体" w:hAnsi="宋体" w:cs="宋体" w:eastAsia="宋体" w:hint="default"/>
                            <w:sz w:val="18"/>
                            <w:szCs w:val="18"/>
                          </w:rPr>
                          <w:t>按资质等级证</w:t>
                        </w:r>
                        <w:r>
                          <w:rPr>
                            <w:rFonts w:ascii="宋体" w:hAnsi="宋体" w:cs="宋体" w:eastAsia="宋体" w:hint="default"/>
                            <w:spacing w:val="64"/>
                            <w:sz w:val="18"/>
                            <w:szCs w:val="18"/>
                          </w:rPr>
                          <w:t> </w:t>
                        </w:r>
                        <w:r>
                          <w:rPr>
                            <w:rFonts w:ascii="宋体" w:hAnsi="宋体" w:cs="宋体" w:eastAsia="宋体" w:hint="default"/>
                            <w:sz w:val="18"/>
                            <w:szCs w:val="18"/>
                          </w:rPr>
                          <w:t>12473.09</w:t>
                        </w:r>
                      </w:p>
                      <w:p>
                        <w:pPr>
                          <w:pStyle w:val="TableParagraph"/>
                          <w:tabs>
                            <w:tab w:pos="1468" w:val="left" w:leader="none"/>
                          </w:tabs>
                          <w:spacing w:line="240" w:lineRule="auto"/>
                          <w:ind w:left="108" w:right="926" w:firstLine="2900"/>
                          <w:jc w:val="left"/>
                          <w:rPr>
                            <w:rFonts w:ascii="宋体" w:hAnsi="宋体" w:cs="宋体" w:eastAsia="宋体" w:hint="default"/>
                            <w:sz w:val="18"/>
                            <w:szCs w:val="18"/>
                          </w:rPr>
                        </w:pPr>
                        <w:r>
                          <w:rPr>
                            <w:rFonts w:ascii="宋体" w:hAnsi="宋体" w:cs="宋体" w:eastAsia="宋体" w:hint="default"/>
                            <w:sz w:val="18"/>
                            <w:szCs w:val="18"/>
                          </w:rPr>
                          <w:t>书核定范围内 </w:t>
                        </w:r>
                        <w:r>
                          <w:rPr>
                            <w:rFonts w:ascii="宋体" w:hAnsi="宋体" w:cs="宋体" w:eastAsia="宋体" w:hint="default"/>
                            <w:spacing w:val="10"/>
                            <w:position w:val="-11"/>
                            <w:sz w:val="18"/>
                            <w:szCs w:val="18"/>
                          </w:rPr>
                          <w:t>诸暨市富润置</w:t>
                          <w:tab/>
                        </w:r>
                        <w:r>
                          <w:rPr>
                            <w:rFonts w:ascii="宋体" w:hAnsi="宋体" w:cs="宋体" w:eastAsia="宋体" w:hint="default"/>
                            <w:spacing w:val="2"/>
                            <w:position w:val="-11"/>
                            <w:sz w:val="18"/>
                            <w:szCs w:val="18"/>
                          </w:rPr>
                          <w:t>房地产  </w:t>
                        </w:r>
                        <w:r>
                          <w:rPr>
                            <w:rFonts w:ascii="宋体" w:hAnsi="宋体" w:cs="宋体" w:eastAsia="宋体" w:hint="default"/>
                            <w:sz w:val="18"/>
                            <w:szCs w:val="18"/>
                          </w:rPr>
                          <w:t>8000  万</w:t>
                        </w:r>
                        <w:r>
                          <w:rPr>
                            <w:rFonts w:ascii="宋体" w:hAnsi="宋体" w:cs="宋体" w:eastAsia="宋体" w:hint="default"/>
                            <w:spacing w:val="-2"/>
                            <w:sz w:val="18"/>
                            <w:szCs w:val="18"/>
                          </w:rPr>
                          <w:t> </w:t>
                        </w:r>
                        <w:r>
                          <w:rPr>
                            <w:rFonts w:ascii="宋体" w:hAnsi="宋体" w:cs="宋体" w:eastAsia="宋体" w:hint="default"/>
                            <w:sz w:val="18"/>
                            <w:szCs w:val="18"/>
                          </w:rPr>
                          <w:t>从事房地产开</w:t>
                        </w:r>
                      </w:p>
                      <w:p>
                        <w:pPr>
                          <w:pStyle w:val="TableParagraph"/>
                          <w:spacing w:line="237" w:lineRule="auto" w:before="113"/>
                          <w:ind w:left="3008" w:right="880" w:hanging="838"/>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27"/>
                            <w:sz w:val="18"/>
                            <w:szCs w:val="18"/>
                          </w:rPr>
                          <w:t> </w:t>
                        </w:r>
                        <w:r>
                          <w:rPr>
                            <w:rFonts w:ascii="宋体" w:hAnsi="宋体" w:cs="宋体" w:eastAsia="宋体" w:hint="default"/>
                            <w:spacing w:val="36"/>
                            <w:sz w:val="18"/>
                            <w:szCs w:val="18"/>
                          </w:rPr>
                          <w:t>工程建筑活</w:t>
                        </w:r>
                        <w:r>
                          <w:rPr>
                            <w:rFonts w:ascii="宋体" w:hAnsi="宋体" w:cs="宋体" w:eastAsia="宋体" w:hint="default"/>
                            <w:spacing w:val="-45"/>
                            <w:sz w:val="18"/>
                            <w:szCs w:val="18"/>
                          </w:rPr>
                          <w:t> </w:t>
                        </w:r>
                        <w:r>
                          <w:rPr>
                            <w:rFonts w:ascii="宋体" w:hAnsi="宋体" w:cs="宋体" w:eastAsia="宋体" w:hint="default"/>
                            <w:sz w:val="18"/>
                            <w:szCs w:val="18"/>
                          </w:rPr>
                          <w:t>动；经销，建</w:t>
                        </w:r>
                        <w:r>
                          <w:rPr>
                            <w:rFonts w:ascii="宋体" w:hAnsi="宋体" w:cs="宋体" w:eastAsia="宋体" w:hint="default"/>
                            <w:sz w:val="18"/>
                            <w:szCs w:val="18"/>
                          </w:rPr>
                          <w:t> 材</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9427.73</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10842.46</w:t>
                        </w: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1287.46</w:t>
                        </w:r>
                      </w:p>
                    </w:tc>
                  </w:tr>
                  <w:tr>
                    <w:trPr>
                      <w:trHeight w:val="710" w:hRule="exact"/>
                    </w:trPr>
                    <w:tc>
                      <w:tcPr>
                        <w:tcW w:w="5018" w:type="dxa"/>
                        <w:gridSpan w:val="5"/>
                        <w:tcBorders>
                          <w:top w:val="single" w:sz="4" w:space="0" w:color="000000"/>
                          <w:left w:val="nil" w:sz="6" w:space="0" w:color="auto"/>
                          <w:bottom w:val="single" w:sz="4" w:space="0" w:color="000000"/>
                          <w:right w:val="nil" w:sz="6" w:space="0" w:color="auto"/>
                        </w:tcBorders>
                      </w:tcPr>
                      <w:p>
                        <w:pPr>
                          <w:pStyle w:val="TableParagraph"/>
                          <w:tabs>
                            <w:tab w:pos="1468" w:val="left" w:leader="none"/>
                          </w:tabs>
                          <w:spacing w:line="322" w:lineRule="exact"/>
                          <w:ind w:left="108" w:right="0"/>
                          <w:jc w:val="left"/>
                          <w:rPr>
                            <w:rFonts w:ascii="宋体" w:hAnsi="宋体" w:cs="宋体" w:eastAsia="宋体" w:hint="default"/>
                            <w:sz w:val="18"/>
                            <w:szCs w:val="18"/>
                          </w:rPr>
                        </w:pPr>
                        <w:r>
                          <w:rPr>
                            <w:rFonts w:ascii="宋体" w:hAnsi="宋体" w:cs="宋体" w:eastAsia="宋体" w:hint="default"/>
                            <w:spacing w:val="10"/>
                            <w:sz w:val="18"/>
                            <w:szCs w:val="18"/>
                          </w:rPr>
                          <w:t>诸暨市南门市</w:t>
                          <w:tab/>
                        </w:r>
                        <w:r>
                          <w:rPr>
                            <w:rFonts w:ascii="宋体" w:hAnsi="宋体" w:cs="宋体" w:eastAsia="宋体" w:hint="default"/>
                            <w:spacing w:val="2"/>
                            <w:sz w:val="18"/>
                            <w:szCs w:val="18"/>
                          </w:rPr>
                          <w:t>市场租  </w:t>
                        </w:r>
                        <w:r>
                          <w:rPr>
                            <w:rFonts w:ascii="宋体" w:hAnsi="宋体" w:cs="宋体" w:eastAsia="宋体" w:hint="default"/>
                            <w:position w:val="12"/>
                            <w:sz w:val="18"/>
                            <w:szCs w:val="18"/>
                          </w:rPr>
                          <w:t>3236  万  </w:t>
                        </w:r>
                        <w:r>
                          <w:rPr>
                            <w:rFonts w:ascii="宋体" w:hAnsi="宋体" w:cs="宋体" w:eastAsia="宋体" w:hint="default"/>
                            <w:sz w:val="18"/>
                            <w:szCs w:val="18"/>
                          </w:rPr>
                          <w:t>经营设施、场</w:t>
                        </w:r>
                        <w:r>
                          <w:rPr>
                            <w:rFonts w:ascii="宋体" w:hAnsi="宋体" w:cs="宋体" w:eastAsia="宋体" w:hint="default"/>
                            <w:spacing w:val="-29"/>
                            <w:sz w:val="18"/>
                            <w:szCs w:val="18"/>
                          </w:rPr>
                          <w:t> </w:t>
                        </w:r>
                        <w:r>
                          <w:rPr>
                            <w:rFonts w:ascii="宋体" w:hAnsi="宋体" w:cs="宋体" w:eastAsia="宋体" w:hint="default"/>
                            <w:position w:val="12"/>
                            <w:sz w:val="18"/>
                            <w:szCs w:val="18"/>
                          </w:rPr>
                          <w:t>3056.27</w:t>
                        </w:r>
                        <w:r>
                          <w:rPr>
                            <w:rFonts w:ascii="宋体" w:hAnsi="宋体" w:cs="宋体" w:eastAsia="宋体" w:hint="default"/>
                            <w:sz w:val="18"/>
                            <w:szCs w:val="18"/>
                          </w:rPr>
                        </w:r>
                      </w:p>
                      <w:p>
                        <w:pPr>
                          <w:pStyle w:val="TableParagraph"/>
                          <w:spacing w:line="240" w:lineRule="auto" w:before="114"/>
                          <w:ind w:right="494"/>
                          <w:jc w:val="center"/>
                          <w:rPr>
                            <w:rFonts w:ascii="宋体" w:hAnsi="宋体" w:cs="宋体" w:eastAsia="宋体" w:hint="default"/>
                            <w:sz w:val="18"/>
                            <w:szCs w:val="18"/>
                          </w:rPr>
                        </w:pPr>
                        <w:r>
                          <w:rPr>
                            <w:rFonts w:ascii="宋体" w:hAnsi="宋体" w:cs="宋体" w:eastAsia="宋体" w:hint="default"/>
                            <w:sz w:val="18"/>
                            <w:szCs w:val="18"/>
                          </w:rPr>
                          <w:t>币</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2615.62</w:t>
                        </w: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377.41</w:t>
                        </w:r>
                      </w:p>
                    </w:tc>
                    <w:tc>
                      <w:tcPr>
                        <w:tcW w:w="120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sz w:val="18"/>
                          </w:rPr>
                          <w:t>108.16</w:t>
                        </w:r>
                      </w:p>
                    </w:tc>
                  </w:tr>
                </w:tbl>
                <w:p>
                  <w:pPr/>
                </w:p>
              </w:txbxContent>
            </v:textbox>
            <w10:wrap type="none"/>
          </v:shape>
        </w:pict>
      </w:r>
      <w:r>
        <w:rPr>
          <w:rFonts w:ascii="宋体" w:hAnsi="宋体" w:cs="宋体" w:eastAsia="宋体" w:hint="default"/>
          <w:sz w:val="18"/>
          <w:szCs w:val="18"/>
        </w:rPr>
        <w:t>的生产、加工 </w:t>
      </w:r>
      <w:r>
        <w:rPr>
          <w:rFonts w:ascii="宋体" w:hAnsi="宋体" w:cs="宋体" w:eastAsia="宋体" w:hint="default"/>
          <w:spacing w:val="36"/>
          <w:sz w:val="18"/>
          <w:szCs w:val="18"/>
        </w:rPr>
        <w:t>料的生产销</w:t>
      </w:r>
      <w:r>
        <w:rPr>
          <w:rFonts w:ascii="宋体" w:hAnsi="宋体" w:cs="宋体" w:eastAsia="宋体" w:hint="default"/>
          <w:spacing w:val="-45"/>
          <w:sz w:val="18"/>
          <w:szCs w:val="18"/>
        </w:rPr>
        <w:t> </w:t>
      </w:r>
      <w:r>
        <w:rPr>
          <w:rFonts w:ascii="宋体" w:hAnsi="宋体" w:cs="宋体" w:eastAsia="宋体" w:hint="default"/>
          <w:sz w:val="18"/>
          <w:szCs w:val="18"/>
        </w:rPr>
      </w:r>
    </w:p>
    <w:p>
      <w:pPr>
        <w:spacing w:line="240" w:lineRule="auto" w:before="5"/>
        <w:rPr>
          <w:rFonts w:ascii="宋体" w:hAnsi="宋体" w:cs="宋体" w:eastAsia="宋体" w:hint="default"/>
          <w:sz w:val="19"/>
          <w:szCs w:val="19"/>
        </w:rPr>
      </w:pPr>
    </w:p>
    <w:p>
      <w:pPr>
        <w:spacing w:line="475" w:lineRule="auto" w:before="44"/>
        <w:ind w:left="3589" w:right="4933" w:firstLine="0"/>
        <w:jc w:val="center"/>
        <w:rPr>
          <w:rFonts w:ascii="宋体" w:hAnsi="宋体" w:cs="宋体" w:eastAsia="宋体" w:hint="default"/>
          <w:sz w:val="18"/>
          <w:szCs w:val="18"/>
        </w:rPr>
      </w:pPr>
      <w:r>
        <w:rPr>
          <w:rFonts w:ascii="宋体" w:hAnsi="宋体" w:cs="宋体" w:eastAsia="宋体" w:hint="default"/>
          <w:sz w:val="18"/>
          <w:szCs w:val="18"/>
        </w:rPr>
        <w:t>造、加工及印 生产、销售。</w:t>
      </w:r>
    </w:p>
    <w:p>
      <w:pPr>
        <w:spacing w:line="240" w:lineRule="auto" w:before="5"/>
        <w:rPr>
          <w:rFonts w:ascii="宋体" w:hAnsi="宋体" w:cs="宋体" w:eastAsia="宋体" w:hint="default"/>
          <w:sz w:val="19"/>
          <w:szCs w:val="19"/>
        </w:rPr>
      </w:pPr>
    </w:p>
    <w:p>
      <w:pPr>
        <w:tabs>
          <w:tab w:pos="3589" w:val="left" w:leader="none"/>
        </w:tabs>
        <w:spacing w:before="44"/>
        <w:ind w:left="2049" w:right="103" w:firstLine="0"/>
        <w:jc w:val="left"/>
        <w:rPr>
          <w:rFonts w:ascii="宋体" w:hAnsi="宋体" w:cs="宋体" w:eastAsia="宋体" w:hint="default"/>
          <w:sz w:val="18"/>
          <w:szCs w:val="18"/>
        </w:rPr>
      </w:pPr>
      <w:r>
        <w:rPr>
          <w:rFonts w:ascii="宋体" w:hAnsi="宋体" w:cs="宋体" w:eastAsia="宋体" w:hint="default"/>
          <w:sz w:val="18"/>
          <w:szCs w:val="18"/>
        </w:rPr>
        <w:t>业</w:t>
        <w:tab/>
        <w:t>服装制品。</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140" w:right="1160"/>
        </w:sectPr>
      </w:pPr>
    </w:p>
    <w:p>
      <w:pPr>
        <w:spacing w:before="44"/>
        <w:ind w:left="688" w:right="-19" w:firstLine="0"/>
        <w:jc w:val="left"/>
        <w:rPr>
          <w:rFonts w:ascii="宋体" w:hAnsi="宋体" w:cs="宋体" w:eastAsia="宋体" w:hint="default"/>
          <w:sz w:val="18"/>
          <w:szCs w:val="18"/>
        </w:rPr>
      </w:pPr>
      <w:r>
        <w:rPr>
          <w:rFonts w:ascii="宋体" w:hAnsi="宋体" w:cs="宋体" w:eastAsia="宋体" w:hint="default"/>
          <w:spacing w:val="13"/>
          <w:sz w:val="18"/>
          <w:szCs w:val="18"/>
        </w:rPr>
        <w:t>宏丰纺织有限</w:t>
      </w:r>
      <w:r>
        <w:rPr>
          <w:rFonts w:ascii="宋体" w:hAnsi="宋体" w:cs="宋体" w:eastAsia="宋体" w:hint="default"/>
          <w:sz w:val="18"/>
          <w:szCs w:val="18"/>
        </w:rPr>
      </w:r>
    </w:p>
    <w:p>
      <w:pPr>
        <w:spacing w:before="44"/>
        <w:ind w:left="161" w:right="-17"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印染行</w:t>
      </w:r>
      <w:r>
        <w:rPr>
          <w:rFonts w:ascii="宋体" w:hAnsi="宋体" w:cs="宋体" w:eastAsia="宋体" w:hint="default"/>
          <w:sz w:val="18"/>
          <w:szCs w:val="18"/>
        </w:rPr>
      </w:r>
    </w:p>
    <w:p>
      <w:pPr>
        <w:spacing w:before="161"/>
        <w:ind w:left="10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人民币</w:t>
      </w:r>
    </w:p>
    <w:p>
      <w:pPr>
        <w:spacing w:before="44"/>
        <w:ind w:left="257" w:right="0" w:firstLine="0"/>
        <w:jc w:val="left"/>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销售自产产</w:t>
      </w:r>
      <w:r>
        <w:rPr>
          <w:rFonts w:ascii="宋体" w:hAnsi="宋体" w:cs="宋体" w:eastAsia="宋体" w:hint="default"/>
          <w:spacing w:val="-45"/>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40" w:right="1160"/>
          <w:cols w:num="4" w:equalWidth="0">
            <w:col w:w="1848" w:space="40"/>
            <w:col w:w="717" w:space="40"/>
            <w:col w:w="648" w:space="40"/>
            <w:col w:w="6277"/>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140" w:right="1160"/>
        </w:sectPr>
      </w:pPr>
    </w:p>
    <w:p>
      <w:pPr>
        <w:spacing w:line="240" w:lineRule="auto" w:before="4"/>
        <w:rPr>
          <w:rFonts w:ascii="宋体" w:hAnsi="宋体" w:cs="宋体" w:eastAsia="宋体" w:hint="default"/>
          <w:sz w:val="16"/>
          <w:szCs w:val="16"/>
        </w:rPr>
      </w:pPr>
    </w:p>
    <w:p>
      <w:pPr>
        <w:spacing w:line="475" w:lineRule="auto" w:before="0"/>
        <w:ind w:left="688" w:right="-19" w:firstLine="0"/>
        <w:jc w:val="left"/>
        <w:rPr>
          <w:rFonts w:ascii="宋体" w:hAnsi="宋体" w:cs="宋体" w:eastAsia="宋体" w:hint="default"/>
          <w:sz w:val="18"/>
          <w:szCs w:val="18"/>
        </w:rPr>
      </w:pPr>
      <w:r>
        <w:rPr>
          <w:rFonts w:ascii="宋体" w:hAnsi="宋体" w:cs="宋体" w:eastAsia="宋体" w:hint="default"/>
          <w:spacing w:val="13"/>
          <w:sz w:val="18"/>
          <w:szCs w:val="18"/>
        </w:rPr>
        <w:t>浙江诸暨富润 </w:t>
      </w:r>
      <w:r>
        <w:rPr>
          <w:rFonts w:ascii="宋体" w:hAnsi="宋体" w:cs="宋体" w:eastAsia="宋体" w:hint="default"/>
          <w:sz w:val="18"/>
          <w:szCs w:val="18"/>
        </w:rPr>
        <w:t>公司</w:t>
      </w:r>
    </w:p>
    <w:p>
      <w:pPr>
        <w:spacing w:line="240" w:lineRule="auto" w:before="4"/>
        <w:rPr>
          <w:rFonts w:ascii="宋体" w:hAnsi="宋体" w:cs="宋体" w:eastAsia="宋体" w:hint="default"/>
          <w:sz w:val="16"/>
          <w:szCs w:val="16"/>
        </w:rPr>
      </w:pPr>
      <w:r>
        <w:rPr/>
        <w:br w:type="column"/>
      </w:r>
      <w:r>
        <w:rPr>
          <w:rFonts w:ascii="宋体"/>
          <w:sz w:val="16"/>
        </w:rPr>
      </w:r>
    </w:p>
    <w:p>
      <w:pPr>
        <w:spacing w:line="475" w:lineRule="auto" w:before="0"/>
        <w:ind w:left="161" w:right="-17" w:firstLine="0"/>
        <w:jc w:val="left"/>
        <w:rPr>
          <w:rFonts w:ascii="宋体" w:hAnsi="宋体" w:cs="宋体" w:eastAsia="宋体" w:hint="default"/>
          <w:sz w:val="18"/>
          <w:szCs w:val="18"/>
        </w:rPr>
      </w:pPr>
      <w:r>
        <w:rPr>
          <w:rFonts w:ascii="宋体" w:hAnsi="宋体" w:cs="宋体" w:eastAsia="宋体" w:hint="default"/>
          <w:spacing w:val="4"/>
          <w:sz w:val="18"/>
          <w:szCs w:val="18"/>
        </w:rPr>
        <w:t>纺织、 </w:t>
      </w:r>
      <w:r>
        <w:rPr>
          <w:rFonts w:ascii="宋体" w:hAnsi="宋体" w:cs="宋体" w:eastAsia="宋体" w:hint="default"/>
          <w:sz w:val="18"/>
          <w:szCs w:val="18"/>
        </w:rPr>
        <w:t>业</w:t>
      </w:r>
    </w:p>
    <w:p>
      <w:pPr>
        <w:spacing w:line="240" w:lineRule="auto" w:before="2"/>
        <w:rPr>
          <w:rFonts w:ascii="宋体" w:hAnsi="宋体" w:cs="宋体" w:eastAsia="宋体" w:hint="default"/>
          <w:sz w:val="25"/>
          <w:szCs w:val="25"/>
        </w:rPr>
      </w:pPr>
      <w:r>
        <w:rPr/>
        <w:br w:type="column"/>
      </w:r>
      <w:r>
        <w:rPr>
          <w:rFonts w:ascii="宋体"/>
          <w:sz w:val="25"/>
        </w:rPr>
      </w:r>
    </w:p>
    <w:p>
      <w:pPr>
        <w:spacing w:before="0"/>
        <w:ind w:left="107" w:right="-20" w:firstLine="0"/>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36"/>
          <w:sz w:val="18"/>
          <w:szCs w:val="18"/>
        </w:rPr>
        <w:t> </w:t>
      </w:r>
      <w:r>
        <w:rPr>
          <w:rFonts w:ascii="宋体" w:hAnsi="宋体" w:cs="宋体" w:eastAsia="宋体" w:hint="default"/>
          <w:sz w:val="18"/>
          <w:szCs w:val="18"/>
        </w:rPr>
        <w:t>万美</w:t>
      </w:r>
    </w:p>
    <w:p>
      <w:pPr>
        <w:spacing w:line="240" w:lineRule="auto" w:before="2"/>
        <w:rPr>
          <w:rFonts w:ascii="宋体" w:hAnsi="宋体" w:cs="宋体" w:eastAsia="宋体" w:hint="default"/>
          <w:sz w:val="25"/>
          <w:szCs w:val="25"/>
        </w:rPr>
      </w:pPr>
      <w:r>
        <w:rPr/>
        <w:br w:type="column"/>
      </w:r>
      <w:r>
        <w:rPr>
          <w:rFonts w:ascii="宋体"/>
          <w:sz w:val="25"/>
        </w:rPr>
      </w:r>
    </w:p>
    <w:p>
      <w:pPr>
        <w:spacing w:line="475" w:lineRule="auto" w:before="0"/>
        <w:ind w:left="113" w:right="4915" w:firstLine="0"/>
        <w:jc w:val="left"/>
        <w:rPr>
          <w:rFonts w:ascii="宋体" w:hAnsi="宋体" w:cs="宋体" w:eastAsia="宋体" w:hint="default"/>
          <w:sz w:val="18"/>
          <w:szCs w:val="18"/>
        </w:rPr>
      </w:pPr>
      <w:r>
        <w:rPr>
          <w:rFonts w:ascii="宋体" w:hAnsi="宋体" w:cs="宋体" w:eastAsia="宋体" w:hint="default"/>
          <w:sz w:val="18"/>
          <w:szCs w:val="18"/>
        </w:rPr>
        <w:t>的生产及后整 印染）销售自</w:t>
      </w:r>
    </w:p>
    <w:p>
      <w:pPr>
        <w:spacing w:after="0" w:line="475" w:lineRule="auto"/>
        <w:jc w:val="left"/>
        <w:rPr>
          <w:rFonts w:ascii="宋体" w:hAnsi="宋体" w:cs="宋体" w:eastAsia="宋体" w:hint="default"/>
          <w:sz w:val="18"/>
          <w:szCs w:val="18"/>
        </w:rPr>
        <w:sectPr>
          <w:type w:val="continuous"/>
          <w:pgSz w:w="11910" w:h="16840"/>
          <w:pgMar w:top="1600" w:bottom="280" w:left="1140" w:right="1160"/>
          <w:cols w:num="4" w:equalWidth="0">
            <w:col w:w="1848" w:space="40"/>
            <w:col w:w="717" w:space="40"/>
            <w:col w:w="792" w:space="40"/>
            <w:col w:w="613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140" w:right="1160"/>
        </w:sectPr>
      </w:pPr>
    </w:p>
    <w:p>
      <w:pPr>
        <w:spacing w:before="161"/>
        <w:ind w:left="688" w:right="-20" w:firstLine="0"/>
        <w:jc w:val="left"/>
        <w:rPr>
          <w:rFonts w:ascii="宋体" w:hAnsi="宋体" w:cs="宋体" w:eastAsia="宋体" w:hint="default"/>
          <w:sz w:val="18"/>
          <w:szCs w:val="18"/>
        </w:rPr>
      </w:pPr>
      <w:r>
        <w:rPr>
          <w:rFonts w:ascii="宋体" w:hAnsi="宋体" w:cs="宋体" w:eastAsia="宋体" w:hint="default"/>
          <w:sz w:val="18"/>
          <w:szCs w:val="18"/>
        </w:rPr>
        <w:t>业有限公司</w:t>
      </w:r>
    </w:p>
    <w:p>
      <w:pPr>
        <w:tabs>
          <w:tab w:pos="1122" w:val="left" w:leader="none"/>
        </w:tabs>
        <w:spacing w:before="44"/>
        <w:ind w:left="420"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开发</w:t>
        <w:tab/>
      </w:r>
      <w:r>
        <w:rPr>
          <w:rFonts w:ascii="宋体" w:hAnsi="宋体" w:cs="宋体" w:eastAsia="宋体" w:hint="default"/>
          <w:spacing w:val="48"/>
          <w:sz w:val="18"/>
          <w:szCs w:val="18"/>
        </w:rPr>
        <w:t>元人民</w:t>
      </w:r>
      <w:r>
        <w:rPr>
          <w:rFonts w:ascii="宋体" w:hAnsi="宋体" w:cs="宋体" w:eastAsia="宋体" w:hint="default"/>
          <w:spacing w:val="64"/>
          <w:sz w:val="18"/>
          <w:szCs w:val="18"/>
        </w:rPr>
        <w:t> </w:t>
      </w:r>
      <w:r>
        <w:rPr>
          <w:rFonts w:ascii="宋体" w:hAnsi="宋体" w:cs="宋体" w:eastAsia="宋体" w:hint="default"/>
          <w:sz w:val="18"/>
          <w:szCs w:val="18"/>
        </w:rPr>
        <w:t>发经营、市政</w:t>
      </w:r>
    </w:p>
    <w:p>
      <w:pPr>
        <w:spacing w:after="0"/>
        <w:jc w:val="left"/>
        <w:rPr>
          <w:rFonts w:ascii="宋体" w:hAnsi="宋体" w:cs="宋体" w:eastAsia="宋体" w:hint="default"/>
          <w:sz w:val="18"/>
          <w:szCs w:val="18"/>
        </w:rPr>
        <w:sectPr>
          <w:type w:val="continuous"/>
          <w:pgSz w:w="11910" w:h="16840"/>
          <w:pgMar w:top="1600" w:bottom="280" w:left="1140" w:right="1160"/>
          <w:cols w:num="2" w:equalWidth="0">
            <w:col w:w="1589" w:space="40"/>
            <w:col w:w="798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1140" w:right="1160"/>
        </w:sectPr>
      </w:pPr>
    </w:p>
    <w:p>
      <w:pPr>
        <w:tabs>
          <w:tab w:pos="2049" w:val="left" w:leader="none"/>
        </w:tabs>
        <w:spacing w:before="161"/>
        <w:ind w:left="688" w:right="-20" w:firstLine="0"/>
        <w:jc w:val="left"/>
        <w:rPr>
          <w:rFonts w:ascii="宋体" w:hAnsi="宋体" w:cs="宋体" w:eastAsia="宋体" w:hint="default"/>
          <w:sz w:val="18"/>
          <w:szCs w:val="18"/>
        </w:rPr>
      </w:pPr>
      <w:r>
        <w:rPr>
          <w:rFonts w:ascii="宋体" w:hAnsi="宋体" w:cs="宋体" w:eastAsia="宋体" w:hint="default"/>
          <w:sz w:val="18"/>
          <w:szCs w:val="18"/>
        </w:rPr>
        <w:t>场有限公司</w:t>
        <w:tab/>
        <w:t>赁</w:t>
      </w:r>
    </w:p>
    <w:p>
      <w:pPr>
        <w:spacing w:before="44"/>
        <w:ind w:left="481" w:right="0" w:firstLine="0"/>
        <w:jc w:val="left"/>
        <w:rPr>
          <w:rFonts w:ascii="宋体" w:hAnsi="宋体" w:cs="宋体" w:eastAsia="宋体" w:hint="default"/>
          <w:sz w:val="18"/>
          <w:szCs w:val="18"/>
        </w:rPr>
      </w:pPr>
      <w:r>
        <w:rPr>
          <w:spacing w:val="48"/>
        </w:rPr>
        <w:br w:type="column"/>
      </w:r>
      <w:r>
        <w:rPr>
          <w:rFonts w:ascii="宋体" w:hAnsi="宋体" w:cs="宋体" w:eastAsia="宋体" w:hint="default"/>
          <w:spacing w:val="48"/>
          <w:sz w:val="18"/>
          <w:szCs w:val="18"/>
        </w:rPr>
        <w:t>元人民</w:t>
      </w:r>
      <w:r>
        <w:rPr>
          <w:rFonts w:ascii="宋体" w:hAnsi="宋体" w:cs="宋体" w:eastAsia="宋体" w:hint="default"/>
          <w:spacing w:val="63"/>
          <w:sz w:val="18"/>
          <w:szCs w:val="18"/>
        </w:rPr>
        <w:t> </w:t>
      </w:r>
      <w:r>
        <w:rPr>
          <w:rFonts w:ascii="宋体" w:hAnsi="宋体" w:cs="宋体" w:eastAsia="宋体" w:hint="default"/>
          <w:position w:val="-11"/>
          <w:sz w:val="18"/>
          <w:szCs w:val="18"/>
        </w:rPr>
        <w:t>地租赁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40" w:right="1160"/>
          <w:cols w:num="2" w:equalWidth="0">
            <w:col w:w="2230" w:space="40"/>
            <w:col w:w="7340"/>
          </w:cols>
        </w:sectPr>
      </w:pPr>
    </w:p>
    <w:p>
      <w:pPr>
        <w:spacing w:line="240" w:lineRule="auto" w:before="1"/>
        <w:rPr>
          <w:rFonts w:ascii="宋体" w:hAnsi="宋体" w:cs="宋体" w:eastAsia="宋体" w:hint="default"/>
          <w:sz w:val="27"/>
          <w:szCs w:val="27"/>
        </w:rPr>
      </w:pPr>
    </w:p>
    <w:p>
      <w:pPr>
        <w:pStyle w:val="BodyText"/>
        <w:spacing w:line="240" w:lineRule="auto" w:before="35"/>
        <w:ind w:left="430" w:right="103"/>
        <w:jc w:val="left"/>
      </w:pPr>
      <w:r>
        <w:rPr/>
        <w:t>（五）报告期内财务数据同比发生重大变动情况</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12"/>
        <w:gridCol w:w="1686"/>
        <w:gridCol w:w="1686"/>
        <w:gridCol w:w="1057"/>
        <w:gridCol w:w="2987"/>
      </w:tblGrid>
      <w:tr>
        <w:trPr>
          <w:trHeight w:val="28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增减比例</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76" w:hRule="exact"/>
        </w:trPr>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661,981,058.66</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525,090,149.83</w:t>
            </w:r>
          </w:p>
        </w:tc>
        <w:tc>
          <w:tcPr>
            <w:tcW w:w="105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26.07</w:t>
            </w:r>
          </w:p>
        </w:tc>
        <w:tc>
          <w:tcPr>
            <w:tcW w:w="298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主要系子公司富润印染公司</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72" w:hRule="exact"/>
        </w:trPr>
        <w:tc>
          <w:tcPr>
            <w:tcW w:w="1512"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29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（含明贺钢管公司）销售大幅</w:t>
            </w:r>
            <w:r>
              <w:rPr>
                <w:rFonts w:ascii="宋体" w:hAnsi="宋体" w:cs="宋体" w:eastAsia="宋体" w:hint="default"/>
                <w:sz w:val="21"/>
                <w:szCs w:val="21"/>
              </w:rPr>
            </w:r>
          </w:p>
        </w:tc>
      </w:tr>
      <w:tr>
        <w:trPr>
          <w:trHeight w:val="279" w:hRule="exact"/>
        </w:trPr>
        <w:tc>
          <w:tcPr>
            <w:tcW w:w="151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298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p>
        </w:tc>
      </w:tr>
      <w:tr>
        <w:trPr>
          <w:trHeight w:val="276" w:hRule="exact"/>
        </w:trPr>
        <w:tc>
          <w:tcPr>
            <w:tcW w:w="151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582,502,587.04</w:t>
            </w:r>
          </w:p>
        </w:tc>
        <w:tc>
          <w:tcPr>
            <w:tcW w:w="168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442,658,675.82</w:t>
            </w:r>
          </w:p>
        </w:tc>
        <w:tc>
          <w:tcPr>
            <w:tcW w:w="105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31.59</w:t>
            </w:r>
          </w:p>
        </w:tc>
        <w:tc>
          <w:tcPr>
            <w:tcW w:w="298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主要原因系营业收入增加及受</w:t>
            </w:r>
            <w:r>
              <w:rPr>
                <w:rFonts w:ascii="宋体" w:hAnsi="宋体" w:cs="宋体" w:eastAsia="宋体" w:hint="default"/>
                <w:sz w:val="21"/>
                <w:szCs w:val="21"/>
              </w:rPr>
            </w:r>
          </w:p>
        </w:tc>
      </w:tr>
      <w:tr>
        <w:trPr>
          <w:trHeight w:val="272" w:hRule="exact"/>
        </w:trPr>
        <w:tc>
          <w:tcPr>
            <w:tcW w:w="1512"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686"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2987"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原材料涨价、劳动力成本上升</w:t>
            </w:r>
            <w:r>
              <w:rPr>
                <w:rFonts w:ascii="宋体" w:hAnsi="宋体" w:cs="宋体" w:eastAsia="宋体" w:hint="default"/>
                <w:sz w:val="21"/>
                <w:szCs w:val="21"/>
              </w:rPr>
            </w:r>
          </w:p>
        </w:tc>
      </w:tr>
      <w:tr>
        <w:trPr>
          <w:trHeight w:val="280" w:hRule="exact"/>
        </w:trPr>
        <w:tc>
          <w:tcPr>
            <w:tcW w:w="1512"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298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等所致</w:t>
            </w:r>
          </w:p>
        </w:tc>
      </w:tr>
    </w:tbl>
    <w:p>
      <w:pPr>
        <w:spacing w:after="0" w:line="241" w:lineRule="exact"/>
        <w:jc w:val="left"/>
        <w:rPr>
          <w:rFonts w:ascii="宋体" w:hAnsi="宋体" w:cs="宋体" w:eastAsia="宋体" w:hint="default"/>
          <w:sz w:val="21"/>
          <w:szCs w:val="21"/>
        </w:rPr>
        <w:sectPr>
          <w:type w:val="continuous"/>
          <w:pgSz w:w="11910" w:h="16840"/>
          <w:pgMar w:top="1600" w:bottom="280" w:left="114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512"/>
        <w:gridCol w:w="1686"/>
        <w:gridCol w:w="1686"/>
        <w:gridCol w:w="1057"/>
        <w:gridCol w:w="2987"/>
      </w:tblGrid>
      <w:tr>
        <w:trPr>
          <w:trHeight w:val="28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23,923,841.64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17,327,890.33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38.07</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主要系银行贷款增加所致</w:t>
            </w:r>
          </w:p>
        </w:tc>
      </w:tr>
      <w:tr>
        <w:trPr>
          <w:trHeight w:val="1099"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13,612,885.02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326,782.84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4065.73</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主要是报告期内子公司宏丰公</w:t>
            </w:r>
            <w:r>
              <w:rPr>
                <w:rFonts w:ascii="宋体" w:hAnsi="宋体" w:cs="宋体" w:eastAsia="宋体" w:hint="default"/>
                <w:sz w:val="21"/>
                <w:szCs w:val="21"/>
              </w:rPr>
            </w:r>
          </w:p>
          <w:p>
            <w:pPr>
              <w:pStyle w:val="TableParagraph"/>
              <w:spacing w:line="272" w:lineRule="exact" w:before="26"/>
              <w:ind w:left="103" w:right="97"/>
              <w:jc w:val="both"/>
              <w:rPr>
                <w:rFonts w:ascii="宋体" w:hAnsi="宋体" w:cs="宋体" w:eastAsia="宋体" w:hint="default"/>
                <w:sz w:val="21"/>
                <w:szCs w:val="21"/>
              </w:rPr>
            </w:pPr>
            <w:r>
              <w:rPr>
                <w:rFonts w:ascii="宋体" w:hAnsi="宋体" w:cs="宋体" w:eastAsia="宋体" w:hint="default"/>
                <w:spacing w:val="2"/>
                <w:sz w:val="21"/>
                <w:szCs w:val="21"/>
              </w:rPr>
              <w:t>司、丝绸织造公司部份丝绸产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品的明贺钢管的钢铁制品的减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值计提存货跌价准备增加所致</w:t>
            </w: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公允价值变动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-1,048,377.94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683,951.22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-253.28</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主要系股票出售冲回上年已确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认损益</w:t>
            </w:r>
          </w:p>
        </w:tc>
      </w:tr>
      <w:tr>
        <w:trPr>
          <w:trHeight w:val="28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6,709,128.96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44,523,468.44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-84.93</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主要系股票投资收益减少所致</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4,558,944.15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13,859,850.46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-67.11</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主要是固定资产处置收入减少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7,596,507.5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2,536,310.69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199.51</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主要是固定资产处置损失、赔</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款汶川地震损赠支出增加所致</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4,991,635.43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8,904,413.04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-43.94</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系利润减少所致</w:t>
            </w:r>
          </w:p>
        </w:tc>
      </w:tr>
      <w:tr>
        <w:trPr>
          <w:trHeight w:val="28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9,780,051.39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75,586,124.69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-87.06</w:t>
            </w:r>
          </w:p>
        </w:tc>
        <w:tc>
          <w:tcPr>
            <w:tcW w:w="2987"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主要是成本大幅上涨及股票投</w:t>
            </w:r>
            <w:r>
              <w:rPr>
                <w:rFonts w:ascii="宋体" w:hAnsi="宋体" w:cs="宋体" w:eastAsia="宋体" w:hint="default"/>
                <w:sz w:val="21"/>
                <w:szCs w:val="21"/>
              </w:rPr>
            </w:r>
          </w:p>
          <w:p>
            <w:pPr>
              <w:pStyle w:val="TableParagraph"/>
              <w:spacing w:line="272" w:lineRule="exact" w:before="26"/>
              <w:ind w:left="103" w:right="97"/>
              <w:jc w:val="left"/>
              <w:rPr>
                <w:rFonts w:ascii="宋体" w:hAnsi="宋体" w:cs="宋体" w:eastAsia="宋体" w:hint="default"/>
                <w:sz w:val="21"/>
                <w:szCs w:val="21"/>
              </w:rPr>
            </w:pPr>
            <w:r>
              <w:rPr>
                <w:rFonts w:ascii="宋体" w:hAnsi="宋体" w:cs="宋体" w:eastAsia="宋体" w:hint="default"/>
                <w:spacing w:val="2"/>
                <w:sz w:val="21"/>
                <w:szCs w:val="21"/>
              </w:rPr>
              <w:t>资收益大幅减少以及财务费用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增加所致</w:t>
            </w:r>
          </w:p>
        </w:tc>
      </w:tr>
      <w:tr>
        <w:trPr>
          <w:trHeight w:val="28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6,742,488.04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86,909,664.46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-92.24</w:t>
            </w:r>
          </w:p>
        </w:tc>
        <w:tc>
          <w:tcPr>
            <w:tcW w:w="2987" w:type="dxa"/>
            <w:vMerge/>
            <w:tcBorders>
              <w:left w:val="single" w:sz="4" w:space="0" w:color="000000"/>
              <w:right w:val="single" w:sz="4" w:space="0" w:color="000000"/>
            </w:tcBorders>
          </w:tcPr>
          <w:p>
            <w:pPr/>
          </w:p>
        </w:tc>
      </w:tr>
      <w:tr>
        <w:trPr>
          <w:trHeight w:val="55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归属于母公司</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股东净利润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6,142,257.09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50,064,847.31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-87.73</w:t>
            </w:r>
          </w:p>
        </w:tc>
        <w:tc>
          <w:tcPr>
            <w:tcW w:w="2987"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20" w:right="0"/>
        <w:jc w:val="left"/>
      </w:pPr>
      <w:r>
        <w:rPr/>
        <w:t>(六)现金流量构成哟变化情况</w:t>
      </w:r>
    </w:p>
    <w:p>
      <w:pPr>
        <w:spacing w:line="240" w:lineRule="auto" w:before="4"/>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2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254" w:hRule="exact"/>
        </w:trPr>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78,681,359.02</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36,254,949.51</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117.02</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货款回笼速度加</w:t>
            </w:r>
          </w:p>
        </w:tc>
      </w:tr>
      <w:tr>
        <w:trPr>
          <w:trHeight w:val="294"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快和购买商品、</w:t>
            </w:r>
          </w:p>
        </w:tc>
      </w:tr>
      <w:tr>
        <w:trPr>
          <w:trHeight w:val="272" w:hRule="exact"/>
        </w:trPr>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接受劳务支付的</w:t>
            </w:r>
          </w:p>
        </w:tc>
      </w:tr>
      <w:tr>
        <w:trPr>
          <w:trHeight w:val="280" w:hRule="exact"/>
        </w:trPr>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现金减少所致</w:t>
            </w:r>
          </w:p>
        </w:tc>
      </w:tr>
      <w:tr>
        <w:trPr>
          <w:trHeight w:val="236" w:hRule="exact"/>
        </w:trPr>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-71,347,869.02</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-3,834,408.32</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-1760.73</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主要系取得投资收</w:t>
            </w:r>
          </w:p>
        </w:tc>
      </w:tr>
      <w:tr>
        <w:trPr>
          <w:trHeight w:val="233"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益、固定资产处置</w:t>
            </w:r>
          </w:p>
        </w:tc>
      </w:tr>
      <w:tr>
        <w:trPr>
          <w:trHeight w:val="241" w:hRule="exact"/>
        </w:trPr>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收益减少</w:t>
            </w:r>
          </w:p>
        </w:tc>
      </w:tr>
      <w:tr>
        <w:trPr>
          <w:trHeight w:val="254" w:hRule="exact"/>
        </w:trPr>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409,112,081.64</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344,192,872.94</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18.86</w:t>
            </w:r>
          </w:p>
        </w:tc>
        <w:tc>
          <w:tcPr>
            <w:tcW w:w="170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主要系归还银行</w:t>
            </w:r>
          </w:p>
        </w:tc>
      </w:tr>
      <w:tr>
        <w:trPr>
          <w:trHeight w:val="294" w:hRule="exact"/>
        </w:trPr>
        <w:tc>
          <w:tcPr>
            <w:tcW w:w="1704"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170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借款及支付利息</w:t>
            </w:r>
          </w:p>
        </w:tc>
      </w:tr>
      <w:tr>
        <w:trPr>
          <w:trHeight w:val="279" w:hRule="exact"/>
        </w:trPr>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增加所致</w:t>
            </w:r>
          </w:p>
        </w:tc>
      </w:tr>
    </w:tbl>
    <w:p>
      <w:pPr>
        <w:spacing w:line="240" w:lineRule="auto" w:before="6"/>
        <w:rPr>
          <w:rFonts w:ascii="宋体" w:hAnsi="宋体" w:cs="宋体" w:eastAsia="宋体" w:hint="default"/>
          <w:sz w:val="15"/>
          <w:szCs w:val="15"/>
        </w:rPr>
      </w:pPr>
    </w:p>
    <w:p>
      <w:pPr>
        <w:pStyle w:val="BodyText"/>
        <w:spacing w:line="240" w:lineRule="auto" w:before="35"/>
        <w:ind w:left="220" w:right="0"/>
        <w:jc w:val="left"/>
      </w:pPr>
      <w:r>
        <w:rPr/>
        <w:t>1、公司主营业务及其经营状况</w:t>
      </w:r>
    </w:p>
    <w:p>
      <w:pPr>
        <w:spacing w:line="240" w:lineRule="auto" w:before="12"/>
        <w:rPr>
          <w:rFonts w:ascii="宋体" w:hAnsi="宋体" w:cs="宋体" w:eastAsia="宋体" w:hint="default"/>
          <w:sz w:val="17"/>
          <w:szCs w:val="17"/>
        </w:rPr>
      </w:pPr>
    </w:p>
    <w:p>
      <w:pPr>
        <w:pStyle w:val="BodyText"/>
        <w:spacing w:line="274" w:lineRule="exact" w:before="35"/>
        <w:ind w:left="220" w:right="0"/>
        <w:jc w:val="left"/>
      </w:pPr>
      <w:r>
        <w:rPr/>
        <w:t>(1)</w:t>
      </w:r>
      <w:r>
        <w:rPr>
          <w:spacing w:val="-2"/>
        </w:rPr>
        <w:t> </w:t>
      </w:r>
      <w:r>
        <w:rPr/>
        <w:t>主营业务分行业、产品情况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832"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2" w:right="126"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2" w:lineRule="exact" w:before="26"/>
              <w:ind w:left="389" w:right="389"/>
              <w:jc w:val="center"/>
              <w:rPr>
                <w:rFonts w:ascii="宋体" w:hAnsi="宋体" w:cs="宋体" w:eastAsia="宋体" w:hint="default"/>
                <w:sz w:val="21"/>
                <w:szCs w:val="21"/>
              </w:rPr>
            </w:pPr>
            <w:r>
              <w:rPr>
                <w:rFonts w:ascii="宋体" w:hAnsi="宋体" w:cs="宋体" w:eastAsia="宋体" w:hint="default"/>
                <w:sz w:val="21"/>
                <w:szCs w:val="21"/>
              </w:rPr>
              <w:t>率 (%)</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28" w:right="126"/>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28" w:right="126"/>
              <w:jc w:val="left"/>
              <w:rPr>
                <w:rFonts w:ascii="宋体" w:hAnsi="宋体" w:cs="宋体" w:eastAsia="宋体" w:hint="default"/>
                <w:sz w:val="21"/>
                <w:szCs w:val="21"/>
              </w:rPr>
            </w:pPr>
            <w:r>
              <w:rPr>
                <w:rFonts w:ascii="宋体" w:hAnsi="宋体" w:cs="宋体" w:eastAsia="宋体" w:hint="default"/>
                <w:sz w:val="21"/>
                <w:szCs w:val="21"/>
              </w:rPr>
              <w:t>比上年增 减（％）</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 w:firstLine="3"/>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纺织行业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537,445,537.72</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472,982,872.94</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11.99</w:t>
            </w:r>
            <w:r>
              <w:rPr>
                <w:rFonts w:ascii="宋体"/>
                <w:w w:val="95"/>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10.32</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12.79</w:t>
            </w:r>
            <w:r>
              <w:rPr>
                <w:rFonts w:ascii="宋体"/>
                <w:w w:val="95"/>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1.93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24.23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8,702,630.00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7,162,864.32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17.69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10.54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钢管行业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91,997,148.56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90,590,884.54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1.53</w:t>
            </w:r>
          </w:p>
        </w:tc>
        <w:tc>
          <w:tcPr>
            <w:tcW w:w="11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1.53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638,145,316.28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570,736,621.80</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10.56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26.77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31.81</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3.42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bl>
    <w:p>
      <w:pPr>
        <w:spacing w:after="0" w:line="241" w:lineRule="exact"/>
        <w:jc w:val="left"/>
        <w:rPr>
          <w:rFonts w:ascii="宋体" w:hAnsi="宋体" w:cs="宋体" w:eastAsia="宋体" w:hint="default"/>
          <w:sz w:val="21"/>
          <w:szCs w:val="21"/>
        </w:rPr>
        <w:sectPr>
          <w:pgSz w:w="11910" w:h="16840"/>
          <w:pgMar w:header="747" w:footer="727" w:top="980" w:bottom="920" w:left="11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111"/>
        <w:gridCol w:w="1686"/>
        <w:gridCol w:w="1686"/>
        <w:gridCol w:w="1111"/>
        <w:gridCol w:w="1111"/>
        <w:gridCol w:w="1111"/>
        <w:gridCol w:w="1483"/>
      </w:tblGrid>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330,487,463.63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303,819,072.81</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12.02</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15.11</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2.46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206,958,074.09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169,163,800.13</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18.26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8.86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0.86</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药品及滋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补品</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24.23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8,702,630.00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7,162,864.32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17.69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10.05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-2.44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10.54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91,997,148.56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90,590,884.54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1.53</w:t>
            </w:r>
          </w:p>
        </w:tc>
        <w:tc>
          <w:tcPr>
            <w:tcW w:w="11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1.53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638,145,316.28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570,736,621.80</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10.56</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26.77</w:t>
            </w:r>
            <w:r>
              <w:rPr>
                <w:rFonts w:ascii="宋体"/>
                <w:sz w:val="21"/>
              </w:rPr>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31.81</w:t>
            </w:r>
            <w:r>
              <w:rPr>
                <w:rFonts w:ascii="宋体"/>
                <w:sz w:val="21"/>
              </w:rPr>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3.42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before="35"/>
        <w:ind w:right="3944"/>
        <w:jc w:val="left"/>
      </w:pPr>
      <w:r>
        <w:rPr/>
        <w:t>(2)</w:t>
      </w:r>
      <w:r>
        <w:rPr>
          <w:spacing w:val="-2"/>
        </w:rPr>
        <w:t> </w:t>
      </w:r>
      <w:r>
        <w:rPr/>
        <w:t>主营业务分地区情况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533,903,784.05</w:t>
            </w:r>
            <w:r>
              <w:rPr>
                <w:rFonts w:ascii="宋体"/>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21.09</w:t>
            </w:r>
            <w:r>
              <w:rPr>
                <w:rFonts w:ascii="宋体"/>
                <w:w w:val="95"/>
                <w:sz w:val="21"/>
              </w:rPr>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104,241,532.23</w:t>
            </w:r>
            <w:r>
              <w:rPr>
                <w:rFonts w:ascii="宋体"/>
                <w:sz w:val="21"/>
              </w:rPr>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66.80</w:t>
            </w:r>
            <w:r>
              <w:rPr>
                <w:rFonts w:ascii="宋体"/>
                <w:w w:val="95"/>
                <w:sz w:val="21"/>
              </w:rPr>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638,145,316.28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w:t>
            </w:r>
          </w:p>
        </w:tc>
      </w:tr>
    </w:tbl>
    <w:p>
      <w:pPr>
        <w:pStyle w:val="BodyText"/>
        <w:spacing w:line="238" w:lineRule="exact"/>
        <w:ind w:right="3944"/>
        <w:jc w:val="left"/>
      </w:pPr>
      <w:r>
        <w:rPr/>
        <w:t>与公允价值计量相关的项目</w:t>
      </w:r>
    </w:p>
    <w:p>
      <w:pPr>
        <w:pStyle w:val="BodyText"/>
        <w:spacing w:line="272" w:lineRule="exact" w:before="26"/>
        <w:ind w:right="5414"/>
        <w:jc w:val="left"/>
      </w:pPr>
      <w:r>
        <w:rPr/>
        <w:t>公司不存在与公允价值计量相关的项目。 2、持有外币金融资产、金融负债情况 公司未持有外币金融资产、金融负债情况。 3、对公司未来发展的展望</w:t>
      </w:r>
    </w:p>
    <w:p>
      <w:pPr>
        <w:pStyle w:val="BodyText"/>
        <w:spacing w:line="248" w:lineRule="exact"/>
        <w:ind w:right="3944"/>
        <w:jc w:val="left"/>
      </w:pPr>
      <w:r>
        <w:rPr/>
        <w:t>(1)</w:t>
      </w:r>
      <w:r>
        <w:rPr>
          <w:spacing w:val="-2"/>
        </w:rPr>
        <w:t> </w:t>
      </w:r>
      <w:r>
        <w:rPr/>
        <w:t>新年度经营计划</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24"/>
        <w:gridCol w:w="722"/>
        <w:gridCol w:w="1716"/>
        <w:gridCol w:w="6138"/>
      </w:tblGrid>
      <w:tr>
        <w:trPr>
          <w:trHeight w:val="279" w:hRule="exact"/>
        </w:trPr>
        <w:tc>
          <w:tcPr>
            <w:tcW w:w="72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722"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716" w:type="dxa"/>
            <w:tcBorders>
              <w:top w:val="single" w:sz="6" w:space="0" w:color="000000"/>
              <w:left w:val="single" w:sz="6" w:space="0" w:color="000000"/>
              <w:bottom w:val="nil" w:sz="6" w:space="0" w:color="auto"/>
              <w:right w:val="single" w:sz="6" w:space="0" w:color="000000"/>
            </w:tcBorders>
          </w:tcPr>
          <w:p>
            <w:pPr/>
          </w:p>
        </w:tc>
        <w:tc>
          <w:tcPr>
            <w:tcW w:w="613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(亿</w:t>
            </w:r>
          </w:p>
        </w:tc>
        <w:tc>
          <w:tcPr>
            <w:tcW w:w="7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(亿</w:t>
            </w:r>
          </w:p>
        </w:tc>
        <w:tc>
          <w:tcPr>
            <w:tcW w:w="17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14" w:right="0"/>
              <w:jc w:val="left"/>
              <w:rPr>
                <w:rFonts w:ascii="宋体" w:hAnsi="宋体" w:cs="宋体" w:eastAsia="宋体" w:hint="default"/>
                <w:sz w:val="21"/>
                <w:szCs w:val="21"/>
              </w:rPr>
            </w:pPr>
            <w:r>
              <w:rPr>
                <w:rFonts w:ascii="宋体" w:hAnsi="宋体" w:cs="宋体" w:eastAsia="宋体" w:hint="default"/>
                <w:sz w:val="21"/>
                <w:szCs w:val="21"/>
              </w:rPr>
              <w:t>新年度经营目标</w:t>
            </w: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696"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280" w:hRule="exact"/>
        </w:trPr>
        <w:tc>
          <w:tcPr>
            <w:tcW w:w="7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16" w:type="dxa"/>
            <w:tcBorders>
              <w:top w:val="nil" w:sz="6" w:space="0" w:color="auto"/>
              <w:left w:val="single" w:sz="6" w:space="0" w:color="000000"/>
              <w:bottom w:val="single" w:sz="6" w:space="0" w:color="000000"/>
              <w:right w:val="single" w:sz="6" w:space="0" w:color="000000"/>
            </w:tcBorders>
          </w:tcPr>
          <w:p>
            <w:pPr/>
          </w:p>
        </w:tc>
        <w:tc>
          <w:tcPr>
            <w:tcW w:w="613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2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single" w:sz="6" w:space="0" w:color="000000"/>
            </w:tcBorders>
          </w:tcPr>
          <w:p>
            <w:pPr/>
          </w:p>
        </w:tc>
        <w:tc>
          <w:tcPr>
            <w:tcW w:w="1716" w:type="dxa"/>
            <w:tcBorders>
              <w:top w:val="single" w:sz="6" w:space="0" w:color="000000"/>
              <w:left w:val="single" w:sz="6" w:space="0" w:color="000000"/>
              <w:bottom w:val="nil" w:sz="6" w:space="0" w:color="auto"/>
              <w:right w:val="single" w:sz="6" w:space="0" w:color="000000"/>
            </w:tcBorders>
          </w:tcPr>
          <w:p>
            <w:pPr/>
          </w:p>
        </w:tc>
        <w:tc>
          <w:tcPr>
            <w:tcW w:w="613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5"/>
                <w:sz w:val="21"/>
                <w:szCs w:val="21"/>
              </w:rPr>
              <w:t> </w:t>
            </w:r>
            <w:r>
              <w:rPr>
                <w:rFonts w:ascii="宋体" w:hAnsi="宋体" w:cs="宋体" w:eastAsia="宋体" w:hint="default"/>
                <w:sz w:val="21"/>
                <w:szCs w:val="21"/>
              </w:rPr>
              <w:t>年是进入新世纪以来我国经济发展最为困难的一年，国</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际金融危机的蔓延加深，国际市场需求的继续萎缩，贸易保护主</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义的不断抬头，使纺织行业面临的外部经济环境更加严峻。而从</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国内经济环境看，中国经济持续向好的基本面没有改变，特别是</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国家“保增长、扩内需、调结构”的方针政策的落实和纺织行业</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调整振兴规划的出台，给企业转型升级、调整发展带来了良好的</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机遇。挑战前所未有，机遇千载难逢。新年度公司将按照“保稳</w:t>
            </w:r>
          </w:p>
        </w:tc>
      </w:tr>
      <w:tr>
        <w:trPr>
          <w:trHeight w:val="1633" w:hRule="exact"/>
        </w:trPr>
        <w:tc>
          <w:tcPr>
            <w:tcW w:w="7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8</w:t>
            </w:r>
          </w:p>
        </w:tc>
        <w:tc>
          <w:tcPr>
            <w:tcW w:w="7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sz w:val="21"/>
              </w:rPr>
              <w:t>7.6</w:t>
            </w:r>
          </w:p>
        </w:tc>
        <w:tc>
          <w:tcPr>
            <w:tcW w:w="171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00" w:right="128"/>
              <w:jc w:val="both"/>
              <w:rPr>
                <w:rFonts w:ascii="宋体" w:hAnsi="宋体" w:cs="宋体" w:eastAsia="宋体" w:hint="default"/>
                <w:sz w:val="21"/>
                <w:szCs w:val="21"/>
              </w:rPr>
            </w:pPr>
            <w:r>
              <w:rPr>
                <w:rFonts w:ascii="宋体" w:hAnsi="宋体" w:cs="宋体" w:eastAsia="宋体" w:hint="default"/>
                <w:sz w:val="21"/>
                <w:szCs w:val="21"/>
              </w:rPr>
              <w:t>计划实现营业收 入</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亿元，营业</w:t>
            </w:r>
          </w:p>
          <w:p>
            <w:pPr>
              <w:pStyle w:val="TableParagraph"/>
              <w:spacing w:line="272" w:lineRule="exact"/>
              <w:ind w:left="100" w:right="128"/>
              <w:jc w:val="both"/>
              <w:rPr>
                <w:rFonts w:ascii="宋体" w:hAnsi="宋体" w:cs="宋体" w:eastAsia="宋体" w:hint="default"/>
                <w:sz w:val="21"/>
                <w:szCs w:val="21"/>
              </w:rPr>
            </w:pPr>
            <w:r>
              <w:rPr>
                <w:rFonts w:ascii="宋体" w:hAnsi="宋体" w:cs="宋体" w:eastAsia="宋体" w:hint="default"/>
                <w:sz w:val="21"/>
                <w:szCs w:val="21"/>
              </w:rPr>
              <w:t>成本控制在</w:t>
            </w:r>
            <w:r>
              <w:rPr>
                <w:rFonts w:ascii="宋体" w:hAnsi="宋体" w:cs="宋体" w:eastAsia="宋体" w:hint="default"/>
                <w:spacing w:val="-53"/>
                <w:sz w:val="21"/>
                <w:szCs w:val="21"/>
              </w:rPr>
              <w:t> </w:t>
            </w:r>
            <w:r>
              <w:rPr>
                <w:rFonts w:ascii="宋体" w:hAnsi="宋体" w:cs="宋体" w:eastAsia="宋体" w:hint="default"/>
                <w:sz w:val="21"/>
                <w:szCs w:val="21"/>
              </w:rPr>
              <w:t>6.8</w:t>
            </w:r>
            <w:r>
              <w:rPr>
                <w:rFonts w:ascii="宋体" w:hAnsi="宋体" w:cs="宋体" w:eastAsia="宋体" w:hint="default"/>
                <w:sz w:val="21"/>
                <w:szCs w:val="21"/>
              </w:rPr>
              <w:t> 亿元，费用控制 在</w:t>
            </w:r>
            <w:r>
              <w:rPr>
                <w:rFonts w:ascii="宋体" w:hAnsi="宋体" w:cs="宋体" w:eastAsia="宋体" w:hint="default"/>
                <w:spacing w:val="-55"/>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亿元</w:t>
            </w: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定，促增长，稳中求进，进中求稳”的工作思路，推进改革不动</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摇，坚持发展不懈怠，保持稳定不折腾，看得准，走得稳，跑得 快，在危机中寻找转机，在转机中保持生机。</w:t>
            </w:r>
          </w:p>
          <w:p>
            <w:pPr>
              <w:pStyle w:val="TableParagraph"/>
              <w:spacing w:line="246" w:lineRule="exact"/>
              <w:ind w:left="415" w:right="0"/>
              <w:jc w:val="left"/>
              <w:rPr>
                <w:rFonts w:ascii="宋体" w:hAnsi="宋体" w:cs="宋体" w:eastAsia="宋体" w:hint="default"/>
                <w:sz w:val="21"/>
                <w:szCs w:val="21"/>
              </w:rPr>
            </w:pPr>
            <w:r>
              <w:rPr>
                <w:rFonts w:ascii="宋体" w:hAnsi="宋体" w:cs="宋体" w:eastAsia="宋体" w:hint="default"/>
                <w:sz w:val="21"/>
                <w:szCs w:val="21"/>
              </w:rPr>
              <w:t>新年度的主要工作：</w:t>
            </w:r>
          </w:p>
          <w:p>
            <w:pPr>
              <w:pStyle w:val="TableParagraph"/>
              <w:spacing w:line="272" w:lineRule="exact" w:before="26"/>
              <w:ind w:left="100" w:right="99" w:firstLine="201"/>
              <w:jc w:val="left"/>
              <w:rPr>
                <w:rFonts w:ascii="宋体" w:hAnsi="宋体" w:cs="宋体" w:eastAsia="宋体" w:hint="default"/>
                <w:sz w:val="21"/>
                <w:szCs w:val="21"/>
              </w:rPr>
            </w:pPr>
            <w:r>
              <w:rPr>
                <w:rFonts w:ascii="宋体" w:hAnsi="宋体" w:cs="宋体" w:eastAsia="宋体" w:hint="default"/>
                <w:spacing w:val="-3"/>
                <w:sz w:val="21"/>
                <w:szCs w:val="21"/>
              </w:rPr>
              <w:t>（1）贯彻“订单第一”方针，开发产品，开拓市场，稳定和发</w:t>
            </w:r>
            <w:r>
              <w:rPr>
                <w:rFonts w:ascii="宋体" w:hAnsi="宋体" w:cs="宋体" w:eastAsia="宋体" w:hint="default"/>
                <w:sz w:val="21"/>
                <w:szCs w:val="21"/>
              </w:rPr>
              <w:t> 展经营；</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（2）加快转型升级。抓住纺织行业调整振兴的契机，结合自身</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基础，寻找合适项目，争取政策支持，争取发展资金，努力改造</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升级，提高竞争能力。</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（3）在稳定生产经营的基础上，在风险可控的前提下，适时、</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适度开展资本运行。</w:t>
            </w:r>
          </w:p>
        </w:tc>
      </w:tr>
      <w:tr>
        <w:trPr>
          <w:trHeight w:val="272" w:hRule="exact"/>
        </w:trPr>
        <w:tc>
          <w:tcPr>
            <w:tcW w:w="724" w:type="dxa"/>
            <w:tcBorders>
              <w:top w:val="nil" w:sz="6" w:space="0" w:color="auto"/>
              <w:left w:val="single" w:sz="6" w:space="0" w:color="000000"/>
              <w:bottom w:val="nil" w:sz="6" w:space="0" w:color="auto"/>
              <w:right w:val="single" w:sz="6" w:space="0" w:color="000000"/>
            </w:tcBorders>
          </w:tcPr>
          <w:p>
            <w:pPr/>
          </w:p>
        </w:tc>
        <w:tc>
          <w:tcPr>
            <w:tcW w:w="722" w:type="dxa"/>
            <w:tcBorders>
              <w:top w:val="nil" w:sz="6" w:space="0" w:color="auto"/>
              <w:left w:val="single" w:sz="6" w:space="0" w:color="000000"/>
              <w:bottom w:val="nil" w:sz="6" w:space="0" w:color="auto"/>
              <w:right w:val="single" w:sz="6" w:space="0" w:color="000000"/>
            </w:tcBorders>
          </w:tcPr>
          <w:p>
            <w:pPr/>
          </w:p>
        </w:tc>
        <w:tc>
          <w:tcPr>
            <w:tcW w:w="1716" w:type="dxa"/>
            <w:tcBorders>
              <w:top w:val="nil" w:sz="6" w:space="0" w:color="auto"/>
              <w:left w:val="single" w:sz="6" w:space="0" w:color="000000"/>
              <w:bottom w:val="nil" w:sz="6" w:space="0" w:color="auto"/>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（4）加强对外投资项目的管理，关注参股企业的经营情况。抓</w:t>
            </w:r>
          </w:p>
        </w:tc>
      </w:tr>
      <w:tr>
        <w:trPr>
          <w:trHeight w:val="282" w:hRule="exact"/>
        </w:trPr>
        <w:tc>
          <w:tcPr>
            <w:tcW w:w="72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single" w:sz="6" w:space="0" w:color="000000"/>
            </w:tcBorders>
          </w:tcPr>
          <w:p>
            <w:pPr/>
          </w:p>
        </w:tc>
        <w:tc>
          <w:tcPr>
            <w:tcW w:w="1716" w:type="dxa"/>
            <w:tcBorders>
              <w:top w:val="nil" w:sz="6" w:space="0" w:color="auto"/>
              <w:left w:val="single" w:sz="6" w:space="0" w:color="000000"/>
              <w:bottom w:val="single" w:sz="6" w:space="0" w:color="000000"/>
              <w:right w:val="single" w:sz="6" w:space="0" w:color="000000"/>
            </w:tcBorders>
          </w:tcPr>
          <w:p>
            <w:pPr/>
          </w:p>
        </w:tc>
        <w:tc>
          <w:tcPr>
            <w:tcW w:w="613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住国家燃油税改革、逐步取消二级公路收费的机遇，努力运作绍</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724"/>
        <w:gridCol w:w="722"/>
        <w:gridCol w:w="1716"/>
        <w:gridCol w:w="6138"/>
      </w:tblGrid>
      <w:tr>
        <w:trPr>
          <w:trHeight w:val="279" w:hRule="exact"/>
        </w:trPr>
        <w:tc>
          <w:tcPr>
            <w:tcW w:w="724" w:type="dxa"/>
            <w:vMerge w:val="restart"/>
            <w:tcBorders>
              <w:top w:val="single" w:sz="6" w:space="0" w:color="000000"/>
              <w:left w:val="single" w:sz="6" w:space="0" w:color="000000"/>
              <w:right w:val="single" w:sz="6" w:space="0" w:color="000000"/>
            </w:tcBorders>
          </w:tcPr>
          <w:p>
            <w:pPr/>
          </w:p>
        </w:tc>
        <w:tc>
          <w:tcPr>
            <w:tcW w:w="722" w:type="dxa"/>
            <w:vMerge w:val="restart"/>
            <w:tcBorders>
              <w:top w:val="single" w:sz="6" w:space="0" w:color="000000"/>
              <w:left w:val="single" w:sz="6" w:space="0" w:color="000000"/>
              <w:right w:val="single" w:sz="6" w:space="0" w:color="000000"/>
            </w:tcBorders>
          </w:tcPr>
          <w:p>
            <w:pPr/>
          </w:p>
        </w:tc>
        <w:tc>
          <w:tcPr>
            <w:tcW w:w="1716" w:type="dxa"/>
            <w:vMerge w:val="restart"/>
            <w:tcBorders>
              <w:top w:val="single" w:sz="6" w:space="0" w:color="000000"/>
              <w:left w:val="single" w:sz="6" w:space="0" w:color="000000"/>
              <w:right w:val="single" w:sz="6" w:space="0" w:color="000000"/>
            </w:tcBorders>
          </w:tcPr>
          <w:p>
            <w:pPr/>
          </w:p>
        </w:tc>
        <w:tc>
          <w:tcPr>
            <w:tcW w:w="613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大线、诸东线项目。</w:t>
            </w:r>
          </w:p>
        </w:tc>
      </w:tr>
      <w:tr>
        <w:trPr>
          <w:trHeight w:val="272" w:hRule="exact"/>
        </w:trPr>
        <w:tc>
          <w:tcPr>
            <w:tcW w:w="724" w:type="dxa"/>
            <w:vMerge/>
            <w:tcBorders>
              <w:left w:val="single" w:sz="6" w:space="0" w:color="000000"/>
              <w:right w:val="single" w:sz="6" w:space="0" w:color="000000"/>
            </w:tcBorders>
          </w:tcPr>
          <w:p>
            <w:pPr/>
          </w:p>
        </w:tc>
        <w:tc>
          <w:tcPr>
            <w:tcW w:w="722" w:type="dxa"/>
            <w:vMerge/>
            <w:tcBorders>
              <w:left w:val="single" w:sz="6" w:space="0" w:color="000000"/>
              <w:right w:val="single" w:sz="6" w:space="0" w:color="000000"/>
            </w:tcBorders>
          </w:tcPr>
          <w:p>
            <w:pPr/>
          </w:p>
        </w:tc>
        <w:tc>
          <w:tcPr>
            <w:tcW w:w="1716" w:type="dxa"/>
            <w:vMerge/>
            <w:tcBorders>
              <w:left w:val="single" w:sz="6" w:space="0" w:color="000000"/>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pacing w:val="-3"/>
                <w:sz w:val="21"/>
                <w:szCs w:val="21"/>
              </w:rPr>
              <w:t>（5）加强内部管理，控制经营成本。重视节能减排，重视科技</w:t>
            </w:r>
          </w:p>
        </w:tc>
      </w:tr>
      <w:tr>
        <w:trPr>
          <w:trHeight w:val="272" w:hRule="exact"/>
        </w:trPr>
        <w:tc>
          <w:tcPr>
            <w:tcW w:w="724" w:type="dxa"/>
            <w:vMerge/>
            <w:tcBorders>
              <w:left w:val="single" w:sz="6" w:space="0" w:color="000000"/>
              <w:right w:val="single" w:sz="6" w:space="0" w:color="000000"/>
            </w:tcBorders>
          </w:tcPr>
          <w:p>
            <w:pPr/>
          </w:p>
        </w:tc>
        <w:tc>
          <w:tcPr>
            <w:tcW w:w="722" w:type="dxa"/>
            <w:vMerge/>
            <w:tcBorders>
              <w:left w:val="single" w:sz="6" w:space="0" w:color="000000"/>
              <w:right w:val="single" w:sz="6" w:space="0" w:color="000000"/>
            </w:tcBorders>
          </w:tcPr>
          <w:p>
            <w:pPr/>
          </w:p>
        </w:tc>
        <w:tc>
          <w:tcPr>
            <w:tcW w:w="1716" w:type="dxa"/>
            <w:vMerge/>
            <w:tcBorders>
              <w:left w:val="single" w:sz="6" w:space="0" w:color="000000"/>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创新，重视品牌建设，重视人才工作，提高竞争能力。</w:t>
            </w:r>
          </w:p>
        </w:tc>
      </w:tr>
      <w:tr>
        <w:trPr>
          <w:trHeight w:val="272" w:hRule="exact"/>
        </w:trPr>
        <w:tc>
          <w:tcPr>
            <w:tcW w:w="724" w:type="dxa"/>
            <w:vMerge/>
            <w:tcBorders>
              <w:left w:val="single" w:sz="6" w:space="0" w:color="000000"/>
              <w:right w:val="single" w:sz="6" w:space="0" w:color="000000"/>
            </w:tcBorders>
          </w:tcPr>
          <w:p>
            <w:pPr/>
          </w:p>
        </w:tc>
        <w:tc>
          <w:tcPr>
            <w:tcW w:w="722" w:type="dxa"/>
            <w:vMerge/>
            <w:tcBorders>
              <w:left w:val="single" w:sz="6" w:space="0" w:color="000000"/>
              <w:right w:val="single" w:sz="6" w:space="0" w:color="000000"/>
            </w:tcBorders>
          </w:tcPr>
          <w:p>
            <w:pPr/>
          </w:p>
        </w:tc>
        <w:tc>
          <w:tcPr>
            <w:tcW w:w="1716" w:type="dxa"/>
            <w:vMerge/>
            <w:tcBorders>
              <w:left w:val="single" w:sz="6" w:space="0" w:color="000000"/>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（6）不断提高公司治理水平。进一步建立健全各项内控制度，</w:t>
            </w:r>
          </w:p>
        </w:tc>
      </w:tr>
      <w:tr>
        <w:trPr>
          <w:trHeight w:val="272" w:hRule="exact"/>
        </w:trPr>
        <w:tc>
          <w:tcPr>
            <w:tcW w:w="724" w:type="dxa"/>
            <w:vMerge/>
            <w:tcBorders>
              <w:left w:val="single" w:sz="6" w:space="0" w:color="000000"/>
              <w:right w:val="single" w:sz="6" w:space="0" w:color="000000"/>
            </w:tcBorders>
          </w:tcPr>
          <w:p>
            <w:pPr/>
          </w:p>
        </w:tc>
        <w:tc>
          <w:tcPr>
            <w:tcW w:w="722" w:type="dxa"/>
            <w:vMerge/>
            <w:tcBorders>
              <w:left w:val="single" w:sz="6" w:space="0" w:color="000000"/>
              <w:right w:val="single" w:sz="6" w:space="0" w:color="000000"/>
            </w:tcBorders>
          </w:tcPr>
          <w:p>
            <w:pPr/>
          </w:p>
        </w:tc>
        <w:tc>
          <w:tcPr>
            <w:tcW w:w="1716" w:type="dxa"/>
            <w:vMerge/>
            <w:tcBorders>
              <w:left w:val="single" w:sz="6" w:space="0" w:color="000000"/>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提高公司规范运作水平，切实加强信息披露和投资者关系管理工</w:t>
            </w:r>
          </w:p>
        </w:tc>
      </w:tr>
      <w:tr>
        <w:trPr>
          <w:trHeight w:val="272" w:hRule="exact"/>
        </w:trPr>
        <w:tc>
          <w:tcPr>
            <w:tcW w:w="724" w:type="dxa"/>
            <w:vMerge/>
            <w:tcBorders>
              <w:left w:val="single" w:sz="6" w:space="0" w:color="000000"/>
              <w:right w:val="single" w:sz="6" w:space="0" w:color="000000"/>
            </w:tcBorders>
          </w:tcPr>
          <w:p>
            <w:pPr/>
          </w:p>
        </w:tc>
        <w:tc>
          <w:tcPr>
            <w:tcW w:w="722" w:type="dxa"/>
            <w:vMerge/>
            <w:tcBorders>
              <w:left w:val="single" w:sz="6" w:space="0" w:color="000000"/>
              <w:right w:val="single" w:sz="6" w:space="0" w:color="000000"/>
            </w:tcBorders>
          </w:tcPr>
          <w:p>
            <w:pPr/>
          </w:p>
        </w:tc>
        <w:tc>
          <w:tcPr>
            <w:tcW w:w="1716" w:type="dxa"/>
            <w:vMerge/>
            <w:tcBorders>
              <w:left w:val="single" w:sz="6" w:space="0" w:color="000000"/>
              <w:right w:val="single" w:sz="6" w:space="0" w:color="000000"/>
            </w:tcBorders>
          </w:tcPr>
          <w:p>
            <w:pPr/>
          </w:p>
        </w:tc>
        <w:tc>
          <w:tcPr>
            <w:tcW w:w="61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作，以公司价值和全体股东利益最大化为目标，做诚信、规范的</w:t>
            </w:r>
          </w:p>
        </w:tc>
      </w:tr>
      <w:tr>
        <w:trPr>
          <w:trHeight w:val="281" w:hRule="exact"/>
        </w:trPr>
        <w:tc>
          <w:tcPr>
            <w:tcW w:w="724" w:type="dxa"/>
            <w:vMerge/>
            <w:tcBorders>
              <w:left w:val="single" w:sz="6" w:space="0" w:color="000000"/>
              <w:bottom w:val="single" w:sz="6" w:space="0" w:color="000000"/>
              <w:right w:val="single" w:sz="6" w:space="0" w:color="000000"/>
            </w:tcBorders>
          </w:tcPr>
          <w:p>
            <w:pPr/>
          </w:p>
        </w:tc>
        <w:tc>
          <w:tcPr>
            <w:tcW w:w="722" w:type="dxa"/>
            <w:vMerge/>
            <w:tcBorders>
              <w:left w:val="single" w:sz="6" w:space="0" w:color="000000"/>
              <w:bottom w:val="single" w:sz="6" w:space="0" w:color="000000"/>
              <w:right w:val="single" w:sz="6" w:space="0" w:color="000000"/>
            </w:tcBorders>
          </w:tcPr>
          <w:p>
            <w:pPr/>
          </w:p>
        </w:tc>
        <w:tc>
          <w:tcPr>
            <w:tcW w:w="1716" w:type="dxa"/>
            <w:vMerge/>
            <w:tcBorders>
              <w:left w:val="single" w:sz="6" w:space="0" w:color="000000"/>
              <w:bottom w:val="single" w:sz="6" w:space="0" w:color="000000"/>
              <w:right w:val="single" w:sz="6" w:space="0" w:color="000000"/>
            </w:tcBorders>
          </w:tcPr>
          <w:p>
            <w:pPr/>
          </w:p>
        </w:tc>
        <w:tc>
          <w:tcPr>
            <w:tcW w:w="613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公众公司。</w:t>
            </w:r>
          </w:p>
        </w:tc>
      </w:tr>
    </w:tbl>
    <w:p>
      <w:pPr>
        <w:pStyle w:val="BodyText"/>
        <w:spacing w:line="238" w:lineRule="exact"/>
        <w:ind w:left="245" w:right="3944"/>
        <w:jc w:val="left"/>
      </w:pPr>
      <w:r>
        <w:rPr/>
        <w:t>(2)</w:t>
      </w:r>
      <w:r>
        <w:rPr>
          <w:spacing w:val="-2"/>
        </w:rPr>
        <w:t> </w:t>
      </w:r>
      <w:r>
        <w:rPr/>
        <w:t>公司是否编制并披露新年度的盈利预测：否</w:t>
      </w:r>
    </w:p>
    <w:p>
      <w:pPr>
        <w:pStyle w:val="BodyText"/>
        <w:spacing w:line="274" w:lineRule="exact"/>
        <w:ind w:left="245" w:right="3944"/>
        <w:jc w:val="left"/>
      </w:pPr>
      <w:r>
        <w:rPr/>
        <w:t>(3)</w:t>
      </w:r>
      <w:r>
        <w:rPr>
          <w:spacing w:val="-2"/>
        </w:rPr>
        <w:t> </w:t>
      </w:r>
      <w:r>
        <w:rPr/>
        <w:t>资金需求、使用计划及来源情况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45"/>
        <w:gridCol w:w="1259"/>
        <w:gridCol w:w="1356"/>
        <w:gridCol w:w="1453"/>
        <w:gridCol w:w="1356"/>
        <w:gridCol w:w="2131"/>
      </w:tblGrid>
      <w:tr>
        <w:trPr>
          <w:trHeight w:val="559"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sz w:val="21"/>
                <w:szCs w:val="21"/>
              </w:rPr>
              <w:t>资本支出承诺</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1" w:right="0"/>
              <w:jc w:val="left"/>
              <w:rPr>
                <w:rFonts w:ascii="宋体" w:hAnsi="宋体" w:cs="宋体" w:eastAsia="宋体" w:hint="default"/>
                <w:sz w:val="21"/>
                <w:szCs w:val="21"/>
              </w:rPr>
            </w:pPr>
            <w:r>
              <w:rPr>
                <w:rFonts w:ascii="宋体" w:hAnsi="宋体" w:cs="宋体" w:eastAsia="宋体" w:hint="default"/>
                <w:sz w:val="21"/>
                <w:szCs w:val="21"/>
              </w:rPr>
              <w:t>合同安排</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0" w:right="0"/>
              <w:jc w:val="left"/>
              <w:rPr>
                <w:rFonts w:ascii="宋体" w:hAnsi="宋体" w:cs="宋体" w:eastAsia="宋体" w:hint="default"/>
                <w:sz w:val="21"/>
                <w:szCs w:val="21"/>
              </w:rPr>
            </w:pPr>
            <w:r>
              <w:rPr>
                <w:rFonts w:ascii="宋体" w:hAnsi="宋体" w:cs="宋体" w:eastAsia="宋体" w:hint="default"/>
                <w:sz w:val="21"/>
                <w:szCs w:val="21"/>
              </w:rPr>
              <w:t>时间安排</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8" w:right="0"/>
              <w:jc w:val="left"/>
              <w:rPr>
                <w:rFonts w:ascii="宋体" w:hAnsi="宋体" w:cs="宋体" w:eastAsia="宋体" w:hint="default"/>
                <w:sz w:val="21"/>
                <w:szCs w:val="21"/>
              </w:rPr>
            </w:pPr>
            <w:r>
              <w:rPr>
                <w:rFonts w:ascii="宋体" w:hAnsi="宋体" w:cs="宋体" w:eastAsia="宋体" w:hint="default"/>
                <w:sz w:val="21"/>
                <w:szCs w:val="21"/>
              </w:rPr>
              <w:t>融资方式</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资金来源安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排</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4" w:right="0"/>
              <w:jc w:val="left"/>
              <w:rPr>
                <w:rFonts w:ascii="宋体" w:hAnsi="宋体" w:cs="宋体" w:eastAsia="宋体" w:hint="default"/>
                <w:sz w:val="21"/>
                <w:szCs w:val="21"/>
              </w:rPr>
            </w:pPr>
            <w:r>
              <w:rPr>
                <w:rFonts w:ascii="宋体" w:hAnsi="宋体" w:cs="宋体" w:eastAsia="宋体" w:hint="default"/>
                <w:sz w:val="21"/>
                <w:szCs w:val="21"/>
              </w:rPr>
              <w:t>资金成本及使用说明</w:t>
            </w:r>
          </w:p>
        </w:tc>
      </w:tr>
      <w:tr>
        <w:trPr>
          <w:trHeight w:val="1105" w:hRule="exact"/>
        </w:trPr>
        <w:tc>
          <w:tcPr>
            <w:tcW w:w="1745"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年计划投资</w:t>
            </w:r>
          </w:p>
          <w:p>
            <w:pPr>
              <w:pStyle w:val="TableParagraph"/>
              <w:spacing w:line="272" w:lineRule="exact" w:before="26"/>
              <w:ind w:left="100" w:right="97"/>
              <w:jc w:val="both"/>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pacing w:val="-4"/>
                <w:sz w:val="21"/>
                <w:szCs w:val="21"/>
              </w:rPr>
              <w:t>万元，具体项目</w:t>
            </w:r>
            <w:r>
              <w:rPr>
                <w:rFonts w:ascii="宋体" w:hAnsi="宋体" w:cs="宋体" w:eastAsia="宋体" w:hint="default"/>
                <w:sz w:val="21"/>
                <w:szCs w:val="21"/>
              </w:rPr>
              <w:t> 在物色中，来源为自 有资金。</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(二)</w:t>
      </w:r>
      <w:r>
        <w:rPr>
          <w:spacing w:val="-2"/>
        </w:rPr>
        <w:t> </w:t>
      </w:r>
      <w:r>
        <w:rPr/>
        <w:t>公司投资情况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34"/>
        <w:gridCol w:w="5166"/>
      </w:tblGrid>
      <w:tr>
        <w:trPr>
          <w:trHeight w:val="287"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165,005,823.13</w:t>
            </w:r>
            <w:r>
              <w:rPr>
                <w:rFonts w:ascii="宋体"/>
                <w:sz w:val="21"/>
              </w:rPr>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25,703,661.89</w:t>
            </w:r>
          </w:p>
        </w:tc>
      </w:tr>
      <w:tr>
        <w:trPr>
          <w:trHeight w:val="28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18.45</w:t>
            </w:r>
            <w:r>
              <w:rPr>
                <w:rFonts w:ascii="宋体"/>
                <w:sz w:val="21"/>
              </w:rPr>
            </w:r>
          </w:p>
        </w:tc>
      </w:tr>
    </w:tbl>
    <w:p>
      <w:pPr>
        <w:spacing w:line="240" w:lineRule="auto" w:before="4"/>
        <w:rPr>
          <w:rFonts w:ascii="宋体" w:hAnsi="宋体" w:cs="宋体" w:eastAsia="宋体" w:hint="default"/>
          <w:sz w:val="15"/>
          <w:szCs w:val="15"/>
        </w:rPr>
      </w:pPr>
    </w:p>
    <w:p>
      <w:pPr>
        <w:pStyle w:val="BodyText"/>
        <w:spacing w:line="240" w:lineRule="auto" w:before="35"/>
        <w:ind w:right="3944"/>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8"/>
        <w:gridCol w:w="2066"/>
        <w:gridCol w:w="2537"/>
        <w:gridCol w:w="2348"/>
      </w:tblGrid>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37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31"/>
              <w:jc w:val="left"/>
              <w:rPr>
                <w:rFonts w:ascii="宋体" w:hAnsi="宋体" w:cs="宋体" w:eastAsia="宋体" w:hint="default"/>
                <w:sz w:val="21"/>
                <w:szCs w:val="21"/>
              </w:rPr>
            </w:pPr>
            <w:r>
              <w:rPr>
                <w:rFonts w:ascii="宋体" w:hAnsi="宋体" w:cs="宋体" w:eastAsia="宋体" w:hint="default"/>
                <w:sz w:val="21"/>
                <w:szCs w:val="21"/>
              </w:rPr>
              <w:t>诸暨市富润置业有限公 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按资质等级证书核</w:t>
            </w:r>
          </w:p>
          <w:p>
            <w:pPr>
              <w:pStyle w:val="TableParagraph"/>
              <w:spacing w:line="272" w:lineRule="exact" w:before="26"/>
              <w:ind w:left="100" w:right="59"/>
              <w:jc w:val="left"/>
              <w:rPr>
                <w:rFonts w:ascii="宋体" w:hAnsi="宋体" w:cs="宋体" w:eastAsia="宋体" w:hint="default"/>
                <w:sz w:val="21"/>
                <w:szCs w:val="21"/>
              </w:rPr>
            </w:pPr>
            <w:r>
              <w:rPr>
                <w:rFonts w:ascii="宋体" w:hAnsi="宋体" w:cs="宋体" w:eastAsia="宋体" w:hint="default"/>
                <w:sz w:val="21"/>
                <w:szCs w:val="21"/>
              </w:rPr>
              <w:t>定范围内从事房地 </w:t>
            </w:r>
            <w:r>
              <w:rPr>
                <w:rFonts w:ascii="宋体" w:hAnsi="宋体" w:cs="宋体" w:eastAsia="宋体" w:hint="default"/>
                <w:spacing w:val="-5"/>
                <w:sz w:val="21"/>
                <w:szCs w:val="21"/>
              </w:rPr>
              <w:t>产开发经营、市政工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程建筑活动；经销， 建材</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诸暨市南门市场有限公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5"/>
                <w:sz w:val="21"/>
                <w:szCs w:val="21"/>
              </w:rPr>
              <w:t>经营设施、场地租赁</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40</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纺织、印染行业</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浙江诸暨热电发展有限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发电、供汽</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13.51</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铜陵上峰水泥股份有限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水泥制造销售</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绍兴市商业银行</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吸收公众存款,发放</w:t>
            </w:r>
          </w:p>
          <w:p>
            <w:pPr>
              <w:pStyle w:val="TableParagraph"/>
              <w:spacing w:line="272" w:lineRule="exact" w:before="26"/>
              <w:ind w:left="100" w:right="59"/>
              <w:jc w:val="left"/>
              <w:rPr>
                <w:rFonts w:ascii="宋体" w:hAnsi="宋体" w:cs="宋体" w:eastAsia="宋体" w:hint="default"/>
                <w:sz w:val="21"/>
                <w:szCs w:val="21"/>
              </w:rPr>
            </w:pPr>
            <w:r>
              <w:rPr>
                <w:rFonts w:ascii="宋体" w:hAnsi="宋体" w:cs="宋体" w:eastAsia="宋体" w:hint="default"/>
                <w:sz w:val="21"/>
                <w:szCs w:val="21"/>
              </w:rPr>
              <w:t>短期、中长期贷款， 办理国内外结算等</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1"/>
              <w:jc w:val="left"/>
              <w:rPr>
                <w:rFonts w:ascii="宋体" w:hAnsi="宋体" w:cs="宋体" w:eastAsia="宋体" w:hint="default"/>
                <w:sz w:val="21"/>
                <w:szCs w:val="21"/>
              </w:rPr>
            </w:pPr>
            <w:r>
              <w:rPr>
                <w:rFonts w:ascii="宋体" w:hAnsi="宋体" w:cs="宋体" w:eastAsia="宋体" w:hint="default"/>
                <w:sz w:val="21"/>
                <w:szCs w:val="21"/>
              </w:rPr>
              <w:t>浙江宏磊铜业股份有限 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漆包线、钢管、铜线、</w:t>
            </w:r>
          </w:p>
          <w:p>
            <w:pPr>
              <w:pStyle w:val="TableParagraph"/>
              <w:spacing w:line="272" w:lineRule="exact" w:before="26"/>
              <w:ind w:left="100" w:right="59"/>
              <w:jc w:val="both"/>
              <w:rPr>
                <w:rFonts w:ascii="宋体" w:hAnsi="宋体" w:cs="宋体" w:eastAsia="宋体" w:hint="default"/>
                <w:sz w:val="21"/>
                <w:szCs w:val="21"/>
              </w:rPr>
            </w:pPr>
            <w:r>
              <w:rPr>
                <w:rFonts w:ascii="宋体" w:hAnsi="宋体" w:cs="宋体" w:eastAsia="宋体" w:hint="default"/>
                <w:spacing w:val="-5"/>
                <w:sz w:val="21"/>
                <w:szCs w:val="21"/>
              </w:rPr>
              <w:t>铜棒、铜配件、铜工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艺品的生产、销售， </w:t>
            </w:r>
            <w:r>
              <w:rPr>
                <w:rFonts w:ascii="宋体" w:hAnsi="宋体" w:cs="宋体" w:eastAsia="宋体" w:hint="default"/>
                <w:spacing w:val="-5"/>
                <w:sz w:val="21"/>
                <w:szCs w:val="21"/>
              </w:rPr>
              <w:t>经营进出口业务，铜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材料的研究开发、技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术成果转让。</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31"/>
              <w:jc w:val="left"/>
              <w:rPr>
                <w:rFonts w:ascii="宋体" w:hAnsi="宋体" w:cs="宋体" w:eastAsia="宋体" w:hint="default"/>
                <w:sz w:val="21"/>
                <w:szCs w:val="21"/>
              </w:rPr>
            </w:pPr>
            <w:r>
              <w:rPr>
                <w:rFonts w:ascii="宋体" w:hAnsi="宋体" w:cs="宋体" w:eastAsia="宋体" w:hint="default"/>
                <w:sz w:val="21"/>
                <w:szCs w:val="21"/>
              </w:rPr>
              <w:t>诸暨市宏润小额贷款有 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在诸暨市行政区域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内办理各项小额贷 款,办理小企业发 </w:t>
            </w:r>
            <w:r>
              <w:rPr>
                <w:rFonts w:ascii="宋体" w:hAnsi="宋体" w:cs="宋体" w:eastAsia="宋体" w:hint="default"/>
                <w:spacing w:val="-5"/>
                <w:sz w:val="21"/>
                <w:szCs w:val="21"/>
              </w:rPr>
              <w:t>展、管理、财务咨询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业务</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560" w:right="3204" w:hanging="421"/>
        <w:jc w:val="left"/>
      </w:pPr>
      <w:r>
        <w:rPr/>
        <w:t>1、募集资金使用情况 报告期内，公司无募集资金或前期募集资金使用到本期的情况。</w:t>
      </w:r>
    </w:p>
    <w:p>
      <w:pPr>
        <w:spacing w:line="240" w:lineRule="auto" w:before="11"/>
        <w:rPr>
          <w:rFonts w:ascii="宋体" w:hAnsi="宋体" w:cs="宋体" w:eastAsia="宋体" w:hint="default"/>
          <w:sz w:val="20"/>
          <w:szCs w:val="20"/>
        </w:rPr>
      </w:pPr>
    </w:p>
    <w:p>
      <w:pPr>
        <w:pStyle w:val="BodyText"/>
        <w:spacing w:line="272" w:lineRule="exact"/>
        <w:ind w:left="560" w:right="5304" w:hanging="420"/>
        <w:jc w:val="left"/>
      </w:pPr>
      <w:r>
        <w:rPr/>
        <w:t>2、非募集资金项目情况 报告期内，公司无非募集资金投资项目。</w:t>
      </w:r>
    </w:p>
    <w:p>
      <w:pPr>
        <w:spacing w:line="240" w:lineRule="auto" w:before="11"/>
        <w:rPr>
          <w:rFonts w:ascii="宋体" w:hAnsi="宋体" w:cs="宋体" w:eastAsia="宋体" w:hint="default"/>
          <w:sz w:val="20"/>
          <w:szCs w:val="20"/>
        </w:rPr>
      </w:pPr>
    </w:p>
    <w:p>
      <w:pPr>
        <w:pStyle w:val="BodyText"/>
        <w:spacing w:line="272" w:lineRule="exact"/>
        <w:ind w:left="560" w:right="3102" w:hanging="421"/>
        <w:jc w:val="left"/>
      </w:pPr>
      <w:r>
        <w:rPr/>
        <w:t>(三)</w:t>
      </w:r>
      <w:r>
        <w:rPr>
          <w:spacing w:val="-2"/>
        </w:rPr>
        <w:t> </w:t>
      </w:r>
      <w:r>
        <w:rPr/>
        <w:t>公司会计政策、会计估计变更或重大会计差错更正的原因及影响</w:t>
      </w:r>
      <w:r>
        <w:rPr/>
        <w:t> 报告期内，公司无会计政策、会计估计变更或重大会计差错。</w:t>
      </w:r>
    </w:p>
    <w:p>
      <w:pPr>
        <w:spacing w:line="240" w:lineRule="auto" w:before="11"/>
        <w:rPr>
          <w:rFonts w:ascii="宋体" w:hAnsi="宋体" w:cs="宋体" w:eastAsia="宋体" w:hint="default"/>
          <w:sz w:val="20"/>
          <w:szCs w:val="20"/>
        </w:rPr>
      </w:pPr>
    </w:p>
    <w:p>
      <w:pPr>
        <w:pStyle w:val="BodyText"/>
        <w:spacing w:line="272" w:lineRule="exact"/>
        <w:ind w:right="6669"/>
        <w:jc w:val="left"/>
      </w:pPr>
      <w:r>
        <w:rPr/>
        <w:t>(四)</w:t>
      </w:r>
      <w:r>
        <w:rPr>
          <w:spacing w:val="-1"/>
        </w:rPr>
        <w:t> </w:t>
      </w:r>
      <w:r>
        <w:rPr/>
        <w:t>董事会日常工作情况</w:t>
      </w:r>
      <w:r>
        <w:rPr/>
        <w:t> 1、董事会会议情况及决议内容</w:t>
      </w:r>
    </w:p>
    <w:tbl>
      <w:tblPr>
        <w:tblW w:w="0" w:type="auto"/>
        <w:jc w:val="left"/>
        <w:tblInd w:w="125" w:type="dxa"/>
        <w:tblLayout w:type="fixed"/>
        <w:tblCellMar>
          <w:top w:w="0" w:type="dxa"/>
          <w:left w:w="0" w:type="dxa"/>
          <w:bottom w:w="0" w:type="dxa"/>
          <w:right w:w="0" w:type="dxa"/>
        </w:tblCellMar>
        <w:tblLook w:val="01E0"/>
      </w:tblPr>
      <w:tblGrid>
        <w:gridCol w:w="1615"/>
        <w:gridCol w:w="1994"/>
        <w:gridCol w:w="2000"/>
        <w:gridCol w:w="1900"/>
        <w:gridCol w:w="1898"/>
      </w:tblGrid>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2"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露日期</w:t>
            </w: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四届十五次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四届十六次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五届一次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五届二次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五届三次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五届四次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五届五次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9"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五届六次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60" w:hRule="exact"/>
        </w:trPr>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五届七次</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00" w:type="dxa"/>
            <w:tcBorders>
              <w:top w:val="single" w:sz="6" w:space="0" w:color="000000"/>
              <w:left w:val="single" w:sz="6" w:space="0" w:color="000000"/>
              <w:bottom w:val="single" w:sz="6" w:space="0" w:color="000000"/>
              <w:right w:val="single" w:sz="6" w:space="0" w:color="000000"/>
            </w:tcBorders>
          </w:tcPr>
          <w:p>
            <w:pP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3"/>
                <w:sz w:val="21"/>
                <w:szCs w:val="21"/>
              </w:rPr>
              <w:t> </w:t>
            </w:r>
            <w:r>
              <w:rPr>
                <w:rFonts w:ascii="宋体" w:hAnsi="宋体" w:cs="宋体" w:eastAsia="宋体" w:hint="default"/>
                <w:sz w:val="21"/>
                <w:szCs w:val="21"/>
              </w:rPr>
              <w:t>日</w:t>
            </w:r>
          </w:p>
        </w:tc>
      </w:tr>
    </w:tbl>
    <w:p>
      <w:pPr>
        <w:pStyle w:val="BodyText"/>
        <w:spacing w:line="248" w:lineRule="exact"/>
        <w:ind w:right="3204"/>
        <w:jc w:val="left"/>
      </w:pPr>
      <w:r>
        <w:rPr/>
        <w:t>相关董事会决议已作为临时报告在指定报纸披露。</w:t>
      </w:r>
    </w:p>
    <w:p>
      <w:pPr>
        <w:spacing w:line="240" w:lineRule="auto" w:before="8"/>
        <w:rPr>
          <w:rFonts w:ascii="宋体" w:hAnsi="宋体" w:cs="宋体" w:eastAsia="宋体" w:hint="default"/>
          <w:sz w:val="20"/>
          <w:szCs w:val="20"/>
        </w:rPr>
      </w:pPr>
    </w:p>
    <w:p>
      <w:pPr>
        <w:pStyle w:val="BodyText"/>
        <w:spacing w:line="274" w:lineRule="exact"/>
        <w:ind w:right="3204"/>
        <w:jc w:val="left"/>
      </w:pPr>
      <w:r>
        <w:rPr/>
        <w:t>2、董事会对股东大会决议的执行情况</w:t>
      </w:r>
    </w:p>
    <w:p>
      <w:pPr>
        <w:pStyle w:val="BodyText"/>
        <w:spacing w:line="272" w:lineRule="exact"/>
        <w:ind w:right="264"/>
        <w:jc w:val="left"/>
      </w:pPr>
      <w:r>
        <w:rPr/>
        <w:t>公司于</w:t>
      </w:r>
      <w:r>
        <w:rPr>
          <w:spacing w:val="-57"/>
        </w:rPr>
        <w:t> </w:t>
      </w:r>
      <w:r>
        <w:rPr/>
        <w:t>2008</w:t>
      </w:r>
      <w:r>
        <w:rPr>
          <w:spacing w:val="-57"/>
        </w:rPr>
        <w:t> </w:t>
      </w:r>
      <w:r>
        <w:rPr/>
        <w:t>年</w:t>
      </w:r>
      <w:r>
        <w:rPr>
          <w:spacing w:val="-57"/>
        </w:rPr>
        <w:t> </w:t>
      </w:r>
      <w:r>
        <w:rPr/>
        <w:t>4</w:t>
      </w:r>
      <w:r>
        <w:rPr>
          <w:spacing w:val="-56"/>
        </w:rPr>
        <w:t> </w:t>
      </w:r>
      <w:r>
        <w:rPr/>
        <w:t>月</w:t>
      </w:r>
      <w:r>
        <w:rPr>
          <w:spacing w:val="-58"/>
        </w:rPr>
        <w:t> </w:t>
      </w:r>
      <w:r>
        <w:rPr/>
        <w:t>23</w:t>
      </w:r>
      <w:r>
        <w:rPr>
          <w:spacing w:val="-56"/>
        </w:rPr>
        <w:t> </w:t>
      </w:r>
      <w:r>
        <w:rPr/>
        <w:t>日召开</w:t>
      </w:r>
      <w:r>
        <w:rPr>
          <w:spacing w:val="-57"/>
        </w:rPr>
        <w:t> </w:t>
      </w:r>
      <w:r>
        <w:rPr/>
        <w:t>2007</w:t>
      </w:r>
      <w:r>
        <w:rPr>
          <w:spacing w:val="-56"/>
        </w:rPr>
        <w:t> </w:t>
      </w:r>
      <w:r>
        <w:rPr/>
        <w:t>年度股东大会，审议通过</w:t>
      </w:r>
      <w:r>
        <w:rPr>
          <w:spacing w:val="-57"/>
        </w:rPr>
        <w:t> </w:t>
      </w:r>
      <w:r>
        <w:rPr/>
        <w:t>2007</w:t>
      </w:r>
      <w:r>
        <w:rPr>
          <w:spacing w:val="-56"/>
        </w:rPr>
        <w:t> </w:t>
      </w:r>
      <w:r>
        <w:rPr/>
        <w:t>年度利润分配方案，以公司</w:t>
      </w:r>
      <w:r>
        <w:rPr>
          <w:spacing w:val="-57"/>
        </w:rPr>
        <w:t> </w:t>
      </w:r>
      <w:r>
        <w:rPr/>
        <w:t>2007</w:t>
      </w:r>
    </w:p>
    <w:p>
      <w:pPr>
        <w:pStyle w:val="BodyText"/>
        <w:spacing w:line="272" w:lineRule="exact"/>
        <w:ind w:right="264"/>
        <w:jc w:val="left"/>
      </w:pPr>
      <w:r>
        <w:rPr/>
        <w:t>年末的总股本</w:t>
      </w:r>
      <w:r>
        <w:rPr>
          <w:spacing w:val="-55"/>
        </w:rPr>
        <w:t> </w:t>
      </w:r>
      <w:r>
        <w:rPr/>
        <w:t>140675760</w:t>
      </w:r>
      <w:r>
        <w:rPr>
          <w:spacing w:val="-54"/>
        </w:rPr>
        <w:t> </w:t>
      </w:r>
      <w:r>
        <w:rPr>
          <w:spacing w:val="-5"/>
        </w:rPr>
        <w:t>股为基数，每</w:t>
      </w:r>
      <w:r>
        <w:rPr>
          <w:spacing w:val="-55"/>
        </w:rPr>
        <w:t> </w:t>
      </w:r>
      <w:r>
        <w:rPr/>
        <w:t>10</w:t>
      </w:r>
      <w:r>
        <w:rPr>
          <w:spacing w:val="-54"/>
        </w:rPr>
        <w:t> </w:t>
      </w:r>
      <w:r>
        <w:rPr/>
        <w:t>股派发现金红利</w:t>
      </w:r>
      <w:r>
        <w:rPr>
          <w:spacing w:val="-55"/>
        </w:rPr>
        <w:t> </w:t>
      </w:r>
      <w:r>
        <w:rPr/>
        <w:t>1.00</w:t>
      </w:r>
      <w:r>
        <w:rPr>
          <w:spacing w:val="-54"/>
        </w:rPr>
        <w:t> </w:t>
      </w:r>
      <w:r>
        <w:rPr>
          <w:spacing w:val="-8"/>
        </w:rPr>
        <w:t>元（含税）。公司于</w:t>
      </w:r>
      <w:r>
        <w:rPr>
          <w:spacing w:val="-55"/>
        </w:rPr>
        <w:t> </w:t>
      </w:r>
      <w:r>
        <w:rPr/>
        <w:t>5</w:t>
      </w:r>
      <w:r>
        <w:rPr>
          <w:spacing w:val="-55"/>
        </w:rPr>
        <w:t> </w:t>
      </w:r>
      <w:r>
        <w:rPr/>
        <w:t>月</w:t>
      </w:r>
      <w:r>
        <w:rPr>
          <w:spacing w:val="-55"/>
        </w:rPr>
        <w:t> </w:t>
      </w:r>
      <w:r>
        <w:rPr/>
        <w:t>15</w:t>
      </w:r>
      <w:r>
        <w:rPr>
          <w:spacing w:val="-54"/>
        </w:rPr>
        <w:t> </w:t>
      </w:r>
      <w:r>
        <w:rPr>
          <w:spacing w:val="-6"/>
        </w:rPr>
        <w:t>日在《中</w:t>
      </w:r>
    </w:p>
    <w:p>
      <w:pPr>
        <w:pStyle w:val="BodyText"/>
        <w:spacing w:line="272" w:lineRule="exact" w:before="26"/>
        <w:ind w:right="264"/>
        <w:jc w:val="left"/>
      </w:pPr>
      <w:r>
        <w:rPr/>
        <w:t>国证券报》、《上海证券报》刊登了利润分配实施公告，确定</w:t>
      </w:r>
      <w:r>
        <w:rPr>
          <w:spacing w:val="-58"/>
        </w:rPr>
        <w:t> </w:t>
      </w:r>
      <w:r>
        <w:rPr/>
        <w:t>5</w:t>
      </w:r>
      <w:r>
        <w:rPr>
          <w:spacing w:val="-57"/>
        </w:rPr>
        <w:t> </w:t>
      </w:r>
      <w:r>
        <w:rPr/>
        <w:t>月</w:t>
      </w:r>
      <w:r>
        <w:rPr>
          <w:spacing w:val="-59"/>
        </w:rPr>
        <w:t> </w:t>
      </w:r>
      <w:r>
        <w:rPr/>
        <w:t>20</w:t>
      </w:r>
      <w:r>
        <w:rPr>
          <w:spacing w:val="-58"/>
        </w:rPr>
        <w:t> </w:t>
      </w:r>
      <w:r>
        <w:rPr/>
        <w:t>日为股权登记日，5</w:t>
      </w:r>
      <w:r>
        <w:rPr>
          <w:spacing w:val="-57"/>
        </w:rPr>
        <w:t> </w:t>
      </w:r>
      <w:r>
        <w:rPr/>
        <w:t>月</w:t>
      </w:r>
      <w:r>
        <w:rPr>
          <w:spacing w:val="-59"/>
        </w:rPr>
        <w:t> </w:t>
      </w:r>
      <w:r>
        <w:rPr/>
        <w:t>21</w:t>
      </w:r>
      <w:r>
        <w:rPr>
          <w:spacing w:val="-57"/>
        </w:rPr>
        <w:t> </w:t>
      </w:r>
      <w:r>
        <w:rPr/>
        <w:t>日为</w:t>
      </w:r>
      <w:r>
        <w:rPr>
          <w:spacing w:val="-1"/>
        </w:rPr>
        <w:t> </w:t>
      </w:r>
      <w:r>
        <w:rPr/>
        <w:t>除权除息日，5</w:t>
      </w:r>
      <w:r>
        <w:rPr>
          <w:spacing w:val="-53"/>
        </w:rPr>
        <w:t> </w:t>
      </w:r>
      <w:r>
        <w:rPr/>
        <w:t>月</w:t>
      </w:r>
      <w:r>
        <w:rPr>
          <w:spacing w:val="-54"/>
        </w:rPr>
        <w:t> </w:t>
      </w:r>
      <w:r>
        <w:rPr/>
        <w:t>27</w:t>
      </w:r>
      <w:r>
        <w:rPr>
          <w:spacing w:val="-53"/>
        </w:rPr>
        <w:t> </w:t>
      </w:r>
      <w:r>
        <w:rPr/>
        <w:t>日为现金红利发放日。分配工作已实施完成。</w:t>
      </w:r>
      <w:r>
        <w:rPr/>
        <w:t> 3、董事会下设的审计委员会的履职情况汇总报告</w:t>
      </w:r>
    </w:p>
    <w:p>
      <w:pPr>
        <w:spacing w:line="240" w:lineRule="auto" w:before="6"/>
        <w:rPr>
          <w:rFonts w:ascii="宋体" w:hAnsi="宋体" w:cs="宋体" w:eastAsia="宋体" w:hint="default"/>
          <w:sz w:val="16"/>
          <w:szCs w:val="16"/>
        </w:rPr>
      </w:pPr>
    </w:p>
    <w:p>
      <w:pPr>
        <w:pStyle w:val="BodyText"/>
        <w:spacing w:line="237" w:lineRule="auto"/>
        <w:ind w:right="264"/>
        <w:jc w:val="left"/>
      </w:pPr>
      <w:r>
        <w:rPr/>
        <w:t>公司董事会下设的审计委员会在年审注册会计师进场前审阅了公司编制的财务会计报表，认为财务会 计报表能够反映公司的财务状况和经营成果。年审注册会计师进场后，审计委员会与会计师事务所协 商确定了公司本年度财务报告审计工作的时间安排，并保持与年审会计师的沟通，督促其在约定时限 内提交审计报告。在年审注册会计师出具初步审计意见后，审计委员会又一次审阅了公司财务会计报 表，认为公司财务会计报表真实、准确、完整地反映了公司的整体情况。同时，审计委员会向董事会 提交了会计师事务所从事本年度公司审计工作的总结报告和下年度续聘会计师事务所的决议。审计委 员会认为公司聘请的浙江天健东方会计师事务所有限公司在为公司提供 2008</w:t>
      </w:r>
      <w:r>
        <w:rPr>
          <w:spacing w:val="-55"/>
        </w:rPr>
        <w:t> </w:t>
      </w:r>
      <w:r>
        <w:rPr/>
        <w:t>年度审计服务工作中，</w:t>
      </w:r>
      <w:r>
        <w:rPr/>
        <w:t> 恪尽职守，遵循独立、客观、公正的执业准则，较好地完成了公司委托的各项工作。 4、董事会下设的薪酬委员会的履职情况汇总报告</w:t>
      </w:r>
    </w:p>
    <w:p>
      <w:pPr>
        <w:spacing w:after="0" w:line="237" w:lineRule="auto"/>
        <w:jc w:val="left"/>
        <w:sectPr>
          <w:pgSz w:w="11910" w:h="16840"/>
          <w:pgMar w:header="747" w:footer="727" w:top="980" w:bottom="920" w:left="1220" w:right="102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bookmarkStart w:name="_bookmark7" w:id="9"/>
      <w:bookmarkEnd w:id="9"/>
      <w:r>
        <w:rPr/>
      </w:r>
      <w:r>
        <w:rPr/>
        <w:t>薪酬与考核委员会根据《公司章程》和</w:t>
      </w:r>
      <w:r>
        <w:rPr>
          <w:spacing w:val="-64"/>
        </w:rPr>
        <w:t> </w:t>
      </w:r>
      <w:r>
        <w:rPr/>
        <w:t>2008</w:t>
      </w:r>
      <w:r>
        <w:rPr>
          <w:spacing w:val="-64"/>
        </w:rPr>
        <w:t> </w:t>
      </w:r>
      <w:r>
        <w:rPr/>
        <w:t>年度经营指标，对董事、高级管理人员的</w:t>
      </w:r>
      <w:r>
        <w:rPr>
          <w:spacing w:val="-65"/>
        </w:rPr>
        <w:t> </w:t>
      </w:r>
      <w:r>
        <w:rPr/>
        <w:t>2008</w:t>
      </w:r>
      <w:r>
        <w:rPr>
          <w:spacing w:val="-64"/>
        </w:rPr>
        <w:t> </w:t>
      </w:r>
      <w:r>
        <w:rPr/>
        <w:t>年业绩进</w:t>
      </w:r>
    </w:p>
    <w:p>
      <w:pPr>
        <w:pStyle w:val="BodyText"/>
        <w:spacing w:line="272" w:lineRule="exact" w:before="26"/>
        <w:ind w:right="103"/>
        <w:jc w:val="left"/>
      </w:pPr>
      <w:r>
        <w:rPr/>
        <w:t>行了考评，确定了董事、高级管理人员</w:t>
      </w:r>
      <w:r>
        <w:rPr>
          <w:spacing w:val="-54"/>
        </w:rPr>
        <w:t> </w:t>
      </w:r>
      <w:r>
        <w:rPr/>
        <w:t>2008</w:t>
      </w:r>
      <w:r>
        <w:rPr>
          <w:spacing w:val="-53"/>
        </w:rPr>
        <w:t> </w:t>
      </w:r>
      <w:r>
        <w:rPr/>
        <w:t>年度的报酬及独立董事的</w:t>
      </w:r>
      <w:r>
        <w:rPr>
          <w:spacing w:val="-54"/>
        </w:rPr>
        <w:t> </w:t>
      </w:r>
      <w:r>
        <w:rPr/>
        <w:t>2008</w:t>
      </w:r>
      <w:r>
        <w:rPr>
          <w:spacing w:val="-53"/>
        </w:rPr>
        <w:t> </w:t>
      </w:r>
      <w:r>
        <w:rPr/>
        <w:t>年度的津贴。期间，根据</w:t>
      </w:r>
      <w:r>
        <w:rPr/>
        <w:t> 公司《董事、监事及高级管理人员奖惩暂行规定》，提议对董事、监事、高级管理人员实施奖励。薪 </w:t>
      </w:r>
      <w:r>
        <w:rPr>
          <w:spacing w:val="-3"/>
        </w:rPr>
        <w:t>酬与考核委员会认为：董事、高级管理人员的年度报酬、独立董事的年度津贴以及年度考核奖励意见，</w:t>
      </w:r>
      <w:r>
        <w:rPr>
          <w:spacing w:val="-74"/>
        </w:rPr>
        <w:t> </w:t>
      </w:r>
      <w:r>
        <w:rPr>
          <w:spacing w:val="-74"/>
        </w:rPr>
      </w:r>
      <w:r>
        <w:rPr/>
        <w:t>符合公司股东大会、董事会的相关决议内容和奖惩暂行规定，薪酬考核办法合理。</w:t>
      </w:r>
    </w:p>
    <w:p>
      <w:pPr>
        <w:pStyle w:val="BodyText"/>
        <w:spacing w:line="246" w:lineRule="exact"/>
        <w:ind w:left="245" w:right="103"/>
        <w:jc w:val="left"/>
      </w:pPr>
      <w:r>
        <w:rPr/>
        <w:t>(五)</w:t>
      </w:r>
      <w:r>
        <w:rPr>
          <w:spacing w:val="-4"/>
        </w:rPr>
        <w:t> </w:t>
      </w:r>
      <w:r>
        <w:rPr/>
        <w:t>利润分配或资本公积金转增股本预案</w:t>
      </w:r>
    </w:p>
    <w:p>
      <w:pPr>
        <w:pStyle w:val="BodyText"/>
        <w:spacing w:line="272" w:lineRule="exact"/>
        <w:ind w:right="103"/>
        <w:jc w:val="left"/>
      </w:pPr>
      <w:r>
        <w:rPr/>
        <w:t>根据公司五届九次董事会会议通过的</w:t>
      </w:r>
      <w:r>
        <w:rPr>
          <w:spacing w:val="-62"/>
        </w:rPr>
        <w:t> </w:t>
      </w:r>
      <w:r>
        <w:rPr/>
        <w:t>2008</w:t>
      </w:r>
      <w:r>
        <w:rPr>
          <w:spacing w:val="-61"/>
        </w:rPr>
        <w:t> </w:t>
      </w:r>
      <w:r>
        <w:rPr/>
        <w:t>年度利润分配预案，按</w:t>
      </w:r>
      <w:r>
        <w:rPr>
          <w:spacing w:val="-62"/>
        </w:rPr>
        <w:t> </w:t>
      </w:r>
      <w:r>
        <w:rPr/>
        <w:t>2008</w:t>
      </w:r>
      <w:r>
        <w:rPr>
          <w:spacing w:val="-62"/>
        </w:rPr>
        <w:t> </w:t>
      </w:r>
      <w:r>
        <w:rPr/>
        <w:t>年度实现净利润提取</w:t>
      </w:r>
      <w:r>
        <w:rPr>
          <w:spacing w:val="-62"/>
        </w:rPr>
        <w:t> </w:t>
      </w:r>
      <w:r>
        <w:rPr/>
        <w:t>10%的法</w:t>
      </w:r>
    </w:p>
    <w:p>
      <w:pPr>
        <w:pStyle w:val="BodyText"/>
        <w:spacing w:line="272" w:lineRule="exact" w:before="26"/>
        <w:ind w:right="103"/>
        <w:jc w:val="left"/>
      </w:pPr>
      <w:r>
        <w:rPr/>
        <w:t>定盈余公积，不提取任意盈余公积，每</w:t>
      </w:r>
      <w:r>
        <w:rPr>
          <w:spacing w:val="-62"/>
        </w:rPr>
        <w:t> </w:t>
      </w:r>
      <w:r>
        <w:rPr/>
        <w:t>10</w:t>
      </w:r>
      <w:r>
        <w:rPr>
          <w:spacing w:val="-61"/>
        </w:rPr>
        <w:t> </w:t>
      </w:r>
      <w:r>
        <w:rPr/>
        <w:t>股派发现金股利</w:t>
      </w:r>
      <w:r>
        <w:rPr>
          <w:spacing w:val="-62"/>
        </w:rPr>
        <w:t> </w:t>
      </w:r>
      <w:r>
        <w:rPr/>
        <w:t>1.00</w:t>
      </w:r>
      <w:r>
        <w:rPr>
          <w:spacing w:val="-61"/>
        </w:rPr>
        <w:t> </w:t>
      </w:r>
      <w:r>
        <w:rPr/>
        <w:t>元（含税），剩余未分配利润结转下</w:t>
      </w:r>
      <w:r>
        <w:rPr>
          <w:spacing w:val="-1"/>
        </w:rPr>
        <w:t> </w:t>
      </w:r>
      <w:r>
        <w:rPr/>
        <w:t>一年度。</w:t>
      </w:r>
    </w:p>
    <w:p>
      <w:pPr>
        <w:pStyle w:val="BodyText"/>
        <w:spacing w:line="248" w:lineRule="exact"/>
        <w:ind w:left="246" w:right="103"/>
        <w:jc w:val="left"/>
      </w:pPr>
      <w:r>
        <w:rPr/>
        <w:t>(六)</w:t>
      </w:r>
      <w:r>
        <w:rPr>
          <w:spacing w:val="-4"/>
        </w:rPr>
        <w:t> </w:t>
      </w:r>
      <w:r>
        <w:rPr/>
        <w:t>公司前三年分红情况：</w:t>
      </w:r>
    </w:p>
    <w:p>
      <w:pPr>
        <w:pStyle w:val="BodyText"/>
        <w:spacing w:line="272" w:lineRule="exact"/>
        <w:ind w:left="0" w:right="21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14,067,576.00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50,064,847.31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28.10</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8,440,545.60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8,602,283.95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98.12</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13,178,383.16</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Heading2"/>
        <w:spacing w:line="274" w:lineRule="exact" w:before="35"/>
        <w:ind w:right="103"/>
        <w:jc w:val="left"/>
        <w:rPr>
          <w:b w:val="0"/>
          <w:bCs w:val="0"/>
        </w:rPr>
      </w:pPr>
      <w:r>
        <w:rPr/>
        <w:t>九、监事会报告</w:t>
      </w:r>
      <w:r>
        <w:rPr>
          <w:b w:val="0"/>
          <w:bCs w:val="0"/>
        </w:rPr>
      </w:r>
    </w:p>
    <w:p>
      <w:pPr>
        <w:pStyle w:val="BodyText"/>
        <w:spacing w:line="274" w:lineRule="exact"/>
        <w:ind w:right="103"/>
        <w:jc w:val="left"/>
      </w:pPr>
      <w:r>
        <w:rPr/>
        <w:t>(一)</w:t>
      </w:r>
      <w:r>
        <w:rPr>
          <w:spacing w:val="-2"/>
        </w:rPr>
        <w:t> </w:t>
      </w:r>
      <w:r>
        <w:rPr/>
        <w:t>监事会的工作情况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2" w:right="0"/>
              <w:jc w:val="left"/>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日四届八次会议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pacing w:val="-7"/>
                <w:sz w:val="21"/>
                <w:szCs w:val="21"/>
              </w:rPr>
              <w:t>年年度报告及摘要、监事会工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作报告和财务报告</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日五届一次会议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pacing w:val="-7"/>
                <w:sz w:val="21"/>
                <w:szCs w:val="21"/>
              </w:rPr>
              <w:t>年第一季度报告，选举监事会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主席</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日五届二次会议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年半年度报告</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日五届三次会议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年第三季度报告</w:t>
            </w: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(二)</w:t>
      </w:r>
      <w:r>
        <w:rPr>
          <w:spacing w:val="-2"/>
        </w:rPr>
        <w:t> </w:t>
      </w:r>
      <w:r>
        <w:rPr/>
        <w:t>监事会对公司依法运作情况的独立意见</w:t>
      </w:r>
    </w:p>
    <w:p>
      <w:pPr>
        <w:pStyle w:val="BodyText"/>
        <w:spacing w:line="272" w:lineRule="exact" w:before="26"/>
        <w:ind w:right="220"/>
        <w:jc w:val="both"/>
      </w:pPr>
      <w:r>
        <w:rPr>
          <w:spacing w:val="-1"/>
        </w:rPr>
        <w:t>监事会认为，2008</w:t>
      </w:r>
      <w:r>
        <w:rPr>
          <w:spacing w:val="-32"/>
        </w:rPr>
        <w:t> </w:t>
      </w:r>
      <w:r>
        <w:rPr>
          <w:spacing w:val="-2"/>
        </w:rPr>
        <w:t>年度，公司董事会能按照《公司法》、《证券法》、《股票上市规则》以及《公司</w:t>
      </w:r>
      <w:r>
        <w:rPr>
          <w:spacing w:val="-100"/>
        </w:rPr>
        <w:t> </w:t>
      </w:r>
      <w:r>
        <w:rPr>
          <w:spacing w:val="-100"/>
        </w:rPr>
      </w:r>
      <w:r>
        <w:rPr/>
        <w:t>章程》的有关规定规范运作，认真执行股东大会的各项决议，积极按照公司治理专项活动要求整改提 高，经营运作规范，决策程序合法，内部制度健全。公司董事、高级管理人员敬业尽职，未发现有违 反法律法规、公司章程和损害股东利益的行为。</w:t>
      </w:r>
    </w:p>
    <w:p>
      <w:pPr>
        <w:spacing w:line="240" w:lineRule="auto" w:before="11"/>
        <w:rPr>
          <w:rFonts w:ascii="宋体" w:hAnsi="宋体" w:cs="宋体" w:eastAsia="宋体" w:hint="default"/>
          <w:sz w:val="20"/>
          <w:szCs w:val="20"/>
        </w:rPr>
      </w:pPr>
    </w:p>
    <w:p>
      <w:pPr>
        <w:pStyle w:val="BodyText"/>
        <w:spacing w:line="272" w:lineRule="exact"/>
        <w:ind w:right="204"/>
        <w:jc w:val="left"/>
      </w:pPr>
      <w:r>
        <w:rPr/>
        <w:t>(三)</w:t>
      </w:r>
      <w:r>
        <w:rPr>
          <w:spacing w:val="-1"/>
        </w:rPr>
        <w:t> </w:t>
      </w:r>
      <w:r>
        <w:rPr/>
        <w:t>监事会对检查公司财务情况的独立意见</w:t>
      </w:r>
      <w:r>
        <w:rPr/>
        <w:t> 通过对公司财务制度执行和财务运行情况的检查，监事会认为，公司财务制度健全，财务运行正常， 浙江天健会计师事务所出具的</w:t>
      </w:r>
      <w:r>
        <w:rPr>
          <w:spacing w:val="-62"/>
        </w:rPr>
        <w:t> </w:t>
      </w:r>
      <w:r>
        <w:rPr/>
        <w:t>2008</w:t>
      </w:r>
      <w:r>
        <w:rPr>
          <w:spacing w:val="-62"/>
        </w:rPr>
        <w:t> </w:t>
      </w:r>
      <w:r>
        <w:rPr/>
        <w:t>年度财务审计报告公允、客观地反映了公司的财务状况和经营成</w:t>
      </w:r>
      <w:r>
        <w:rPr>
          <w:spacing w:val="-1"/>
        </w:rPr>
        <w:t> </w:t>
      </w:r>
      <w:r>
        <w:rPr/>
        <w:t>果。</w:t>
      </w:r>
    </w:p>
    <w:p>
      <w:pPr>
        <w:spacing w:line="240" w:lineRule="auto" w:before="11"/>
        <w:rPr>
          <w:rFonts w:ascii="宋体" w:hAnsi="宋体" w:cs="宋体" w:eastAsia="宋体" w:hint="default"/>
          <w:sz w:val="20"/>
          <w:szCs w:val="20"/>
        </w:rPr>
      </w:pPr>
    </w:p>
    <w:p>
      <w:pPr>
        <w:pStyle w:val="BodyText"/>
        <w:spacing w:line="272" w:lineRule="exact"/>
        <w:ind w:right="3671"/>
        <w:jc w:val="left"/>
      </w:pPr>
      <w:r>
        <w:rPr/>
        <w:t>(四)</w:t>
      </w:r>
      <w:r>
        <w:rPr>
          <w:spacing w:val="-2"/>
        </w:rPr>
        <w:t> </w:t>
      </w:r>
      <w:r>
        <w:rPr/>
        <w:t>监事会对公司最近一次募集资金实际投入情况的独立意见</w:t>
      </w:r>
      <w:r>
        <w:rPr/>
        <w:t> 报告期内，未发生使用募集资金的情况。</w:t>
      </w:r>
    </w:p>
    <w:p>
      <w:pPr>
        <w:spacing w:line="240" w:lineRule="auto" w:before="11"/>
        <w:rPr>
          <w:rFonts w:ascii="宋体" w:hAnsi="宋体" w:cs="宋体" w:eastAsia="宋体" w:hint="default"/>
          <w:sz w:val="20"/>
          <w:szCs w:val="20"/>
        </w:rPr>
      </w:pPr>
    </w:p>
    <w:p>
      <w:pPr>
        <w:pStyle w:val="BodyText"/>
        <w:spacing w:line="272" w:lineRule="exact"/>
        <w:ind w:right="4721"/>
        <w:jc w:val="left"/>
      </w:pPr>
      <w:r>
        <w:rPr/>
        <w:t>(五)</w:t>
      </w:r>
      <w:r>
        <w:rPr>
          <w:spacing w:val="-2"/>
        </w:rPr>
        <w:t> </w:t>
      </w:r>
      <w:r>
        <w:rPr/>
        <w:t>监事会对公司收购、出售资产情况的独立意见</w:t>
      </w:r>
      <w:r>
        <w:rPr/>
        <w:t> 报告期内，无重大资产收购、出售情况。</w:t>
      </w:r>
    </w:p>
    <w:p>
      <w:pPr>
        <w:spacing w:line="240" w:lineRule="auto" w:before="10"/>
        <w:rPr>
          <w:rFonts w:ascii="宋体" w:hAnsi="宋体" w:cs="宋体" w:eastAsia="宋体" w:hint="default"/>
          <w:sz w:val="20"/>
          <w:szCs w:val="20"/>
        </w:rPr>
      </w:pPr>
    </w:p>
    <w:p>
      <w:pPr>
        <w:pStyle w:val="BodyText"/>
        <w:spacing w:line="272" w:lineRule="exact"/>
        <w:ind w:right="103"/>
        <w:jc w:val="left"/>
      </w:pPr>
      <w:r>
        <w:rPr/>
        <w:t>(六)</w:t>
      </w:r>
      <w:r>
        <w:rPr>
          <w:spacing w:val="-1"/>
        </w:rPr>
        <w:t> </w:t>
      </w:r>
      <w:r>
        <w:rPr/>
        <w:t>监事会对公司关联交易情况的独立意见</w:t>
      </w:r>
      <w:r>
        <w:rPr/>
        <w:t> </w:t>
      </w:r>
      <w:r>
        <w:rPr>
          <w:spacing w:val="-3"/>
        </w:rPr>
        <w:t>公司关联交易决策程序符合规定，交易遵循了公平、公正、合理的原则，未损害公司利润和股东权益。</w:t>
      </w:r>
    </w:p>
    <w:p>
      <w:pPr>
        <w:spacing w:line="240" w:lineRule="auto" w:before="10"/>
        <w:rPr>
          <w:rFonts w:ascii="宋体" w:hAnsi="宋体" w:cs="宋体" w:eastAsia="宋体" w:hint="default"/>
          <w:sz w:val="18"/>
          <w:szCs w:val="18"/>
        </w:rPr>
      </w:pPr>
    </w:p>
    <w:p>
      <w:pPr>
        <w:pStyle w:val="Heading2"/>
        <w:spacing w:line="274" w:lineRule="exact"/>
        <w:ind w:right="103"/>
        <w:jc w:val="left"/>
        <w:rPr>
          <w:b w:val="0"/>
          <w:bCs w:val="0"/>
        </w:rPr>
      </w:pPr>
      <w:r>
        <w:rPr/>
        <w:t>十、重要事项</w:t>
      </w:r>
      <w:r>
        <w:rPr>
          <w:b w:val="0"/>
          <w:bCs w:val="0"/>
        </w:rPr>
      </w:r>
    </w:p>
    <w:p>
      <w:pPr>
        <w:pStyle w:val="BodyText"/>
        <w:spacing w:line="272" w:lineRule="exact" w:before="26"/>
        <w:ind w:left="560" w:right="5664" w:hanging="420"/>
        <w:jc w:val="left"/>
      </w:pPr>
      <w:r>
        <w:rPr/>
        <w:t>(一)重大诉讼仲裁事项 本年度公司无重大诉讼、仲裁事项。</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破产重整相关事项</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560" w:right="3944"/>
        <w:jc w:val="left"/>
      </w:pPr>
      <w:r>
        <w:rPr/>
        <w:t>本年度公司无破产重整相关事项。</w:t>
      </w:r>
    </w:p>
    <w:p>
      <w:pPr>
        <w:spacing w:line="240" w:lineRule="auto" w:before="10"/>
        <w:rPr>
          <w:rFonts w:ascii="宋体" w:hAnsi="宋体" w:cs="宋体" w:eastAsia="宋体" w:hint="default"/>
          <w:sz w:val="22"/>
          <w:szCs w:val="22"/>
        </w:rPr>
      </w:pPr>
    </w:p>
    <w:p>
      <w:pPr>
        <w:pStyle w:val="BodyText"/>
        <w:spacing w:line="272" w:lineRule="exact"/>
        <w:ind w:right="4681"/>
        <w:jc w:val="left"/>
      </w:pPr>
      <w:r>
        <w:rPr/>
        <w:t>(三)</w:t>
      </w:r>
      <w:r>
        <w:rPr>
          <w:spacing w:val="-2"/>
        </w:rPr>
        <w:t> </w:t>
      </w:r>
      <w:r>
        <w:rPr/>
        <w:t>其他重大事项及其影响和解决方案的分析说明</w:t>
      </w:r>
      <w:r>
        <w:rPr/>
        <w:t> 1、证券投资情况</w:t>
      </w:r>
    </w:p>
    <w:tbl>
      <w:tblPr>
        <w:tblW w:w="0" w:type="auto"/>
        <w:jc w:val="left"/>
        <w:tblInd w:w="125" w:type="dxa"/>
        <w:tblLayout w:type="fixed"/>
        <w:tblCellMar>
          <w:top w:w="0" w:type="dxa"/>
          <w:left w:w="0" w:type="dxa"/>
          <w:bottom w:w="0" w:type="dxa"/>
          <w:right w:w="0" w:type="dxa"/>
        </w:tblCellMar>
        <w:tblLook w:val="01E0"/>
      </w:tblPr>
      <w:tblGrid>
        <w:gridCol w:w="530"/>
        <w:gridCol w:w="676"/>
        <w:gridCol w:w="1069"/>
        <w:gridCol w:w="1133"/>
        <w:gridCol w:w="1352"/>
        <w:gridCol w:w="846"/>
        <w:gridCol w:w="1477"/>
        <w:gridCol w:w="846"/>
        <w:gridCol w:w="1370"/>
      </w:tblGrid>
      <w:tr>
        <w:trPr>
          <w:trHeight w:val="1104"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2" w:right="151"/>
              <w:jc w:val="left"/>
              <w:rPr>
                <w:rFonts w:ascii="宋体" w:hAnsi="宋体" w:cs="宋体" w:eastAsia="宋体" w:hint="default"/>
                <w:sz w:val="21"/>
                <w:szCs w:val="21"/>
              </w:rPr>
            </w:pPr>
            <w:r>
              <w:rPr>
                <w:rFonts w:ascii="宋体" w:hAnsi="宋体" w:cs="宋体" w:eastAsia="宋体" w:hint="default"/>
                <w:sz w:val="21"/>
                <w:szCs w:val="21"/>
              </w:rPr>
              <w:t>序 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3" w:right="142"/>
              <w:jc w:val="center"/>
              <w:rPr>
                <w:rFonts w:ascii="宋体" w:hAnsi="宋体" w:cs="宋体" w:eastAsia="宋体" w:hint="default"/>
                <w:sz w:val="21"/>
                <w:szCs w:val="21"/>
              </w:rPr>
            </w:pPr>
            <w:r>
              <w:rPr>
                <w:rFonts w:ascii="宋体" w:hAnsi="宋体" w:cs="宋体" w:eastAsia="宋体" w:hint="default"/>
                <w:sz w:val="21"/>
                <w:szCs w:val="21"/>
              </w:rPr>
              <w:t>初始投资金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0" w:right="98" w:hanging="210"/>
              <w:jc w:val="left"/>
              <w:rPr>
                <w:rFonts w:ascii="宋体" w:hAnsi="宋体" w:cs="宋体" w:eastAsia="宋体" w:hint="default"/>
                <w:sz w:val="21"/>
                <w:szCs w:val="21"/>
              </w:rPr>
            </w:pPr>
            <w:r>
              <w:rPr>
                <w:rFonts w:ascii="宋体" w:hAnsi="宋体" w:cs="宋体" w:eastAsia="宋体" w:hint="default"/>
                <w:sz w:val="21"/>
                <w:szCs w:val="21"/>
              </w:rPr>
              <w:t>持有数 量</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证券投 资比例</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8"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601186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中国铁建</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880,760.00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97,000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973,880.00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78.18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93,120.00</w:t>
            </w:r>
          </w:p>
        </w:tc>
      </w:tr>
      <w:tr>
        <w:trPr>
          <w:trHeight w:val="287"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601939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建设银行</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154,800.00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91,920.00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-144,480.00</w:t>
            </w:r>
          </w:p>
        </w:tc>
      </w:tr>
      <w:tr>
        <w:trPr>
          <w:trHeight w:val="287"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601088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中国神华</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110,970.00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52,620.00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-144,210.00</w:t>
            </w:r>
          </w:p>
        </w:tc>
      </w:tr>
      <w:tr>
        <w:trPr>
          <w:trHeight w:val="288"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601958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金钼股份</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82,850.00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50,350.00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-32,500.00</w:t>
            </w:r>
          </w:p>
        </w:tc>
      </w:tr>
      <w:tr>
        <w:trPr>
          <w:trHeight w:val="287"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601898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中煤能源</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32,350.00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-51,800.00</w:t>
            </w:r>
          </w:p>
        </w:tc>
      </w:tr>
      <w:tr>
        <w:trPr>
          <w:trHeight w:val="288"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601998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中信银行</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19,300.00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-31,450.00</w:t>
            </w:r>
          </w:p>
        </w:tc>
      </w:tr>
      <w:tr>
        <w:trPr>
          <w:trHeight w:val="287"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601328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14,220.00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-32,640.00</w:t>
            </w:r>
          </w:p>
        </w:tc>
      </w:tr>
      <w:tr>
        <w:trPr>
          <w:trHeight w:val="288"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002126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银轮股份</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-4,360.00</w:t>
            </w:r>
          </w:p>
        </w:tc>
      </w:tr>
      <w:tr>
        <w:trPr>
          <w:trHeight w:val="287"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002163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三鑫股份</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3,705.00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-5,555.00</w:t>
            </w:r>
          </w:p>
        </w:tc>
      </w:tr>
      <w:tr>
        <w:trPr>
          <w:trHeight w:val="560" w:hRule="exact"/>
        </w:trPr>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10</w:t>
            </w:r>
          </w:p>
          <w:p>
            <w:pPr>
              <w:pStyle w:val="TableParagraph"/>
              <w:spacing w:line="274" w:lineRule="exact"/>
              <w:ind w:left="100" w:right="0"/>
              <w:jc w:val="left"/>
              <w:rPr>
                <w:rFonts w:ascii="宋体" w:hAnsi="宋体" w:cs="宋体" w:eastAsia="宋体" w:hint="default"/>
                <w:sz w:val="21"/>
                <w:szCs w:val="21"/>
              </w:rPr>
            </w:pPr>
            <w:r>
              <w:rPr>
                <w:rFonts w:ascii="宋体"/>
                <w:sz w:val="21"/>
              </w:rPr>
              <w:t>.</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002222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福晶科技</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3,895.00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3,135.00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-760.00</w:t>
            </w:r>
          </w:p>
        </w:tc>
      </w:tr>
      <w:tr>
        <w:trPr>
          <w:trHeight w:val="287" w:hRule="exact"/>
        </w:trPr>
        <w:tc>
          <w:tcPr>
            <w:tcW w:w="34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-300,110.69</w:t>
            </w:r>
          </w:p>
        </w:tc>
      </w:tr>
      <w:tr>
        <w:trPr>
          <w:trHeight w:val="560" w:hRule="exact"/>
        </w:trPr>
        <w:tc>
          <w:tcPr>
            <w:tcW w:w="34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宋体" w:hAnsi="宋体" w:cs="宋体" w:eastAsia="宋体" w:hint="default"/>
                <w:sz w:val="21"/>
                <w:szCs w:val="21"/>
              </w:rPr>
            </w:pPr>
            <w:r>
              <w:rPr>
                <w:rFonts w:ascii="宋体"/>
                <w:spacing w:val="-1"/>
                <w:sz w:val="21"/>
              </w:rPr>
              <w:t>1,378,390.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1,245,650.00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4" w:right="0"/>
              <w:jc w:val="left"/>
              <w:rPr>
                <w:rFonts w:ascii="宋体" w:hAnsi="宋体" w:cs="宋体" w:eastAsia="宋体" w:hint="default"/>
                <w:sz w:val="21"/>
                <w:szCs w:val="21"/>
              </w:rPr>
            </w:pPr>
            <w:r>
              <w:rPr>
                <w:rFonts w:ascii="宋体"/>
                <w:sz w:val="21"/>
              </w:rPr>
              <w:t>100%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-654,745.69</w:t>
            </w:r>
          </w:p>
        </w:tc>
      </w:tr>
    </w:tbl>
    <w:p>
      <w:pPr>
        <w:pStyle w:val="BodyText"/>
        <w:spacing w:line="248" w:lineRule="exact"/>
        <w:ind w:right="3944"/>
        <w:jc w:val="left"/>
      </w:pPr>
      <w:r>
        <w:rPr/>
        <w:t>2、持有非上市金融企业股权情况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02"/>
        <w:gridCol w:w="1582"/>
        <w:gridCol w:w="1580"/>
        <w:gridCol w:w="791"/>
        <w:gridCol w:w="1582"/>
        <w:gridCol w:w="846"/>
        <w:gridCol w:w="846"/>
        <w:gridCol w:w="680"/>
        <w:gridCol w:w="791"/>
      </w:tblGrid>
      <w:tr>
        <w:trPr>
          <w:trHeight w:val="1649"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8"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188" w:right="187"/>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7" w:right="176"/>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24" w:right="0"/>
              <w:jc w:val="both"/>
              <w:rPr>
                <w:rFonts w:ascii="宋体" w:hAnsi="宋体" w:cs="宋体" w:eastAsia="宋体" w:hint="default"/>
                <w:sz w:val="21"/>
                <w:szCs w:val="21"/>
              </w:rPr>
            </w:pP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05" w:right="98" w:hanging="105"/>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23" w:right="120"/>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177" w:right="176"/>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1921"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72" w:lineRule="exact" w:before="26"/>
              <w:ind w:left="100" w:right="275"/>
              <w:jc w:val="both"/>
              <w:rPr>
                <w:rFonts w:ascii="宋体" w:hAnsi="宋体" w:cs="宋体" w:eastAsia="宋体" w:hint="default"/>
                <w:sz w:val="21"/>
                <w:szCs w:val="21"/>
              </w:rPr>
            </w:pPr>
            <w:r>
              <w:rPr>
                <w:rFonts w:ascii="宋体" w:hAnsi="宋体" w:cs="宋体" w:eastAsia="宋体" w:hint="default"/>
                <w:sz w:val="21"/>
                <w:szCs w:val="21"/>
              </w:rPr>
              <w:t>兴 市 商 业 银 行</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30,000,000.00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45,000,000.00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r>
      <w:tr>
        <w:trPr>
          <w:trHeight w:val="3556"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275"/>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20,000,000.00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50,000,000.00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65,000,000.00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3944"/>
        <w:jc w:val="left"/>
      </w:pPr>
      <w:r>
        <w:rPr/>
        <w:t>3、买卖其他上市公司股份的情况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30"/>
        <w:gridCol w:w="1426"/>
        <w:gridCol w:w="1232"/>
        <w:gridCol w:w="1232"/>
        <w:gridCol w:w="1234"/>
        <w:gridCol w:w="1476"/>
        <w:gridCol w:w="1370"/>
      </w:tblGrid>
      <w:tr>
        <w:trPr>
          <w:trHeight w:val="1104" w:hRule="exact"/>
        </w:trPr>
        <w:tc>
          <w:tcPr>
            <w:tcW w:w="133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5" w:firstLine="87"/>
              <w:jc w:val="left"/>
              <w:rPr>
                <w:rFonts w:ascii="宋体" w:hAnsi="宋体" w:cs="宋体" w:eastAsia="宋体" w:hint="default"/>
                <w:sz w:val="21"/>
                <w:szCs w:val="21"/>
              </w:rPr>
            </w:pPr>
            <w:r>
              <w:rPr>
                <w:rFonts w:ascii="宋体" w:hAnsi="宋体" w:cs="宋体" w:eastAsia="宋体" w:hint="default"/>
                <w:sz w:val="21"/>
                <w:szCs w:val="21"/>
              </w:rPr>
              <w:t>期初股份 数量（股）</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w:t>
            </w:r>
          </w:p>
          <w:p>
            <w:pPr>
              <w:pStyle w:val="TableParagraph"/>
              <w:spacing w:line="272" w:lineRule="exact" w:before="26"/>
              <w:ind w:left="136" w:right="133"/>
              <w:jc w:val="center"/>
              <w:rPr>
                <w:rFonts w:ascii="宋体" w:hAnsi="宋体" w:cs="宋体" w:eastAsia="宋体" w:hint="default"/>
                <w:sz w:val="21"/>
                <w:szCs w:val="21"/>
              </w:rPr>
            </w:pPr>
            <w:r>
              <w:rPr>
                <w:rFonts w:ascii="宋体" w:hAnsi="宋体" w:cs="宋体" w:eastAsia="宋体" w:hint="default"/>
                <w:sz w:val="21"/>
                <w:szCs w:val="21"/>
              </w:rPr>
              <w:t>入/卖出股 份数量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66" w:firstLine="88"/>
              <w:jc w:val="left"/>
              <w:rPr>
                <w:rFonts w:ascii="宋体" w:hAnsi="宋体" w:cs="宋体" w:eastAsia="宋体" w:hint="default"/>
                <w:sz w:val="21"/>
                <w:szCs w:val="21"/>
              </w:rPr>
            </w:pPr>
            <w:r>
              <w:rPr>
                <w:rFonts w:ascii="宋体" w:hAnsi="宋体" w:cs="宋体" w:eastAsia="宋体" w:hint="default"/>
                <w:sz w:val="21"/>
                <w:szCs w:val="21"/>
              </w:rPr>
              <w:t>期末股份 数量（股）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使用的资金数 量（元）</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3" w:right="150"/>
              <w:jc w:val="left"/>
              <w:rPr>
                <w:rFonts w:ascii="宋体" w:hAnsi="宋体" w:cs="宋体" w:eastAsia="宋体" w:hint="default"/>
                <w:sz w:val="21"/>
                <w:szCs w:val="21"/>
              </w:rPr>
            </w:pPr>
            <w:r>
              <w:rPr>
                <w:rFonts w:ascii="宋体" w:hAnsi="宋体" w:cs="宋体" w:eastAsia="宋体" w:hint="default"/>
                <w:sz w:val="21"/>
                <w:szCs w:val="21"/>
              </w:rPr>
              <w:t>产生的投资 收益（元）</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海越股份</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174,400.00</w:t>
            </w:r>
            <w:r>
              <w:rPr>
                <w:rFonts w:ascii="宋体"/>
                <w:sz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18,874.77</w:t>
            </w:r>
            <w:r>
              <w:rPr>
                <w:rFonts w:ascii="宋体"/>
                <w:sz w:val="21"/>
              </w:rPr>
            </w: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申华控股</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687,744.87</w:t>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申华控股</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135,200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-131,167.52</w:t>
            </w: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341,200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2,027,506.77</w:t>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361,200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-511,119.94</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中科英华</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133,300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2,018,989.64</w:t>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中科英华</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197,300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-471,449.37</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四环股份</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28,800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194,348.84</w:t>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四环股份</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-45,504.65</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中海发展</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77,084.29</w:t>
            </w:r>
          </w:p>
        </w:tc>
        <w:tc>
          <w:tcPr>
            <w:tcW w:w="137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中海发展</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-10,335.72</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贵研铂业</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22,981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22,981</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1,357,947.29</w:t>
            </w:r>
            <w:r>
              <w:rPr>
                <w:rFonts w:ascii="宋体"/>
                <w:sz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78,819.02</w:t>
            </w:r>
            <w:r>
              <w:rPr>
                <w:rFonts w:ascii="宋体"/>
                <w:sz w:val="21"/>
              </w:rPr>
            </w: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辽宁成大</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183,500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183,500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9,086,920.00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347,720.90</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弛宏锌锗</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45,324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45,324</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3,613,229.28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124,193.34</w:t>
            </w: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中煤能源</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84,150.00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-51,800.00</w:t>
            </w:r>
          </w:p>
        </w:tc>
      </w:tr>
      <w:tr>
        <w:trPr>
          <w:trHeight w:val="28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福晶科技</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3,895.00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-760.00</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金钼股份</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82,850.00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-32,500.00</w:t>
            </w:r>
          </w:p>
        </w:tc>
      </w:tr>
      <w:tr>
        <w:trPr>
          <w:trHeight w:val="28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买入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中国铁建</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97,000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880,760.00</w:t>
            </w:r>
            <w:r>
              <w:rPr>
                <w:rFonts w:ascii="宋体"/>
                <w:sz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93,120.00</w:t>
            </w:r>
            <w:r>
              <w:rPr>
                <w:rFonts w:ascii="宋体"/>
                <w:sz w:val="21"/>
              </w:rPr>
            </w:r>
          </w:p>
        </w:tc>
      </w:tr>
    </w:tbl>
    <w:p>
      <w:pPr>
        <w:pStyle w:val="BodyText"/>
        <w:spacing w:line="240" w:lineRule="exact"/>
        <w:ind w:right="164"/>
        <w:jc w:val="left"/>
      </w:pPr>
      <w:r>
        <w:rPr/>
        <w:t>报告期内卖出申购取得的新股产生的投资收益总额</w:t>
      </w:r>
      <w:r>
        <w:rPr>
          <w:spacing w:val="-69"/>
        </w:rPr>
        <w:t> </w:t>
      </w:r>
      <w:r>
        <w:rPr/>
        <w:t>299,728.48</w:t>
      </w:r>
      <w:r>
        <w:rPr>
          <w:spacing w:val="-69"/>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72" w:lineRule="exact"/>
        <w:ind w:left="560" w:right="4574" w:hanging="421"/>
        <w:jc w:val="left"/>
      </w:pPr>
      <w:r>
        <w:rPr/>
        <w:t>(四)</w:t>
      </w:r>
      <w:r>
        <w:rPr>
          <w:spacing w:val="-1"/>
        </w:rPr>
        <w:t> </w:t>
      </w:r>
      <w:r>
        <w:rPr/>
        <w:t>报告期内公司收购及出售资产、吸收合并事项</w:t>
      </w:r>
      <w:r>
        <w:rPr/>
        <w:t> 本年度公司无收购及出售资产、吸收合并事项。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18"/>
        <w:jc w:val="left"/>
      </w:pPr>
      <w:r>
        <w:rPr/>
        <w:t>(五)</w:t>
      </w:r>
      <w:r>
        <w:rPr>
          <w:spacing w:val="-2"/>
        </w:rPr>
        <w:t> </w:t>
      </w:r>
      <w:r>
        <w:rPr/>
        <w:t>报告期内公司重大关联交易事项</w:t>
      </w:r>
      <w:r>
        <w:rPr/>
        <w:t> 1、关联债权债务往来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w:t>
      </w:r>
      <w:r>
        <w:rPr>
          <w:spacing w:val="-11"/>
        </w:rPr>
        <w:t> </w:t>
      </w:r>
      <w:r>
        <w:rPr/>
        <w:t>币种：人民币</w:t>
      </w:r>
    </w:p>
    <w:p>
      <w:pPr>
        <w:spacing w:after="0" w:line="240" w:lineRule="auto"/>
        <w:jc w:val="left"/>
        <w:sectPr>
          <w:type w:val="continuous"/>
          <w:pgSz w:w="11910" w:h="16840"/>
          <w:pgMar w:top="1600" w:bottom="280" w:left="1220" w:right="1120"/>
          <w:cols w:num="2" w:equalWidth="0">
            <w:col w:w="3606" w:space="3222"/>
            <w:col w:w="274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10"/>
        <w:gridCol w:w="1596"/>
        <w:gridCol w:w="1410"/>
        <w:gridCol w:w="1691"/>
        <w:gridCol w:w="1502"/>
        <w:gridCol w:w="1691"/>
      </w:tblGrid>
      <w:tr>
        <w:trPr>
          <w:trHeight w:val="287"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before="101"/>
              <w:ind w:left="38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96" w:type="dxa"/>
            <w:vMerge w:val="restart"/>
            <w:tcBorders>
              <w:top w:val="single" w:sz="6" w:space="0" w:color="000000"/>
              <w:left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1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1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7" w:hRule="exact"/>
        </w:trPr>
        <w:tc>
          <w:tcPr>
            <w:tcW w:w="1410" w:type="dxa"/>
            <w:vMerge/>
            <w:tcBorders>
              <w:left w:val="single" w:sz="6" w:space="0" w:color="000000"/>
              <w:bottom w:val="single" w:sz="6" w:space="0" w:color="000000"/>
              <w:right w:val="single" w:sz="6" w:space="0" w:color="000000"/>
            </w:tcBorders>
          </w:tcPr>
          <w:p>
            <w:pPr/>
          </w:p>
        </w:tc>
        <w:tc>
          <w:tcPr>
            <w:tcW w:w="1596"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8"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w:t>
            </w:r>
          </w:p>
        </w:tc>
        <w:tc>
          <w:tcPr>
            <w:tcW w:w="150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w:t>
            </w:r>
          </w:p>
          <w:p>
            <w:pPr>
              <w:pStyle w:val="TableParagraph"/>
              <w:spacing w:line="272" w:lineRule="exact" w:before="26"/>
              <w:ind w:left="100" w:right="242"/>
              <w:jc w:val="left"/>
              <w:rPr>
                <w:rFonts w:ascii="宋体" w:hAnsi="宋体" w:cs="宋体" w:eastAsia="宋体" w:hint="default"/>
                <w:sz w:val="21"/>
                <w:szCs w:val="21"/>
              </w:rPr>
            </w:pPr>
            <w:r>
              <w:rPr>
                <w:rFonts w:ascii="宋体" w:hAnsi="宋体" w:cs="宋体" w:eastAsia="宋体" w:hint="default"/>
                <w:sz w:val="21"/>
                <w:szCs w:val="21"/>
              </w:rPr>
              <w:t>泽纺织有限 公司</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1,468.21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0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1,475.07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w:t>
            </w:r>
          </w:p>
        </w:tc>
        <w:tc>
          <w:tcPr>
            <w:tcW w:w="150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3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2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1、应收何四新款项为应收代付款及备用金。</w:t>
            </w:r>
          </w:p>
          <w:p>
            <w:pPr>
              <w:pStyle w:val="TableParagraph"/>
              <w:spacing w:line="237" w:lineRule="auto" w:before="1"/>
              <w:ind w:left="100" w:right="-4"/>
              <w:jc w:val="left"/>
              <w:rPr>
                <w:rFonts w:ascii="宋体" w:hAnsi="宋体" w:cs="宋体" w:eastAsia="宋体" w:hint="default"/>
                <w:sz w:val="21"/>
                <w:szCs w:val="21"/>
              </w:rPr>
            </w:pPr>
            <w:r>
              <w:rPr>
                <w:rFonts w:ascii="宋体" w:hAnsi="宋体" w:cs="宋体" w:eastAsia="宋体" w:hint="default"/>
                <w:sz w:val="21"/>
                <w:szCs w:val="21"/>
              </w:rPr>
              <w:t>2、公司子公司浙江富润纺织有限公司为实施技术改造，扩大生产 </w:t>
            </w:r>
            <w:r>
              <w:rPr>
                <w:rFonts w:ascii="宋体" w:hAnsi="宋体" w:cs="宋体" w:eastAsia="宋体" w:hint="default"/>
                <w:spacing w:val="-4"/>
                <w:sz w:val="21"/>
                <w:szCs w:val="21"/>
              </w:rPr>
              <w:t>规模，需取得诸暨市城西工业园区土地指标。但由于土地政策控紧，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地方政府规定必须引入外资才能取得指标。为此于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月在</w:t>
            </w:r>
            <w:r>
              <w:rPr>
                <w:rFonts w:ascii="宋体" w:hAnsi="宋体" w:cs="宋体" w:eastAsia="宋体" w:hint="default"/>
                <w:spacing w:val="-1"/>
                <w:sz w:val="21"/>
                <w:szCs w:val="21"/>
              </w:rPr>
              <w:t> </w:t>
            </w:r>
            <w:r>
              <w:rPr>
                <w:rFonts w:ascii="宋体" w:hAnsi="宋体" w:cs="宋体" w:eastAsia="宋体" w:hint="default"/>
                <w:sz w:val="21"/>
                <w:szCs w:val="21"/>
              </w:rPr>
              <w:t>诸暨市独资设立台港澳企业——浙江诸暨华泽纺织有限公司，法定</w:t>
            </w:r>
            <w:r>
              <w:rPr>
                <w:rFonts w:ascii="宋体" w:hAnsi="宋体" w:cs="宋体" w:eastAsia="宋体" w:hint="default"/>
                <w:sz w:val="21"/>
                <w:szCs w:val="21"/>
              </w:rPr>
              <w:t> 代表人为应叶华。2007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日华泽公司通过招投标方式以</w:t>
            </w:r>
          </w:p>
          <w:p>
            <w:pPr>
              <w:pStyle w:val="TableParagraph"/>
              <w:spacing w:line="272" w:lineRule="exact" w:before="25"/>
              <w:ind w:left="100" w:right="-4"/>
              <w:jc w:val="left"/>
              <w:rPr>
                <w:rFonts w:ascii="宋体" w:hAnsi="宋体" w:cs="宋体" w:eastAsia="宋体" w:hint="default"/>
                <w:sz w:val="21"/>
                <w:szCs w:val="21"/>
              </w:rPr>
            </w:pPr>
            <w:r>
              <w:rPr>
                <w:rFonts w:ascii="宋体" w:hAnsi="宋体" w:cs="宋体" w:eastAsia="宋体" w:hint="default"/>
                <w:sz w:val="21"/>
                <w:szCs w:val="21"/>
              </w:rPr>
              <w:t>1051</w:t>
            </w:r>
            <w:r>
              <w:rPr>
                <w:rFonts w:ascii="宋体" w:hAnsi="宋体" w:cs="宋体" w:eastAsia="宋体" w:hint="default"/>
                <w:spacing w:val="-76"/>
                <w:sz w:val="21"/>
                <w:szCs w:val="21"/>
              </w:rPr>
              <w:t> </w:t>
            </w:r>
            <w:r>
              <w:rPr>
                <w:rFonts w:ascii="宋体" w:hAnsi="宋体" w:cs="宋体" w:eastAsia="宋体" w:hint="default"/>
                <w:sz w:val="21"/>
                <w:szCs w:val="21"/>
              </w:rPr>
              <w:t>万元的价格公开取得诸暨市城西工业园区</w:t>
            </w:r>
            <w:r>
              <w:rPr>
                <w:rFonts w:ascii="宋体" w:hAnsi="宋体" w:cs="宋体" w:eastAsia="宋体" w:hint="default"/>
                <w:spacing w:val="-76"/>
                <w:sz w:val="21"/>
                <w:szCs w:val="21"/>
              </w:rPr>
              <w:t> </w:t>
            </w:r>
            <w:r>
              <w:rPr>
                <w:rFonts w:ascii="宋体" w:hAnsi="宋体" w:cs="宋体" w:eastAsia="宋体" w:hint="default"/>
                <w:sz w:val="21"/>
                <w:szCs w:val="21"/>
              </w:rPr>
              <w:t>42</w:t>
            </w:r>
            <w:r>
              <w:rPr>
                <w:rFonts w:ascii="宋体" w:hAnsi="宋体" w:cs="宋体" w:eastAsia="宋体" w:hint="default"/>
                <w:spacing w:val="-76"/>
                <w:sz w:val="21"/>
                <w:szCs w:val="21"/>
              </w:rPr>
              <w:t> </w:t>
            </w:r>
            <w:r>
              <w:rPr>
                <w:rFonts w:ascii="宋体" w:hAnsi="宋体" w:cs="宋体" w:eastAsia="宋体" w:hint="default"/>
                <w:sz w:val="21"/>
                <w:szCs w:val="21"/>
              </w:rPr>
              <w:t>亩土地的使用权。</w:t>
            </w:r>
            <w:r>
              <w:rPr>
                <w:rFonts w:ascii="宋体" w:hAnsi="宋体" w:cs="宋体" w:eastAsia="宋体" w:hint="default"/>
                <w:sz w:val="21"/>
                <w:szCs w:val="21"/>
              </w:rPr>
              <w:t> 因该土地实际使用人为纺织公司，对应的土地款也由纺织公司支 付，由此形成了关联债务。</w:t>
            </w:r>
          </w:p>
        </w:tc>
      </w:tr>
      <w:tr>
        <w:trPr>
          <w:trHeight w:val="288" w:hRule="exact"/>
        </w:trPr>
        <w:tc>
          <w:tcPr>
            <w:tcW w:w="3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2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浙江诸暨华泽纺织有限公司已将上述款项全部归还.</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72" w:lineRule="exact" w:before="63"/>
        <w:ind w:right="6781"/>
        <w:jc w:val="left"/>
      </w:pPr>
      <w:r>
        <w:rPr/>
        <w:t>(六)</w:t>
      </w:r>
      <w:r>
        <w:rPr>
          <w:spacing w:val="-2"/>
        </w:rPr>
        <w:t> </w:t>
      </w:r>
      <w:r>
        <w:rPr/>
        <w:t>重大合同及其履行情况</w:t>
      </w:r>
      <w:r>
        <w:rPr/>
        <w:t> 1、托管、承包、租赁事项 (1)</w:t>
      </w:r>
      <w:r>
        <w:rPr>
          <w:spacing w:val="-2"/>
        </w:rPr>
        <w:t> </w:t>
      </w:r>
      <w:r>
        <w:rPr/>
        <w:t>托管情况</w:t>
      </w:r>
    </w:p>
    <w:p>
      <w:pPr>
        <w:pStyle w:val="BodyText"/>
        <w:spacing w:line="248" w:lineRule="exact"/>
        <w:ind w:left="561" w:right="3944"/>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right="3944"/>
        <w:jc w:val="left"/>
      </w:pPr>
      <w:r>
        <w:rPr/>
        <w:t>(2)</w:t>
      </w:r>
      <w:r>
        <w:rPr>
          <w:spacing w:val="-2"/>
        </w:rPr>
        <w:t> </w:t>
      </w:r>
      <w:r>
        <w:rPr/>
        <w:t>承包情况</w:t>
      </w:r>
    </w:p>
    <w:p>
      <w:pPr>
        <w:pStyle w:val="BodyText"/>
        <w:spacing w:line="274" w:lineRule="exact"/>
        <w:ind w:left="561" w:right="3944"/>
        <w:jc w:val="left"/>
      </w:pPr>
      <w:r>
        <w:rPr/>
        <w:t>本年度公司无承包事项。</w:t>
      </w:r>
    </w:p>
    <w:p>
      <w:pPr>
        <w:spacing w:line="240" w:lineRule="auto" w:before="8"/>
        <w:rPr>
          <w:rFonts w:ascii="宋体" w:hAnsi="宋体" w:cs="宋体" w:eastAsia="宋体" w:hint="default"/>
          <w:sz w:val="20"/>
          <w:szCs w:val="20"/>
        </w:rPr>
      </w:pPr>
    </w:p>
    <w:p>
      <w:pPr>
        <w:pStyle w:val="BodyText"/>
        <w:spacing w:line="274" w:lineRule="exact"/>
        <w:ind w:right="3944"/>
        <w:jc w:val="left"/>
      </w:pPr>
      <w:r>
        <w:rPr/>
        <w:t>(3)</w:t>
      </w:r>
      <w:r>
        <w:rPr>
          <w:spacing w:val="-2"/>
        </w:rPr>
        <w:t> </w:t>
      </w:r>
      <w:r>
        <w:rPr/>
        <w:t>租赁情况</w:t>
      </w:r>
    </w:p>
    <w:p>
      <w:pPr>
        <w:pStyle w:val="BodyText"/>
        <w:spacing w:line="274" w:lineRule="exact"/>
        <w:ind w:left="561" w:right="3944"/>
        <w:jc w:val="left"/>
      </w:pPr>
      <w:r>
        <w:rPr/>
        <w:t>本年度公司无租赁事项。</w:t>
      </w:r>
    </w:p>
    <w:p>
      <w:pPr>
        <w:spacing w:line="240" w:lineRule="auto" w:before="11"/>
        <w:rPr>
          <w:rFonts w:ascii="宋体" w:hAnsi="宋体" w:cs="宋体" w:eastAsia="宋体" w:hint="default"/>
          <w:sz w:val="17"/>
          <w:szCs w:val="17"/>
        </w:rPr>
      </w:pPr>
    </w:p>
    <w:p>
      <w:pPr>
        <w:pStyle w:val="BodyText"/>
        <w:spacing w:line="274" w:lineRule="exact" w:before="35"/>
        <w:ind w:right="3944"/>
        <w:jc w:val="left"/>
      </w:pPr>
      <w:r>
        <w:rPr/>
        <w:t>2、担保情况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636"/>
        <w:gridCol w:w="636"/>
        <w:gridCol w:w="846"/>
        <w:gridCol w:w="636"/>
        <w:gridCol w:w="636"/>
        <w:gridCol w:w="636"/>
        <w:gridCol w:w="636"/>
        <w:gridCol w:w="636"/>
        <w:gridCol w:w="636"/>
        <w:gridCol w:w="636"/>
        <w:gridCol w:w="636"/>
        <w:gridCol w:w="636"/>
        <w:gridCol w:w="822"/>
      </w:tblGrid>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4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5" w:right="98"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9"/>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10" w:right="98"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00" w:right="98"/>
              <w:jc w:val="center"/>
              <w:rPr>
                <w:rFonts w:ascii="宋体" w:hAnsi="宋体" w:cs="宋体" w:eastAsia="宋体" w:hint="default"/>
                <w:sz w:val="21"/>
                <w:szCs w:val="21"/>
              </w:rPr>
            </w:pPr>
            <w:r>
              <w:rPr>
                <w:rFonts w:ascii="宋体" w:hAnsi="宋体" w:cs="宋体" w:eastAsia="宋体" w:hint="default"/>
                <w:sz w:val="21"/>
                <w:szCs w:val="21"/>
              </w:rPr>
              <w:t>发生 日期 (协 议签 署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9"/>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93" w:right="192"/>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浙江 富润 印染 有限 公司</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控股 子公 司</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浙江 明贺 钢管 有限 公司</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253.00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11</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11</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15</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连带 责任 担保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1" w:right="284"/>
              <w:jc w:val="both"/>
              <w:rPr>
                <w:rFonts w:ascii="宋体" w:hAnsi="宋体" w:cs="宋体" w:eastAsia="宋体" w:hint="default"/>
                <w:sz w:val="21"/>
                <w:szCs w:val="21"/>
              </w:rPr>
            </w:pPr>
            <w:r>
              <w:rPr>
                <w:rFonts w:ascii="宋体" w:hAnsi="宋体" w:cs="宋体" w:eastAsia="宋体" w:hint="default"/>
                <w:sz w:val="21"/>
                <w:szCs w:val="21"/>
              </w:rPr>
              <w:t>子公 司的 控股 子公 司</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浙江 富润 印染 有限 公司</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控股 子公 司</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z w:val="21"/>
                <w:szCs w:val="21"/>
              </w:rPr>
              <w:t>浙江 明贺 钢管 有限 公司</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460.00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11</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2008</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29</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1" w:right="0"/>
              <w:jc w:val="left"/>
              <w:rPr>
                <w:rFonts w:ascii="宋体" w:hAnsi="宋体" w:cs="宋体" w:eastAsia="宋体" w:hint="default"/>
                <w:sz w:val="21"/>
                <w:szCs w:val="21"/>
              </w:rPr>
            </w:pPr>
            <w:r>
              <w:rPr>
                <w:rFonts w:ascii="宋体"/>
                <w:sz w:val="21"/>
              </w:rPr>
              <w:t>2009</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pacing w:val="26"/>
                <w:sz w:val="21"/>
                <w:szCs w:val="21"/>
              </w:rPr>
              <w:t>年2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25</w:t>
            </w:r>
          </w:p>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1" w:right="98"/>
              <w:jc w:val="both"/>
              <w:rPr>
                <w:rFonts w:ascii="宋体" w:hAnsi="宋体" w:cs="宋体" w:eastAsia="宋体" w:hint="default"/>
                <w:sz w:val="21"/>
                <w:szCs w:val="21"/>
              </w:rPr>
            </w:pPr>
            <w:r>
              <w:rPr>
                <w:rFonts w:ascii="宋体" w:hAnsi="宋体" w:cs="宋体" w:eastAsia="宋体" w:hint="default"/>
                <w:sz w:val="21"/>
                <w:szCs w:val="21"/>
              </w:rPr>
              <w:t>连带 责任 担保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1" w:right="284"/>
              <w:jc w:val="both"/>
              <w:rPr>
                <w:rFonts w:ascii="宋体" w:hAnsi="宋体" w:cs="宋体" w:eastAsia="宋体" w:hint="default"/>
                <w:sz w:val="21"/>
                <w:szCs w:val="21"/>
              </w:rPr>
            </w:pPr>
            <w:r>
              <w:rPr>
                <w:rFonts w:ascii="宋体" w:hAnsi="宋体" w:cs="宋体" w:eastAsia="宋体" w:hint="default"/>
                <w:sz w:val="21"/>
                <w:szCs w:val="21"/>
              </w:rPr>
              <w:t>子公 司的 控股 子公 司</w:t>
            </w:r>
          </w:p>
        </w:tc>
      </w:tr>
      <w:tr>
        <w:trPr>
          <w:trHeight w:val="560" w:hRule="exact"/>
        </w:trPr>
        <w:tc>
          <w:tcPr>
            <w:tcW w:w="46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6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713.00</w:t>
            </w:r>
          </w:p>
        </w:tc>
      </w:tr>
      <w:tr>
        <w:trPr>
          <w:trHeight w:val="287" w:hRule="exact"/>
        </w:trPr>
        <w:tc>
          <w:tcPr>
            <w:tcW w:w="46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报告期末担保余额合计（不包括对子公司的担保）</w:t>
            </w:r>
          </w:p>
        </w:tc>
        <w:tc>
          <w:tcPr>
            <w:tcW w:w="46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713.00</w:t>
            </w:r>
          </w:p>
        </w:tc>
      </w:tr>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7"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7" w:hRule="exact"/>
        </w:trPr>
        <w:tc>
          <w:tcPr>
            <w:tcW w:w="46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46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713.00</w:t>
            </w:r>
          </w:p>
        </w:tc>
      </w:tr>
      <w:tr>
        <w:trPr>
          <w:trHeight w:val="288" w:hRule="exact"/>
        </w:trPr>
        <w:tc>
          <w:tcPr>
            <w:tcW w:w="466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463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w:t>
            </w:r>
          </w:p>
        </w:tc>
      </w:tr>
    </w:tbl>
    <w:p>
      <w:pPr>
        <w:pStyle w:val="BodyText"/>
        <w:spacing w:line="240" w:lineRule="exact"/>
        <w:ind w:right="3314"/>
        <w:jc w:val="left"/>
      </w:pPr>
      <w:r>
        <w:rPr/>
        <w:t>除上述担保外，公司及子公司未对外担保,亦无逾期担保情况。</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561" w:right="625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right="3944"/>
        <w:jc w:val="left"/>
      </w:pPr>
      <w:r>
        <w:rPr/>
        <w:t>(七)</w:t>
      </w:r>
      <w:r>
        <w:rPr>
          <w:spacing w:val="-2"/>
        </w:rPr>
        <w:t> </w:t>
      </w:r>
      <w:r>
        <w:rPr/>
        <w:t>承诺事项履行情况</w:t>
      </w:r>
    </w:p>
    <w:p>
      <w:pPr>
        <w:pStyle w:val="BodyText"/>
        <w:spacing w:line="274" w:lineRule="exact"/>
        <w:ind w:right="164"/>
        <w:jc w:val="left"/>
      </w:pPr>
      <w:r>
        <w:rPr/>
        <w:t>1、本年度或持续到报告期内，公司或持股</w:t>
      </w:r>
      <w:r>
        <w:rPr>
          <w:spacing w:val="-57"/>
        </w:rPr>
        <w:t> </w:t>
      </w:r>
      <w:r>
        <w:rPr/>
        <w:t>5%以上股东没有承诺事项。</w:t>
      </w:r>
    </w:p>
    <w:p>
      <w:pPr>
        <w:spacing w:after="0" w:line="274"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3944"/>
        <w:jc w:val="left"/>
      </w:pPr>
      <w:r>
        <w:rPr/>
        <w:t>(八)</w:t>
      </w:r>
      <w:r>
        <w:rPr>
          <w:spacing w:val="-2"/>
        </w:rPr>
        <w:t> </w:t>
      </w:r>
      <w:r>
        <w:rPr/>
        <w:t>聘任、解聘会计师事务所情况</w:t>
      </w:r>
    </w:p>
    <w:p>
      <w:pPr>
        <w:pStyle w:val="BodyText"/>
        <w:spacing w:line="274" w:lineRule="exact"/>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1"/>
        <w:jc w:val="left"/>
      </w:pPr>
      <w:r>
        <w:rPr/>
        <w:t>(九)</w:t>
      </w:r>
      <w:r>
        <w:rPr>
          <w:spacing w:val="-1"/>
        </w:rPr>
        <w:t> </w:t>
      </w:r>
      <w:r>
        <w:rPr/>
        <w:t>上市公司及其董事、监事、高级管理人员、公司股东、实际控制人处罚及整改情况</w:t>
      </w:r>
      <w:r>
        <w:rPr/>
        <w:t> 本年度公司及其董事、监事、高级管理人员、公司股东、实际控制人均未受中国证监会的稽查、</w:t>
      </w:r>
    </w:p>
    <w:p>
      <w:pPr>
        <w:pStyle w:val="BodyText"/>
        <w:spacing w:line="246" w:lineRule="exact"/>
        <w:ind w:right="3944"/>
        <w:jc w:val="left"/>
      </w:pPr>
      <w:r>
        <w:rPr/>
        <w:t>行政处罚、通报批评及证券交易所的公开谴责。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(十)</w:t>
      </w:r>
      <w:r>
        <w:rPr>
          <w:spacing w:val="-1"/>
        </w:rPr>
        <w:t> </w:t>
      </w:r>
      <w:r>
        <w:rPr/>
        <w:t>其他重大事项的说明</w:t>
      </w:r>
      <w:r>
        <w:rPr/>
        <w:t> 本年度公司无其他重大事项。</w:t>
      </w:r>
    </w:p>
    <w:p>
      <w:pPr>
        <w:spacing w:line="240" w:lineRule="auto" w:before="10"/>
        <w:rPr>
          <w:rFonts w:ascii="宋体" w:hAnsi="宋体" w:cs="宋体" w:eastAsia="宋体" w:hint="default"/>
          <w:sz w:val="18"/>
          <w:szCs w:val="18"/>
        </w:rPr>
      </w:pPr>
    </w:p>
    <w:p>
      <w:pPr>
        <w:pStyle w:val="BodyText"/>
        <w:spacing w:line="240" w:lineRule="auto"/>
        <w:ind w:right="3944"/>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93"/>
        <w:gridCol w:w="2374"/>
        <w:gridCol w:w="1843"/>
        <w:gridCol w:w="3090"/>
      </w:tblGrid>
      <w:tr>
        <w:trPr>
          <w:trHeight w:val="288"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年业绩预增公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四届十五次董事会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年度业绩快报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2"/>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年度报告摘要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四届十六次董事会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四届八次监事会决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年度股东大会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年第一季度报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告正文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五届一次董事会决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五届一次监事会决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有限售条件的流通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股上市公告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年度分配方案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年度报告的补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充披露公告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五届二次董事会决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子公司对外担保公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五届三次董事会决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288"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年第一次临时</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www.sse.com.cn</w:t>
              </w:r>
            </w:hyperlink>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993"/>
        <w:gridCol w:w="2374"/>
        <w:gridCol w:w="1843"/>
        <w:gridCol w:w="3090"/>
      </w:tblGrid>
      <w:tr>
        <w:trPr>
          <w:trHeight w:val="287"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
        </w:tc>
        <w:tc>
          <w:tcPr>
            <w:tcW w:w="30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年中期业绩预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五届四次董事会决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调整出口退税对公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司的影响</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五届五次董事会决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五届六次董事会决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年半年报摘要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股票交易异常波动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年第三季度业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绩预减公告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子公司被认定为高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新技术企业公告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五届七次董事会决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年第三季度报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告正文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年第二次临时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解除股权质押公告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子公司富润印染公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司股权质押公告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子公司被认定为高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新技术企业公告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hyperlink r:id="rId10">
              <w:r>
                <w:rPr>
                  <w:rFonts w:ascii="宋体"/>
                  <w:sz w:val="21"/>
                </w:rPr>
                <w:t>www.sse.com.cn</w:t>
              </w:r>
            </w:hyperlink>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72" w:lineRule="exact"/>
        <w:ind w:left="560" w:right="124" w:hanging="420"/>
        <w:jc w:val="left"/>
      </w:pP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公司年度财务报告已经浙江天健东方会计师事务所有限公司注册会计师陈亚萍、金国华审计，并</w:t>
      </w:r>
    </w:p>
    <w:p>
      <w:pPr>
        <w:pStyle w:val="BodyText"/>
        <w:spacing w:line="272" w:lineRule="exact"/>
        <w:ind w:right="6004"/>
        <w:jc w:val="left"/>
      </w:pPr>
      <w:r>
        <w:rPr/>
        <w:t>出具了标准无保留意见的审计报告。 (一)</w:t>
      </w:r>
      <w:r>
        <w:rPr>
          <w:spacing w:val="-2"/>
        </w:rPr>
        <w:t> </w:t>
      </w:r>
      <w:r>
        <w:rPr/>
        <w:t>审计报告</w:t>
      </w:r>
    </w:p>
    <w:p>
      <w:pPr>
        <w:spacing w:after="0" w:line="272" w:lineRule="exact"/>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left="561" w:right="-6"/>
        <w:jc w:val="left"/>
      </w:pPr>
      <w:r>
        <w:rPr>
          <w:spacing w:val="-1"/>
        </w:rPr>
        <w:t>浙江富润股份有限公司全体股东：</w:t>
      </w:r>
    </w:p>
    <w:p>
      <w:pPr>
        <w:spacing w:line="328" w:lineRule="exact" w:before="0"/>
        <w:ind w:left="448" w:right="0" w:firstLine="0"/>
        <w:jc w:val="left"/>
        <w:rPr>
          <w:rFonts w:ascii="宋体" w:hAnsi="宋体" w:cs="宋体" w:eastAsia="宋体" w:hint="default"/>
          <w:sz w:val="28"/>
          <w:szCs w:val="28"/>
        </w:rPr>
      </w:pPr>
      <w:r>
        <w:rPr>
          <w:w w:val="95"/>
        </w:rPr>
        <w:br w:type="column"/>
      </w:r>
      <w:r>
        <w:rPr>
          <w:rFonts w:ascii="宋体" w:hAnsi="宋体" w:cs="宋体" w:eastAsia="宋体" w:hint="default"/>
          <w:b/>
          <w:bCs/>
          <w:w w:val="95"/>
          <w:sz w:val="28"/>
          <w:szCs w:val="28"/>
        </w:rPr>
        <w:t>审计报告</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r>
        <w:rPr/>
        <w:br w:type="column"/>
      </w:r>
      <w:r>
        <w:rPr>
          <w:rFonts w:ascii="宋体"/>
          <w:b/>
          <w:sz w:val="25"/>
        </w:rPr>
      </w:r>
    </w:p>
    <w:p>
      <w:pPr>
        <w:pStyle w:val="BodyText"/>
        <w:spacing w:line="240" w:lineRule="auto"/>
        <w:ind w:left="561" w:right="0"/>
        <w:jc w:val="left"/>
      </w:pPr>
      <w:r>
        <w:rPr/>
        <w:t>浙天会审〔2009〕1566</w:t>
      </w:r>
      <w:r>
        <w:rPr>
          <w:spacing w:val="-65"/>
        </w:rPr>
        <w:t> </w:t>
      </w:r>
      <w:r>
        <w:rPr/>
        <w:t>号</w:t>
      </w:r>
    </w:p>
    <w:p>
      <w:pPr>
        <w:spacing w:after="0" w:line="240" w:lineRule="auto"/>
        <w:jc w:val="left"/>
        <w:sectPr>
          <w:type w:val="continuous"/>
          <w:pgSz w:w="11910" w:h="16840"/>
          <w:pgMar w:top="1600" w:bottom="280" w:left="1220" w:right="1160"/>
          <w:cols w:num="3" w:equalWidth="0">
            <w:col w:w="3711" w:space="40"/>
            <w:col w:w="1572" w:space="1138"/>
            <w:col w:w="3069"/>
          </w:cols>
        </w:sectPr>
      </w:pPr>
    </w:p>
    <w:p>
      <w:pPr>
        <w:pStyle w:val="BodyText"/>
        <w:spacing w:line="272" w:lineRule="exact" w:before="25"/>
        <w:ind w:right="138" w:firstLine="419"/>
        <w:jc w:val="both"/>
      </w:pPr>
      <w:r>
        <w:rPr>
          <w:spacing w:val="-3"/>
        </w:rPr>
        <w:t>我们审计了后附的浙江富润股份有限公司（以下简称富润公司）财务报表，包括</w:t>
      </w:r>
      <w:r>
        <w:rPr>
          <w:spacing w:val="-51"/>
        </w:rPr>
        <w:t> </w:t>
      </w:r>
      <w:r>
        <w:rPr/>
        <w:t>2008</w:t>
      </w:r>
      <w:r>
        <w:rPr>
          <w:spacing w:val="-50"/>
        </w:rPr>
        <w:t> </w:t>
      </w:r>
      <w:r>
        <w:rPr/>
        <w:t>年</w:t>
      </w:r>
      <w:r>
        <w:rPr>
          <w:spacing w:val="-52"/>
        </w:rPr>
        <w:t> </w:t>
      </w:r>
      <w:r>
        <w:rPr/>
        <w:t>12</w:t>
      </w:r>
      <w:r>
        <w:rPr>
          <w:spacing w:val="-51"/>
        </w:rPr>
        <w:t> </w:t>
      </w:r>
      <w:r>
        <w:rPr/>
        <w:t>月</w:t>
      </w:r>
      <w:r>
        <w:rPr>
          <w:spacing w:val="-51"/>
        </w:rPr>
        <w:t> </w:t>
      </w:r>
      <w:r>
        <w:rPr/>
        <w:t>31</w:t>
      </w:r>
      <w:r>
        <w:rPr>
          <w:spacing w:val="-1"/>
        </w:rPr>
        <w:t> </w:t>
      </w:r>
      <w:r>
        <w:rPr>
          <w:spacing w:val="-3"/>
        </w:rPr>
        <w:t>日的资产负债表和合并资产负债表，2008</w:t>
      </w:r>
      <w:r>
        <w:rPr>
          <w:spacing w:val="-44"/>
        </w:rPr>
        <w:t> </w:t>
      </w:r>
      <w:r>
        <w:rPr>
          <w:spacing w:val="-4"/>
        </w:rPr>
        <w:t>年度的利润表和合并利润表，2008</w:t>
      </w:r>
      <w:r>
        <w:rPr>
          <w:spacing w:val="-44"/>
        </w:rPr>
        <w:t> </w:t>
      </w:r>
      <w:r>
        <w:rPr/>
        <w:t>年度的现金流量表和合并</w:t>
      </w:r>
      <w:r>
        <w:rPr>
          <w:spacing w:val="-103"/>
        </w:rPr>
        <w:t> </w:t>
      </w:r>
      <w:r>
        <w:rPr>
          <w:spacing w:val="-103"/>
        </w:rPr>
      </w:r>
      <w:r>
        <w:rPr/>
        <w:t>现金流量表，2008</w:t>
      </w:r>
      <w:r>
        <w:rPr>
          <w:spacing w:val="-54"/>
        </w:rPr>
        <w:t> </w:t>
      </w:r>
      <w:r>
        <w:rPr/>
        <w:t>年度的股东权益变动表和合并股东权益变动表，以及财务报表附注。</w:t>
      </w:r>
    </w:p>
    <w:p>
      <w:pPr>
        <w:pStyle w:val="BodyText"/>
        <w:spacing w:line="272" w:lineRule="exact"/>
        <w:ind w:right="126" w:firstLine="420"/>
        <w:jc w:val="left"/>
      </w:pPr>
      <w:r>
        <w:rPr/>
        <w:t>一、管理层对财务报表的责任 按照企业会计准则的规定编制财务报表是富润公司管理层的责任。这种责任包括：(1)</w:t>
      </w:r>
      <w:r>
        <w:rPr>
          <w:spacing w:val="-2"/>
        </w:rPr>
        <w:t> </w:t>
      </w:r>
      <w:r>
        <w:rPr/>
        <w:t>设计、实施和</w:t>
      </w:r>
      <w:r>
        <w:rPr/>
        <w:t> </w:t>
      </w:r>
      <w:r>
        <w:rPr>
          <w:spacing w:val="-4"/>
        </w:rPr>
        <w:t>维护与财务报表编制相关的内部控制，以使财务报表不存在由于舞弊或错误而导致的重大错报；(2)</w:t>
      </w:r>
      <w:r>
        <w:rPr>
          <w:spacing w:val="-33"/>
        </w:rPr>
        <w:t> </w:t>
      </w:r>
      <w:r>
        <w:rPr/>
        <w:t>选</w:t>
      </w:r>
      <w:r>
        <w:rPr>
          <w:spacing w:val="-102"/>
        </w:rPr>
        <w:t> </w:t>
      </w:r>
      <w:r>
        <w:rPr>
          <w:spacing w:val="-102"/>
        </w:rPr>
      </w:r>
      <w:r>
        <w:rPr/>
        <w:t>择和运用恰当的会计政策；(3)</w:t>
      </w:r>
      <w:r>
        <w:rPr>
          <w:spacing w:val="-2"/>
        </w:rPr>
        <w:t> </w:t>
      </w:r>
      <w:r>
        <w:rPr/>
        <w:t>做出合理的会计估计。</w:t>
      </w:r>
    </w:p>
    <w:p>
      <w:pPr>
        <w:spacing w:line="240" w:lineRule="auto" w:before="11"/>
        <w:rPr>
          <w:rFonts w:ascii="宋体" w:hAnsi="宋体" w:cs="宋体" w:eastAsia="宋体" w:hint="default"/>
          <w:sz w:val="20"/>
          <w:szCs w:val="20"/>
        </w:rPr>
      </w:pPr>
    </w:p>
    <w:p>
      <w:pPr>
        <w:pStyle w:val="BodyText"/>
        <w:spacing w:line="272" w:lineRule="exact"/>
        <w:ind w:left="561" w:right="123" w:hanging="421"/>
        <w:jc w:val="left"/>
      </w:pPr>
      <w:r>
        <w:rPr/>
        <w:t>二、注册会计师的责任</w:t>
      </w:r>
      <w:r>
        <w:rPr>
          <w:spacing w:val="-1"/>
        </w:rPr>
        <w:t> </w:t>
      </w:r>
      <w:r>
        <w:rPr/>
        <w:t>我们的责任是在实施审计工作的基础上对财务报表发表审计意见。我们按照中国注册会计师审计</w:t>
      </w:r>
    </w:p>
    <w:p>
      <w:pPr>
        <w:pStyle w:val="BodyText"/>
        <w:spacing w:line="272" w:lineRule="exact"/>
        <w:ind w:left="141" w:right="123"/>
        <w:jc w:val="left"/>
      </w:pPr>
      <w:r>
        <w:rPr/>
        <w:t>准则的规定执行了审计工作。中国注册会计师审计准则要求我们遵守职业道德规范，计划和实施审计 工作以对财务报表是否不存在重大错报获取合理保证。</w:t>
      </w:r>
    </w:p>
    <w:p>
      <w:pPr>
        <w:pStyle w:val="BodyText"/>
        <w:spacing w:line="272" w:lineRule="exact"/>
        <w:ind w:left="141" w:right="123" w:firstLine="420"/>
        <w:jc w:val="left"/>
      </w:pPr>
      <w:r>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效性发表意见。审计工作还包括评价管理层选用会计政策的恰当性和做出会计估计的合理性，以及评 价财务报表的总体列报。 我们相信，我们获取的审计证据是充分、适当的，为发表审计意见提供了基础。</w:t>
      </w:r>
    </w:p>
    <w:p>
      <w:pPr>
        <w:pStyle w:val="BodyText"/>
        <w:spacing w:line="245" w:lineRule="exact"/>
        <w:ind w:left="561" w:right="0"/>
        <w:jc w:val="left"/>
      </w:pPr>
      <w:r>
        <w:rPr/>
        <w:t>审计意见：我们认为，富润公司财务报表已经按照企业会计准则的规定编制，在所有重大方面公</w:t>
      </w:r>
    </w:p>
    <w:p>
      <w:pPr>
        <w:pStyle w:val="BodyText"/>
        <w:spacing w:line="272" w:lineRule="exact" w:before="26"/>
        <w:ind w:left="561" w:right="0" w:hanging="421"/>
        <w:jc w:val="left"/>
      </w:pPr>
      <w:r>
        <w:rPr/>
        <w:t>允反映了富润公司</w:t>
      </w:r>
      <w:r>
        <w:rPr>
          <w:spacing w:val="-57"/>
        </w:rPr>
        <w:t> </w:t>
      </w:r>
      <w:r>
        <w:rPr/>
        <w:t>2008</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日的财务状况以及</w:t>
      </w:r>
      <w:r>
        <w:rPr>
          <w:spacing w:val="-57"/>
        </w:rPr>
        <w:t> </w:t>
      </w:r>
      <w:r>
        <w:rPr/>
        <w:t>2008</w:t>
      </w:r>
      <w:r>
        <w:rPr>
          <w:spacing w:val="-57"/>
        </w:rPr>
        <w:t> </w:t>
      </w:r>
      <w:r>
        <w:rPr/>
        <w:t>年度的经营成果和现金流量。</w:t>
      </w:r>
      <w:r>
        <w:rPr>
          <w:spacing w:val="-1"/>
        </w:rPr>
        <w:t> </w:t>
      </w:r>
      <w:r>
        <w:rPr/>
        <w:t>浙江天健东方会计师事务所有限公司</w:t>
      </w:r>
    </w:p>
    <w:p>
      <w:pPr>
        <w:spacing w:after="0" w:line="272" w:lineRule="exact"/>
        <w:jc w:val="left"/>
        <w:sectPr>
          <w:type w:val="continuous"/>
          <w:pgSz w:w="11910" w:h="16840"/>
          <w:pgMar w:top="1600" w:bottom="280" w:left="1220" w:right="1160"/>
        </w:sectPr>
      </w:pPr>
    </w:p>
    <w:p>
      <w:pPr>
        <w:spacing w:line="240" w:lineRule="auto" w:before="10"/>
        <w:rPr>
          <w:rFonts w:ascii="宋体" w:hAnsi="宋体" w:cs="宋体" w:eastAsia="宋体" w:hint="default"/>
          <w:sz w:val="18"/>
          <w:szCs w:val="18"/>
        </w:rPr>
      </w:pPr>
    </w:p>
    <w:p>
      <w:pPr>
        <w:pStyle w:val="BodyText"/>
        <w:spacing w:line="240" w:lineRule="auto"/>
        <w:ind w:left="141" w:right="-20"/>
        <w:jc w:val="left"/>
      </w:pPr>
      <w:r>
        <w:rPr/>
        <w:t>中国 杭州</w:t>
      </w:r>
    </w:p>
    <w:p>
      <w:pPr>
        <w:pStyle w:val="BodyText"/>
        <w:spacing w:line="248" w:lineRule="exact"/>
        <w:ind w:left="141" w:right="0"/>
        <w:jc w:val="left"/>
      </w:pPr>
      <w:r>
        <w:rPr/>
        <w:br w:type="column"/>
      </w:r>
      <w:r>
        <w:rPr/>
        <w:t>中国注册会计师：陈亚萍、金国华</w:t>
      </w:r>
    </w:p>
    <w:p>
      <w:pPr>
        <w:spacing w:line="240" w:lineRule="auto" w:before="8"/>
        <w:rPr>
          <w:rFonts w:ascii="宋体" w:hAnsi="宋体" w:cs="宋体" w:eastAsia="宋体" w:hint="default"/>
          <w:sz w:val="20"/>
          <w:szCs w:val="20"/>
        </w:rPr>
      </w:pPr>
    </w:p>
    <w:p>
      <w:pPr>
        <w:pStyle w:val="BodyText"/>
        <w:spacing w:line="240" w:lineRule="auto"/>
        <w:ind w:left="1662" w:right="0"/>
        <w:jc w:val="left"/>
      </w:pPr>
      <w:r>
        <w:rPr/>
        <w:t>2009</w:t>
      </w:r>
      <w:r>
        <w:rPr>
          <w:spacing w:val="-54"/>
        </w:rPr>
        <w:t> </w:t>
      </w:r>
      <w:r>
        <w:rPr/>
        <w:t>年</w:t>
      </w:r>
      <w:r>
        <w:rPr>
          <w:spacing w:val="-54"/>
        </w:rPr>
        <w:t> </w:t>
      </w:r>
      <w:r>
        <w:rPr/>
        <w:t>3</w:t>
      </w:r>
      <w:r>
        <w:rPr>
          <w:spacing w:val="-54"/>
        </w:rPr>
        <w:t> </w:t>
      </w:r>
      <w:r>
        <w:rPr/>
        <w:t>月</w:t>
      </w:r>
      <w:r>
        <w:rPr>
          <w:spacing w:val="-55"/>
        </w:rPr>
        <w:t> </w:t>
      </w:r>
      <w:r>
        <w:rPr/>
        <w:t>28</w:t>
      </w:r>
      <w:r>
        <w:rPr>
          <w:spacing w:val="-53"/>
        </w:rPr>
        <w:t> </w:t>
      </w:r>
      <w:r>
        <w:rPr/>
        <w:t>日</w:t>
      </w:r>
    </w:p>
    <w:p>
      <w:pPr>
        <w:spacing w:after="0" w:line="240" w:lineRule="auto"/>
        <w:jc w:val="left"/>
        <w:sectPr>
          <w:type w:val="continuous"/>
          <w:pgSz w:w="11910" w:h="16840"/>
          <w:pgMar w:top="1600" w:bottom="280" w:left="1220" w:right="1160"/>
          <w:cols w:num="2" w:equalWidth="0">
            <w:col w:w="1087" w:space="5005"/>
            <w:col w:w="3438"/>
          </w:cols>
        </w:sectPr>
      </w:pPr>
    </w:p>
    <w:p>
      <w:pPr>
        <w:spacing w:line="240" w:lineRule="auto" w:before="1"/>
        <w:rPr>
          <w:rFonts w:ascii="宋体" w:hAnsi="宋体" w:cs="宋体" w:eastAsia="宋体" w:hint="default"/>
          <w:sz w:val="29"/>
          <w:szCs w:val="29"/>
        </w:rPr>
      </w:pPr>
    </w:p>
    <w:p>
      <w:pPr>
        <w:spacing w:before="35"/>
        <w:ind w:left="140" w:right="394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right="-20"/>
        <w:jc w:val="left"/>
      </w:pPr>
      <w:r>
        <w:rPr/>
        <w:t>编制单位:浙江富润股份有限公司</w:t>
      </w:r>
    </w:p>
    <w:p>
      <w:pPr>
        <w:spacing w:line="272" w:lineRule="exact" w:before="63"/>
        <w:ind w:left="14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186" w:space="56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316,762,872.77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274,054,407.72</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1,245,650.00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16,812,006.57</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15,434,188.27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18,417,161.88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42,071,602.43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39,049,329.00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17,354,803.15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8,936,476.88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5,558,238.86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13,209,997.68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84,063,325.51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94,651,610.56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482,490,680.99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465,130,990.29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165,005,823.13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139,302,161.24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518,341,431.00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360,517,773.28</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3,381,779.00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27,417,448.12</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318,268.11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106,339,030.95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113,729,756.15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1,029,122.67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320,833.31</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414,906.46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654,599.56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794,830,361.32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641,942,571.66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1,277,321,042.31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1,107,073,561.95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427,500,000.00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341,270,000.00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61,065,838.20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11,059,706.75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56,672,659.37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45,620,799.94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25,732,611.42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10,010,234.77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15,338,197.40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13,652,662.16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8,805,659.56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12,908,021.79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681,875.75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982,844.00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1,817,535.40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827,643.40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66,768,963.44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40,080,743.30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664,383,340.54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476,412,656.11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136,539.63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3,632,660.57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2,333,689.72</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3,632,660.57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2,470,229.35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668,016,001.11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478,882,885.46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140,675,760.00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140,675,760.00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192,413,846.14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192,413,846.14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32,076,751.00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29,756,818.84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56,227,951.01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69,720,394.16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421,394,308.15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432,566,819.14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187,910,733.05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195,623,857.35</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609,305,041.20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628,190,676.49</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1,277,321,042.31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1,107,073,561.95</w:t>
            </w:r>
            <w:r>
              <w:rPr>
                <w:rFonts w:ascii="宋体"/>
                <w:sz w:val="21"/>
              </w:rPr>
            </w:r>
          </w:p>
        </w:tc>
      </w:tr>
    </w:tbl>
    <w:p>
      <w:pPr>
        <w:pStyle w:val="BodyText"/>
        <w:spacing w:line="240" w:lineRule="exact"/>
        <w:ind w:right="164"/>
        <w:jc w:val="left"/>
      </w:pPr>
      <w:r>
        <w:rPr/>
        <w:t>公司法定代表人：赵林中 主管会计工作负责人：王坚</w:t>
      </w:r>
      <w:r>
        <w:rPr>
          <w:spacing w:val="-4"/>
        </w:rPr>
        <w:t> </w:t>
      </w:r>
      <w:r>
        <w:rPr/>
        <w:t>会计机构负责人：王坚</w:t>
      </w:r>
    </w:p>
    <w:p>
      <w:pPr>
        <w:spacing w:after="0" w:line="240"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20"/>
        <w:jc w:val="left"/>
      </w:pPr>
      <w:r>
        <w:rPr/>
        <w:t>编制单位:浙江富润股份有限公司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186" w:space="569"/>
            <w:col w:w="1873" w:space="1619"/>
            <w:col w:w="23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94,709,518.48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81,375,987.15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321,280.00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5,724,121.49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4,254,383.33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4,712,146.69</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86,475.37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135,851.61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639,900.00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14,757,197.09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14,712,064.39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759,021.29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6,886,959.62</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116,277,775.56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113,547,130.95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277,379,501.04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254,489,849.15</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26,840,715.25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28,513,077.29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2,441,029.13</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47,925,479.60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60,744,531.60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352,145,695.89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346,188,487.17</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468,423,471.45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459,735,618.12</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4,139,180.18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3,139,039.00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354,619.40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278,214.57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2,044,134.84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2,060,316.29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5,593,255.33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4,511,324.31</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94,974.00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89,100.00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1,107,435.40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827,643.40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2,484,107.75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5,370,036.07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55,817,706.90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56,275,673.64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92,500.00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0"/>
              <w:jc w:val="right"/>
              <w:rPr>
                <w:rFonts w:ascii="宋体" w:hAnsi="宋体" w:cs="宋体" w:eastAsia="宋体" w:hint="default"/>
                <w:sz w:val="21"/>
                <w:szCs w:val="21"/>
              </w:rPr>
            </w:pPr>
            <w:r>
              <w:rPr>
                <w:rFonts w:ascii="宋体" w:hAnsi="宋体" w:cs="宋体" w:eastAsia="宋体" w:hint="default"/>
                <w:spacing w:val="-1"/>
                <w:sz w:val="21"/>
                <w:szCs w:val="21"/>
              </w:rPr>
              <w:t>非流动负债合计</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92,500.00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55,910,206.90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56,275,673.64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140,675,760.00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140,675,760.00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189,967,750.36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189,967,750.36</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32,076,751.00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29,756,818.84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49,793,003.19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43,059,615.28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412,513,264.55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403,459,944.48</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468,423,471.45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459,735,618.12</w:t>
            </w:r>
            <w:r>
              <w:rPr>
                <w:rFonts w:ascii="宋体"/>
                <w:sz w:val="21"/>
              </w:rPr>
            </w:r>
          </w:p>
        </w:tc>
      </w:tr>
    </w:tbl>
    <w:p>
      <w:pPr>
        <w:pStyle w:val="BodyText"/>
        <w:spacing w:line="240" w:lineRule="exact"/>
        <w:ind w:right="164"/>
        <w:jc w:val="left"/>
      </w:pPr>
      <w:r>
        <w:rPr/>
        <w:t>公司法定代表人：赵林中 主管会计工作负责人：王坚</w:t>
      </w:r>
      <w:r>
        <w:rPr>
          <w:spacing w:val="-4"/>
        </w:rPr>
        <w:t> </w:t>
      </w:r>
      <w:r>
        <w:rPr/>
        <w:t>会计机构负责人：王坚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661,981,058.66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525,090,149.83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661,981,058.66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525,090,149.83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657,861,758.29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494,711,444.80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582,502,587.04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442,658,675.82</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1,633,483.41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1,563,288.44</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9,359,852.96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9,428,974.26</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26,829,108.22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23,405,833.11</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23,923,841.64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17,327,890.33</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13,612,885.02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326,782.84</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-1,048,377.94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683,951.22</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6,709,128.96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44,523,468.44</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4,263,989.49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6,530,696.01</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9,780,051.39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75,586,124.69</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4,558,944.15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13,859,850.46</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7,596,507.50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2,536,310.69</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3,242,984.99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1,867,347.97</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6,742,488.04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86,909,664.46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4,991,635.43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8,904,413.04</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1,750,852.61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78,005,251.42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6,142,257.09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50,064,847.31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-4,391,404.48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27,940,404.11</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0.36</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pStyle w:val="BodyText"/>
        <w:spacing w:line="238" w:lineRule="exact"/>
        <w:ind w:right="-17"/>
        <w:jc w:val="left"/>
      </w:pPr>
      <w:r>
        <w:rPr/>
        <w:t>公司法定代表人：赵林中 主管会计工作负责人：王坚</w:t>
      </w:r>
      <w:r>
        <w:rPr>
          <w:spacing w:val="-4"/>
        </w:rPr>
        <w:t> </w:t>
      </w:r>
      <w:r>
        <w:rPr/>
        <w:t>会计机构负责人：王坚</w:t>
      </w:r>
    </w:p>
    <w:p>
      <w:pPr>
        <w:spacing w:line="272" w:lineRule="exact" w:before="26"/>
        <w:ind w:left="3999" w:right="174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7280" w:space="40"/>
            <w:col w:w="2250"/>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26,708,801.55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22,692,802.50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19,391,274.65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14,462,585.98</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485,114.29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564,796.79</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4,310,480.78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5,680,374.02</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952,877.03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2,049,022.40</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1,257,168.41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2,726,828.18</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30,720.00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25,631,126.88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29,603,934.97</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3,975,915.60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6,530,696.01</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25,971,733.27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26,813,130.10</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654,715.07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7,980,784.78</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3,816,270.09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13,801.85</w:t>
            </w:r>
            <w:r>
              <w:rPr>
                <w:rFonts w:ascii="宋体"/>
                <w:sz w:val="21"/>
              </w:rPr>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3,081,341.13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22,810,178.25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34,780,113.03</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316.45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22,810,178.25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34,779,796.58</w:t>
            </w:r>
          </w:p>
        </w:tc>
      </w:tr>
    </w:tbl>
    <w:p>
      <w:pPr>
        <w:pStyle w:val="BodyText"/>
        <w:spacing w:line="240" w:lineRule="exact"/>
        <w:ind w:right="164"/>
        <w:jc w:val="left"/>
      </w:pPr>
      <w:r>
        <w:rPr/>
        <w:t>公司法定代表人：赵林中 主管会计工作负责人：王坚</w:t>
      </w:r>
      <w:r>
        <w:rPr>
          <w:spacing w:val="-2"/>
        </w:rPr>
        <w:t> </w:t>
      </w:r>
      <w:r>
        <w:rPr/>
        <w:t>会计机构负责人：王坚</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spacing w:line="272" w:lineRule="exact" w:before="63"/>
        <w:ind w:left="4000"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8"/>
          <w:w w:val="95"/>
          <w:sz w:val="21"/>
          <w:szCs w:val="21"/>
        </w:rPr>
        <w:t> </w:t>
      </w:r>
      <w:r>
        <w:rPr>
          <w:rFonts w:ascii="宋体" w:hAnsi="宋体" w:cs="宋体" w:eastAsia="宋体" w:hint="default"/>
          <w:b/>
          <w:bCs/>
          <w:spacing w:val="-7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629,483,548.27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541,971,332.72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552,125.79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11,119,159.91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12,997,825.84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641,154,833.97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554,969,158.56</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403,857,115.35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366,910,502.33</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96,663,117.81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94,269,572.90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38,067,801.55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35,618,233.53</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23,885,440.24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21,915,900.29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562,473,474.95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518,714,209.05</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78,681,359.02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36,254,949.51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14,822,598.10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1,268,036.02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3,360,500.00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35,089,453.40</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1,516,550.00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12,548,257.40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2,935,805.35</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26,776,846.39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52,610,447.35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46,476,494.49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104,451,999.52</w:t>
            </w:r>
            <w:r>
              <w:rPr>
                <w:rFonts w:ascii="宋体"/>
                <w:sz w:val="21"/>
              </w:rPr>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81,000,206.41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76,428,631.47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352,530.00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26,827,776.37</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35,686,339.87</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785,287.23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5,030,000.00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117,824,363.51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108,286,407.84</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-71,347,869.02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-3,834,408.32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2,739,015.27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14,880,080.40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2,739,015.27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366,300,000.00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401,270,000.00</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26,748,509.74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395,787,525.01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416,150,080.40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323,300,000.00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253,000,000.00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59,588,900.77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42,296,185.19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26,223,180.87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48,896,687.75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409,112,081.64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344,192,872.94</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筹资活动产生的</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-13,324,556.63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71,957,207.46</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-385,600.74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-256,289.25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-6,376,667.37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104,121,459.40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221,843,700.94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117,722,241.54</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215,467,033.57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221,843,700.94</w:t>
            </w:r>
            <w:r>
              <w:rPr>
                <w:rFonts w:ascii="宋体"/>
                <w:sz w:val="21"/>
              </w:rPr>
            </w:r>
          </w:p>
        </w:tc>
      </w:tr>
    </w:tbl>
    <w:p>
      <w:pPr>
        <w:pStyle w:val="BodyText"/>
        <w:spacing w:line="240" w:lineRule="exact"/>
        <w:ind w:right="164"/>
        <w:jc w:val="left"/>
      </w:pPr>
      <w:r>
        <w:rPr/>
        <w:t>公司法定代表人：赵林中 主管会计工作负责人：王坚</w:t>
      </w:r>
      <w:r>
        <w:rPr>
          <w:spacing w:val="-4"/>
        </w:rPr>
        <w:t> </w:t>
      </w:r>
      <w:r>
        <w:rPr/>
        <w:t>会计机构负责人：王坚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8"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17,581,553.54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46,098,765.73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4,570,659.57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4,153,366.00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22,152,213.11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50,252,131.73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11,308,858.24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23,131,823.52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4,433,133.12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8,964,223.74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1,358,606.03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4,606,691.12</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2,431,224.88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6,315,712.35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19,531,822.27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43,018,450.73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2,620,390.84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7,233,681.00</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126,434.27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604,160.00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27,759,980.03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14,695,798.44</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16,982,361.69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3,603,319.03</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19,880,000.00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14,703,000.00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47,847,414.30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50,588,639.16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640,312.00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298,731.39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资产和其他长期资产支付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290,560.00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31,061,913.00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20,930,872.00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31,360,644.39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26,916,542.30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19,227,994.77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48,800,000.00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60,300,000.00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80,000,000.00</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15,892,001.81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11,236,996.38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311,400.00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65,003,401.81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91,236,996.38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-16,203,401.81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-30,936,996.38</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13,333,531.33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-4,475,320.61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81,375,987.15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85,851,307.76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94,709,518.48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81,375,987.15</w:t>
            </w:r>
          </w:p>
        </w:tc>
      </w:tr>
    </w:tbl>
    <w:p>
      <w:pPr>
        <w:pStyle w:val="BodyText"/>
        <w:spacing w:line="240" w:lineRule="exact"/>
        <w:ind w:right="164"/>
        <w:jc w:val="left"/>
      </w:pPr>
      <w:r>
        <w:rPr/>
        <w:t>公司法定代表人：赵林中 主管会计工作负责人：王坚</w:t>
      </w:r>
      <w:r>
        <w:rPr>
          <w:spacing w:val="-4"/>
        </w:rPr>
        <w:t> </w:t>
      </w:r>
      <w:r>
        <w:rPr/>
        <w:t>会计机构负责人：王坚</w:t>
      </w:r>
    </w:p>
    <w:p>
      <w:pPr>
        <w:spacing w:after="0" w:line="240" w:lineRule="exact"/>
        <w:jc w:val="left"/>
        <w:sectPr>
          <w:pgSz w:w="11910" w:h="16840"/>
          <w:pgMar w:header="747" w:footer="727" w:top="980" w:bottom="920" w:left="1220" w:right="1120"/>
        </w:sect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2"/>
          <w:footerReference w:type="default" r:id="rId13"/>
          <w:pgSz w:w="16840" w:h="11910" w:orient="landscape"/>
          <w:pgMar w:header="0" w:footer="0" w:top="1100" w:bottom="280" w:left="1220" w:right="1340"/>
        </w:sectPr>
      </w:pPr>
    </w:p>
    <w:p>
      <w:pPr>
        <w:spacing w:line="272" w:lineRule="exact" w:before="63"/>
        <w:ind w:left="6284"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1220" w:right="1340"/>
          <w:cols w:num="2" w:equalWidth="0">
            <w:col w:w="8101" w:space="40"/>
            <w:col w:w="613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72"/>
        <w:gridCol w:w="1686"/>
        <w:gridCol w:w="1686"/>
        <w:gridCol w:w="636"/>
        <w:gridCol w:w="1580"/>
        <w:gridCol w:w="730"/>
        <w:gridCol w:w="1686"/>
        <w:gridCol w:w="1098"/>
        <w:gridCol w:w="1686"/>
        <w:gridCol w:w="1686"/>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47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8" w:hRule="exact"/>
        </w:trPr>
        <w:tc>
          <w:tcPr>
            <w:tcW w:w="1372" w:type="dxa"/>
            <w:vMerge/>
            <w:tcBorders>
              <w:left w:val="single" w:sz="6" w:space="0" w:color="000000"/>
              <w:right w:val="single" w:sz="6" w:space="0" w:color="000000"/>
            </w:tcBorders>
          </w:tcPr>
          <w:p>
            <w:pPr/>
          </w:p>
        </w:tc>
        <w:tc>
          <w:tcPr>
            <w:tcW w:w="910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137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46" w:right="14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29,756,818.84</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69,720,394.16</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195,623,857.35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628,190,676.49</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5"/>
                <w:sz w:val="21"/>
                <w:szCs w:val="21"/>
              </w:rPr>
              <w:t>：</w:t>
            </w:r>
            <w:r>
              <w:rPr>
                <w:rFonts w:ascii="宋体" w:hAnsi="宋体" w:cs="宋体" w:eastAsia="宋体" w:hint="default"/>
                <w:sz w:val="21"/>
                <w:szCs w:val="21"/>
              </w:rPr>
              <w:t>同一</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控制下企业 合并产生的 追溯调整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29,756,818.84</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69,720,394.16</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195,623,857.35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628,190,676.49</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本年增减</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2,319,932.16</w:t>
            </w:r>
            <w:r>
              <w:rPr>
                <w:rFonts w:ascii="宋体"/>
                <w:sz w:val="21"/>
              </w:rPr>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-13,492,443.15</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-7,713,124.30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-18,885,635.29</w:t>
            </w:r>
            <w:r>
              <w:rPr>
                <w:rFonts w:ascii="宋体"/>
                <w:sz w:val="21"/>
              </w:rPr>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
                <w:sz w:val="21"/>
                <w:szCs w:val="21"/>
              </w:rPr>
              <w:t>净利润</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6,142,257.09</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-4,391,404.48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1,750,852.61</w:t>
            </w:r>
            <w:r>
              <w:rPr>
                <w:rFonts w:ascii="宋体"/>
                <w:sz w:val="21"/>
              </w:rPr>
            </w:r>
          </w:p>
        </w:tc>
      </w:tr>
      <w:tr>
        <w:trPr>
          <w:trHeight w:val="1105"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直接计</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入所有者权 益的利得和 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38,914.33</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-38,914.33</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1220" w:right="13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356" w:type="dxa"/>
        <w:tblLayout w:type="fixed"/>
        <w:tblCellMar>
          <w:top w:w="0" w:type="dxa"/>
          <w:left w:w="0" w:type="dxa"/>
          <w:bottom w:w="0" w:type="dxa"/>
          <w:right w:w="0" w:type="dxa"/>
        </w:tblCellMar>
        <w:tblLook w:val="01E0"/>
      </w:tblPr>
      <w:tblGrid>
        <w:gridCol w:w="1372"/>
        <w:gridCol w:w="1686"/>
        <w:gridCol w:w="1686"/>
        <w:gridCol w:w="636"/>
        <w:gridCol w:w="1580"/>
        <w:gridCol w:w="730"/>
        <w:gridCol w:w="1686"/>
        <w:gridCol w:w="1098"/>
        <w:gridCol w:w="1686"/>
        <w:gridCol w:w="1686"/>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37" w:lineRule="auto" w:before="1"/>
              <w:ind w:left="100" w:right="204"/>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有者权益项 目相关的所 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38,914.33</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-38,914.33</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38,914.33</w:t>
            </w:r>
            <w:r>
              <w:rPr>
                <w:rFonts w:ascii="宋体"/>
                <w:sz w:val="21"/>
              </w:rPr>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6,103,342.76</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-4,391,404.48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1,750,852.61</w:t>
            </w:r>
            <w:r>
              <w:rPr>
                <w:rFonts w:ascii="宋体"/>
                <w:sz w:val="21"/>
              </w:rPr>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投入和减少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20,340,216.31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20,340,216.31</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21,596,330.82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21,596,330.82</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-1,256,114.51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-1,256,114.51</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2,281,017.83</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-19,595,785.91</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-23,661,936.13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-40,976,704.21</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2,281,017.83</w:t>
            </w:r>
            <w:r>
              <w:rPr>
                <w:rFonts w:ascii="宋体"/>
                <w:sz w:val="21"/>
              </w:rPr>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-2,281,017.83</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-14,067,576.00</w:t>
            </w:r>
            <w:r>
              <w:rPr>
                <w:rFonts w:ascii="宋体"/>
                <w:sz w:val="21"/>
              </w:rPr>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-23,661,936.13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-37,729,512.13</w:t>
            </w:r>
            <w:r>
              <w:rPr>
                <w:rFonts w:ascii="宋体"/>
                <w:sz w:val="21"/>
              </w:rPr>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-3,247,192.08</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-3,247,192.08</w:t>
            </w:r>
          </w:p>
        </w:tc>
      </w:tr>
    </w:tbl>
    <w:p>
      <w:pPr>
        <w:spacing w:after="0" w:line="241" w:lineRule="exact"/>
        <w:jc w:val="right"/>
        <w:rPr>
          <w:rFonts w:ascii="宋体" w:hAnsi="宋体" w:cs="宋体" w:eastAsia="宋体" w:hint="default"/>
          <w:sz w:val="21"/>
          <w:szCs w:val="21"/>
        </w:rPr>
        <w:sectPr>
          <w:headerReference w:type="default" r:id="rId14"/>
          <w:footerReference w:type="default" r:id="rId15"/>
          <w:pgSz w:w="16840" w:h="11910" w:orient="landscape"/>
          <w:pgMar w:header="747" w:footer="724" w:top="980" w:bottom="920" w:left="980" w:right="13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356" w:type="dxa"/>
        <w:tblLayout w:type="fixed"/>
        <w:tblCellMar>
          <w:top w:w="0" w:type="dxa"/>
          <w:left w:w="0" w:type="dxa"/>
          <w:bottom w:w="0" w:type="dxa"/>
          <w:right w:w="0" w:type="dxa"/>
        </w:tblCellMar>
        <w:tblLook w:val="01E0"/>
      </w:tblPr>
      <w:tblGrid>
        <w:gridCol w:w="1372"/>
        <w:gridCol w:w="1686"/>
        <w:gridCol w:w="1686"/>
        <w:gridCol w:w="636"/>
        <w:gridCol w:w="1580"/>
        <w:gridCol w:w="730"/>
        <w:gridCol w:w="1686"/>
        <w:gridCol w:w="1098"/>
        <w:gridCol w:w="1686"/>
        <w:gridCol w:w="1686"/>
      </w:tblGrid>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32,076,751.00</w:t>
            </w:r>
          </w:p>
        </w:tc>
        <w:tc>
          <w:tcPr>
            <w:tcW w:w="7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5" w:right="0"/>
              <w:jc w:val="left"/>
              <w:rPr>
                <w:rFonts w:ascii="宋体" w:hAnsi="宋体" w:cs="宋体" w:eastAsia="宋体" w:hint="default"/>
                <w:sz w:val="21"/>
                <w:szCs w:val="21"/>
              </w:rPr>
            </w:pPr>
            <w:r>
              <w:rPr>
                <w:rFonts w:ascii="宋体"/>
                <w:sz w:val="21"/>
              </w:rPr>
              <w:t>56,227,951.01</w:t>
            </w:r>
          </w:p>
        </w:tc>
        <w:tc>
          <w:tcPr>
            <w:tcW w:w="10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187,910,733.05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609,305,041.20</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0" w:right="13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834"/>
        <w:gridCol w:w="1686"/>
        <w:gridCol w:w="994"/>
        <w:gridCol w:w="1686"/>
        <w:gridCol w:w="1686"/>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47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8" w:hRule="exact"/>
        </w:trPr>
        <w:tc>
          <w:tcPr>
            <w:tcW w:w="1372" w:type="dxa"/>
            <w:vMerge/>
            <w:tcBorders>
              <w:left w:val="single" w:sz="6" w:space="0" w:color="000000"/>
              <w:right w:val="single" w:sz="6" w:space="0" w:color="000000"/>
            </w:tcBorders>
          </w:tcPr>
          <w:p>
            <w:pPr/>
          </w:p>
        </w:tc>
        <w:tc>
          <w:tcPr>
            <w:tcW w:w="910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137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99" w:right="19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26,278,839.18</w:t>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37,551,762.52</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166,805,657.90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563,725,865.74</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5"/>
                <w:sz w:val="21"/>
                <w:szCs w:val="21"/>
              </w:rPr>
              <w:t>：</w:t>
            </w:r>
            <w:r>
              <w:rPr>
                <w:rFonts w:ascii="宋体" w:hAnsi="宋体" w:cs="宋体" w:eastAsia="宋体" w:hint="default"/>
                <w:sz w:val="21"/>
                <w:szCs w:val="21"/>
              </w:rPr>
              <w:t>同一</w:t>
            </w:r>
          </w:p>
          <w:p>
            <w:pPr>
              <w:pStyle w:val="TableParagraph"/>
              <w:spacing w:line="237" w:lineRule="auto" w:before="1"/>
              <w:ind w:left="100" w:right="204"/>
              <w:jc w:val="both"/>
              <w:rPr>
                <w:rFonts w:ascii="宋体" w:hAnsi="宋体" w:cs="宋体" w:eastAsia="宋体" w:hint="default"/>
                <w:sz w:val="21"/>
                <w:szCs w:val="21"/>
              </w:rPr>
            </w:pPr>
            <w:r>
              <w:rPr>
                <w:rFonts w:ascii="宋体" w:hAnsi="宋体" w:cs="宋体" w:eastAsia="宋体" w:hint="default"/>
                <w:sz w:val="21"/>
                <w:szCs w:val="21"/>
              </w:rPr>
              <w:t>控制下企业 合并产生的 追溯调整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834"/>
        <w:gridCol w:w="1686"/>
        <w:gridCol w:w="994"/>
        <w:gridCol w:w="1686"/>
        <w:gridCol w:w="1686"/>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26,278,839.18</w:t>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37,551,762.52</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166,805,657.90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563,725,865.74</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本年增减</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3,477,979.66</w:t>
            </w:r>
            <w:r>
              <w:rPr>
                <w:rFonts w:ascii="宋体"/>
                <w:sz w:val="21"/>
              </w:rPr>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32,168,631.64</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28,818,199.45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64,464,810.75</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
                <w:sz w:val="21"/>
                <w:szCs w:val="21"/>
              </w:rPr>
              <w:t>净利润</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50,064,847.31</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27,940,404.11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78,005,251.42</w:t>
            </w:r>
          </w:p>
        </w:tc>
      </w:tr>
      <w:tr>
        <w:trPr>
          <w:trHeight w:val="1105"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直接计</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入所有者权 益的利得和 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-15,077.82</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-1,414.88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-16,492.70</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1．可供出售</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金融资产公 允价值变动 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有者权益项 目相关的所 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-15,077.82</w:t>
            </w:r>
            <w:r>
              <w:rPr>
                <w:rFonts w:ascii="宋体"/>
                <w:sz w:val="21"/>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-1,414.88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-16,492.70</w:t>
            </w:r>
            <w:r>
              <w:rPr>
                <w:rFonts w:ascii="宋体"/>
                <w:sz w:val="21"/>
              </w:rPr>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50,049,769.49</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27,938,989.23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77,988,758.72</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投入和减少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18,483,428.90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18,483,428.90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18,483,428.90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18,483,428.90</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98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686"/>
        <w:gridCol w:w="1686"/>
        <w:gridCol w:w="636"/>
        <w:gridCol w:w="1580"/>
        <w:gridCol w:w="834"/>
        <w:gridCol w:w="1686"/>
        <w:gridCol w:w="994"/>
        <w:gridCol w:w="1686"/>
        <w:gridCol w:w="1686"/>
      </w:tblGrid>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3,477,979.66</w:t>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-17,881,137.85</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-17,604,218.68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-32,007,376.87</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3,477,979.66</w:t>
            </w:r>
            <w:r>
              <w:rPr>
                <w:rFonts w:ascii="宋体"/>
                <w:sz w:val="21"/>
              </w:rPr>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z w:val="21"/>
              </w:rPr>
              <w:t>-3,477,979.66</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-8,440,545.60</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-17,604,218.68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-26,044,764.28</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-5,962,612.59</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-5,962,612.59</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192,413,846.14</w:t>
            </w:r>
          </w:p>
        </w:tc>
        <w:tc>
          <w:tcPr>
            <w:tcW w:w="63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29,756,818.84</w:t>
            </w:r>
          </w:p>
        </w:tc>
        <w:tc>
          <w:tcPr>
            <w:tcW w:w="83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69,720,394.16</w:t>
            </w:r>
          </w:p>
        </w:tc>
        <w:tc>
          <w:tcPr>
            <w:tcW w:w="99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195,623,857.35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628,190,676.49</w:t>
            </w:r>
          </w:p>
        </w:tc>
      </w:tr>
    </w:tbl>
    <w:p>
      <w:pPr>
        <w:pStyle w:val="BodyText"/>
        <w:spacing w:line="240" w:lineRule="exact"/>
        <w:ind w:left="153" w:right="0"/>
        <w:jc w:val="left"/>
      </w:pPr>
      <w:r>
        <w:rPr/>
        <w:t>公司法定代表人：赵林中 主管会计工作负责人：王坚</w:t>
      </w:r>
      <w:r>
        <w:rPr>
          <w:spacing w:val="-4"/>
        </w:rPr>
        <w:t> </w:t>
      </w:r>
      <w:r>
        <w:rPr/>
        <w:t>会计机构负责人：王坚</w:t>
      </w:r>
    </w:p>
    <w:p>
      <w:pPr>
        <w:spacing w:after="0" w:line="240" w:lineRule="exact"/>
        <w:jc w:val="left"/>
        <w:sectPr>
          <w:pgSz w:w="16840" w:h="11910" w:orient="landscape"/>
          <w:pgMar w:header="747" w:footer="724" w:top="980" w:bottom="920" w:left="980" w:right="13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747" w:footer="724" w:top="980" w:bottom="920" w:left="980" w:right="1200"/>
        </w:sectPr>
      </w:pPr>
    </w:p>
    <w:p>
      <w:pPr>
        <w:spacing w:line="272" w:lineRule="exact" w:before="63"/>
        <w:ind w:left="6524"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3939"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980" w:right="1200"/>
          <w:cols w:num="2" w:equalWidth="0">
            <w:col w:w="8445" w:space="40"/>
            <w:col w:w="6175"/>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841"/>
        <w:gridCol w:w="1686"/>
        <w:gridCol w:w="1686"/>
        <w:gridCol w:w="1055"/>
        <w:gridCol w:w="1582"/>
        <w:gridCol w:w="1686"/>
        <w:gridCol w:w="1847"/>
      </w:tblGrid>
      <w:tr>
        <w:trPr>
          <w:trHeight w:val="287" w:hRule="exact"/>
        </w:trPr>
        <w:tc>
          <w:tcPr>
            <w:tcW w:w="484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4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560" w:hRule="exact"/>
        </w:trPr>
        <w:tc>
          <w:tcPr>
            <w:tcW w:w="4841"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29,756,818.84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43,059,615.28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403,459,944.48</w:t>
            </w:r>
            <w:r>
              <w:rPr>
                <w:rFonts w:ascii="宋体"/>
                <w:sz w:val="21"/>
              </w:rPr>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29,756,818.84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43,059,615.28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403,459,944.48</w:t>
            </w:r>
            <w:r>
              <w:rPr>
                <w:rFonts w:ascii="宋体"/>
                <w:sz w:val="21"/>
              </w:rPr>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2,319,932.16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6,733,387.91</w:t>
            </w:r>
            <w:r>
              <w:rPr>
                <w:rFonts w:ascii="宋体"/>
                <w:sz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9,053,320.07</w:t>
            </w:r>
            <w:r>
              <w:rPr>
                <w:rFonts w:ascii="宋体"/>
                <w:sz w:val="21"/>
              </w:rPr>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22,810,178.25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22,810,178.25</w:t>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38,914.33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271,803.49</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310,717.82</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1．可供出售金融资产公允价值变动净额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权益法</w:t>
            </w:r>
            <w:r>
              <w:rPr>
                <w:rFonts w:ascii="宋体" w:hAnsi="宋体" w:cs="宋体" w:eastAsia="宋体" w:hint="default"/>
                <w:spacing w:val="-2"/>
                <w:sz w:val="21"/>
                <w:szCs w:val="21"/>
              </w:rPr>
              <w:t>下</w:t>
            </w:r>
            <w:r>
              <w:rPr>
                <w:rFonts w:ascii="宋体" w:hAnsi="宋体" w:cs="宋体" w:eastAsia="宋体" w:hint="default"/>
                <w:sz w:val="21"/>
                <w:szCs w:val="21"/>
              </w:rPr>
              <w:t>被投资单位其他所有者权益变动的影响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3．与计入所有者权益项目相关的所得税影响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38,914.33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271,803.49</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310,717.82</w:t>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38,914.33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23,081,981.74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23,120,896.07</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2,281,017.83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-16,348,593.83</w:t>
            </w:r>
            <w:r>
              <w:rPr>
                <w:rFonts w:ascii="宋体"/>
                <w:sz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-14,067,576.00</w:t>
            </w:r>
            <w:r>
              <w:rPr>
                <w:rFonts w:ascii="宋体"/>
                <w:sz w:val="21"/>
              </w:rPr>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2,281,017.83</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-2,281,017.83</w:t>
            </w:r>
            <w:r>
              <w:rPr>
                <w:rFonts w:ascii="宋体"/>
                <w:sz w:val="21"/>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-14,067,576.00</w:t>
            </w:r>
            <w:r>
              <w:rPr>
                <w:rFonts w:ascii="宋体"/>
                <w:sz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-14,067,576.00</w:t>
            </w:r>
            <w:r>
              <w:rPr>
                <w:rFonts w:ascii="宋体"/>
                <w:sz w:val="21"/>
              </w:rPr>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980" w:right="12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841"/>
        <w:gridCol w:w="1686"/>
        <w:gridCol w:w="1686"/>
        <w:gridCol w:w="1055"/>
        <w:gridCol w:w="1582"/>
        <w:gridCol w:w="1686"/>
        <w:gridCol w:w="1847"/>
      </w:tblGrid>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32,076,751.00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49,793,003.19</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412,513,264.55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23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841"/>
        <w:gridCol w:w="1686"/>
        <w:gridCol w:w="1686"/>
        <w:gridCol w:w="1055"/>
        <w:gridCol w:w="1582"/>
        <w:gridCol w:w="1686"/>
        <w:gridCol w:w="1847"/>
      </w:tblGrid>
      <w:tr>
        <w:trPr>
          <w:trHeight w:val="287" w:hRule="exact"/>
        </w:trPr>
        <w:tc>
          <w:tcPr>
            <w:tcW w:w="484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54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60" w:hRule="exact"/>
        </w:trPr>
        <w:tc>
          <w:tcPr>
            <w:tcW w:w="4841"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26,278,839.18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20,198,343.96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377,120,693.50</w:t>
            </w:r>
            <w:r>
              <w:rPr>
                <w:rFonts w:ascii="宋体"/>
                <w:sz w:val="21"/>
              </w:rPr>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26,278,839.18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20,198,343.96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377,120,693.50</w:t>
            </w:r>
            <w:r>
              <w:rPr>
                <w:rFonts w:ascii="宋体"/>
                <w:sz w:val="21"/>
              </w:rPr>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3,477,979.66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22,861,271.32</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26,339,250.98</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34,779,796.58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34,779,796.58</w:t>
            </w: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1．可供出售金融资产公允价值变动净额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1"/>
                <w:sz w:val="21"/>
                <w:szCs w:val="21"/>
              </w:rPr>
              <w:t>．</w:t>
            </w:r>
            <w:r>
              <w:rPr>
                <w:rFonts w:ascii="宋体" w:hAnsi="宋体" w:cs="宋体" w:eastAsia="宋体" w:hint="default"/>
                <w:sz w:val="21"/>
                <w:szCs w:val="21"/>
              </w:rPr>
              <w:t>权益法</w:t>
            </w:r>
            <w:r>
              <w:rPr>
                <w:rFonts w:ascii="宋体" w:hAnsi="宋体" w:cs="宋体" w:eastAsia="宋体" w:hint="default"/>
                <w:spacing w:val="-2"/>
                <w:sz w:val="21"/>
                <w:szCs w:val="21"/>
              </w:rPr>
              <w:t>下</w:t>
            </w:r>
            <w:r>
              <w:rPr>
                <w:rFonts w:ascii="宋体" w:hAnsi="宋体" w:cs="宋体" w:eastAsia="宋体" w:hint="default"/>
                <w:sz w:val="21"/>
                <w:szCs w:val="21"/>
              </w:rPr>
              <w:t>被投资单位其他所有者权益变动的影响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3．与计入所有者权益项目相关的所得税影响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34,779,796.58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34,779,796.58</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3,477,979.66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-11,918,525.26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-8,440,545.60</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3,477,979.66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-3,477,979.66</w:t>
            </w:r>
            <w:r>
              <w:rPr>
                <w:rFonts w:ascii="宋体"/>
                <w:sz w:val="21"/>
              </w:rPr>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-8,440,545.60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-8,440,545.60</w:t>
            </w: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980" w:right="120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4841"/>
        <w:gridCol w:w="1686"/>
        <w:gridCol w:w="1686"/>
        <w:gridCol w:w="1055"/>
        <w:gridCol w:w="1582"/>
        <w:gridCol w:w="1686"/>
        <w:gridCol w:w="1847"/>
      </w:tblGrid>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189,967,750.36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29,756,818.84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43,059,615.28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403,459,944.48</w:t>
            </w:r>
          </w:p>
        </w:tc>
      </w:tr>
    </w:tbl>
    <w:p>
      <w:pPr>
        <w:pStyle w:val="BodyText"/>
        <w:spacing w:line="240" w:lineRule="exact"/>
        <w:ind w:left="153" w:right="0"/>
        <w:jc w:val="left"/>
      </w:pPr>
      <w:r>
        <w:rPr/>
        <w:t>公司法定代表人：赵林中 主管会计工作负责人：王坚</w:t>
      </w:r>
      <w:r>
        <w:rPr>
          <w:spacing w:val="-4"/>
        </w:rPr>
        <w:t> </w:t>
      </w:r>
      <w:r>
        <w:rPr/>
        <w:t>会计机构负责人：王坚</w:t>
      </w:r>
    </w:p>
    <w:p>
      <w:pPr>
        <w:spacing w:after="0" w:line="240" w:lineRule="exact"/>
        <w:jc w:val="left"/>
        <w:sectPr>
          <w:pgSz w:w="16840" w:h="11910" w:orient="landscape"/>
          <w:pgMar w:header="747" w:footer="724" w:top="980" w:bottom="920" w:left="980" w:right="1200"/>
        </w:sectPr>
      </w:pPr>
    </w:p>
    <w:p>
      <w:pPr>
        <w:pStyle w:val="BodyText"/>
        <w:spacing w:line="272" w:lineRule="exact" w:before="52"/>
        <w:ind w:left="100" w:right="164"/>
        <w:jc w:val="left"/>
      </w:pPr>
      <w:r>
        <w:rPr/>
        <w:t>(三)</w:t>
      </w:r>
      <w:r>
        <w:rPr>
          <w:spacing w:val="-1"/>
        </w:rPr>
        <w:t> </w:t>
      </w:r>
      <w:r>
        <w:rPr/>
        <w:t>公司基本情况</w:t>
      </w:r>
      <w:r>
        <w:rPr/>
        <w:t> </w:t>
      </w:r>
      <w:r>
        <w:rPr>
          <w:spacing w:val="-3"/>
        </w:rPr>
        <w:t>浙江富润股份有限公司（以下简称公司或本公司）系经原浙江省股份制试点工作协调小组浙股[1994]8</w:t>
      </w:r>
      <w:r>
        <w:rPr>
          <w:spacing w:val="-65"/>
        </w:rPr>
        <w:t> </w:t>
      </w:r>
      <w:r>
        <w:rPr>
          <w:spacing w:val="-65"/>
        </w:rPr>
      </w:r>
      <w:r>
        <w:rPr/>
        <w:t>号文批准设立的股份制试点企业。于</w:t>
      </w:r>
      <w:r>
        <w:rPr>
          <w:spacing w:val="-60"/>
        </w:rPr>
        <w:t> </w:t>
      </w:r>
      <w:r>
        <w:rPr/>
        <w:t>1994</w:t>
      </w:r>
      <w:r>
        <w:rPr>
          <w:spacing w:val="-59"/>
        </w:rPr>
        <w:t> </w:t>
      </w:r>
      <w:r>
        <w:rPr/>
        <w:t>年</w:t>
      </w:r>
      <w:r>
        <w:rPr>
          <w:spacing w:val="-61"/>
        </w:rPr>
        <w:t> </w:t>
      </w:r>
      <w:r>
        <w:rPr/>
        <w:t>5</w:t>
      </w:r>
      <w:r>
        <w:rPr>
          <w:spacing w:val="-60"/>
        </w:rPr>
        <w:t> </w:t>
      </w:r>
      <w:r>
        <w:rPr/>
        <w:t>月</w:t>
      </w:r>
      <w:r>
        <w:rPr>
          <w:spacing w:val="-60"/>
        </w:rPr>
        <w:t> </w:t>
      </w:r>
      <w:r>
        <w:rPr/>
        <w:t>19</w:t>
      </w:r>
      <w:r>
        <w:rPr>
          <w:spacing w:val="-59"/>
        </w:rPr>
        <w:t> </w:t>
      </w:r>
      <w:r>
        <w:rPr/>
        <w:t>日在浙江省工商行政管理局登记注册，注册资本</w:t>
      </w:r>
    </w:p>
    <w:p>
      <w:pPr>
        <w:pStyle w:val="BodyText"/>
        <w:spacing w:line="272" w:lineRule="exact"/>
        <w:ind w:left="100" w:right="218"/>
        <w:jc w:val="both"/>
      </w:pPr>
      <w:r>
        <w:rPr/>
        <w:t>3,600</w:t>
      </w:r>
      <w:r>
        <w:rPr>
          <w:spacing w:val="-53"/>
        </w:rPr>
        <w:t> </w:t>
      </w:r>
      <w:r>
        <w:rPr/>
        <w:t>万元，股份总数</w:t>
      </w:r>
      <w:r>
        <w:rPr>
          <w:spacing w:val="-54"/>
        </w:rPr>
        <w:t> </w:t>
      </w:r>
      <w:r>
        <w:rPr/>
        <w:t>3,600</w:t>
      </w:r>
      <w:r>
        <w:rPr>
          <w:spacing w:val="-53"/>
        </w:rPr>
        <w:t> </w:t>
      </w:r>
      <w:r>
        <w:rPr/>
        <w:t>万股（每股面值</w:t>
      </w:r>
      <w:r>
        <w:rPr>
          <w:spacing w:val="-54"/>
        </w:rPr>
        <w:t> </w:t>
      </w:r>
      <w:r>
        <w:rPr/>
        <w:t>1</w:t>
      </w:r>
      <w:r>
        <w:rPr>
          <w:spacing w:val="-53"/>
        </w:rPr>
        <w:t> </w:t>
      </w:r>
      <w:r>
        <w:rPr/>
        <w:t>元）。1997</w:t>
      </w:r>
      <w:r>
        <w:rPr>
          <w:spacing w:val="-54"/>
        </w:rPr>
        <w:t> </w:t>
      </w:r>
      <w:r>
        <w:rPr/>
        <w:t>年</w:t>
      </w:r>
      <w:r>
        <w:rPr>
          <w:spacing w:val="-55"/>
        </w:rPr>
        <w:t> </w:t>
      </w:r>
      <w:r>
        <w:rPr/>
        <w:t>5</w:t>
      </w:r>
      <w:r>
        <w:rPr>
          <w:spacing w:val="-53"/>
        </w:rPr>
        <w:t> </w:t>
      </w:r>
      <w:r>
        <w:rPr/>
        <w:t>月</w:t>
      </w:r>
      <w:r>
        <w:rPr>
          <w:spacing w:val="-55"/>
        </w:rPr>
        <w:t> </w:t>
      </w:r>
      <w:r>
        <w:rPr/>
        <w:t>4</w:t>
      </w:r>
      <w:r>
        <w:rPr>
          <w:spacing w:val="-53"/>
        </w:rPr>
        <w:t> </w:t>
      </w:r>
      <w:r>
        <w:rPr/>
        <w:t>日，经中国证券监督管理委员会</w:t>
      </w:r>
      <w:r>
        <w:rPr/>
        <w:t> 证监发字[1997]197</w:t>
      </w:r>
      <w:r>
        <w:rPr>
          <w:spacing w:val="-47"/>
        </w:rPr>
        <w:t> </w:t>
      </w:r>
      <w:r>
        <w:rPr>
          <w:spacing w:val="-5"/>
        </w:rPr>
        <w:t>号、198</w:t>
      </w:r>
      <w:r>
        <w:rPr>
          <w:spacing w:val="-47"/>
        </w:rPr>
        <w:t> </w:t>
      </w:r>
      <w:r>
        <w:rPr>
          <w:spacing w:val="-3"/>
        </w:rPr>
        <w:t>号文批复，同意浙江富润股份有限公司采用“上网定价”发行方式，向社</w:t>
      </w:r>
      <w:r>
        <w:rPr/>
        <w:t> 会公开发行人民币普通股</w:t>
      </w:r>
      <w:r>
        <w:rPr>
          <w:spacing w:val="-54"/>
        </w:rPr>
        <w:t> </w:t>
      </w:r>
      <w:r>
        <w:rPr/>
        <w:t>2,000</w:t>
      </w:r>
      <w:r>
        <w:rPr>
          <w:spacing w:val="-53"/>
        </w:rPr>
        <w:t> </w:t>
      </w:r>
      <w:r>
        <w:rPr/>
        <w:t>万股。1997</w:t>
      </w:r>
      <w:r>
        <w:rPr>
          <w:spacing w:val="-54"/>
        </w:rPr>
        <w:t> </w:t>
      </w:r>
      <w:r>
        <w:rPr/>
        <w:t>年</w:t>
      </w:r>
      <w:r>
        <w:rPr>
          <w:spacing w:val="-55"/>
        </w:rPr>
        <w:t> </w:t>
      </w:r>
      <w:r>
        <w:rPr/>
        <w:t>5</w:t>
      </w:r>
      <w:r>
        <w:rPr>
          <w:spacing w:val="-53"/>
        </w:rPr>
        <w:t> </w:t>
      </w:r>
      <w:r>
        <w:rPr/>
        <w:t>月</w:t>
      </w:r>
      <w:r>
        <w:rPr>
          <w:spacing w:val="-55"/>
        </w:rPr>
        <w:t> </w:t>
      </w:r>
      <w:r>
        <w:rPr/>
        <w:t>14</w:t>
      </w:r>
      <w:r>
        <w:rPr>
          <w:spacing w:val="-53"/>
        </w:rPr>
        <w:t> </w:t>
      </w:r>
      <w:r>
        <w:rPr/>
        <w:t>日，公司股票发行成功。股票发行后，公司股</w:t>
      </w:r>
    </w:p>
    <w:p>
      <w:pPr>
        <w:pStyle w:val="BodyText"/>
        <w:spacing w:line="246" w:lineRule="exact"/>
        <w:ind w:left="100" w:right="0"/>
        <w:jc w:val="both"/>
      </w:pPr>
      <w:r>
        <w:rPr/>
        <w:t>本总额增至</w:t>
      </w:r>
      <w:r>
        <w:rPr>
          <w:spacing w:val="-52"/>
        </w:rPr>
        <w:t> </w:t>
      </w:r>
      <w:r>
        <w:rPr/>
        <w:t>5,600</w:t>
      </w:r>
      <w:r>
        <w:rPr>
          <w:spacing w:val="-51"/>
        </w:rPr>
        <w:t> </w:t>
      </w:r>
      <w:r>
        <w:rPr>
          <w:spacing w:val="-5"/>
        </w:rPr>
        <w:t>万元。1997</w:t>
      </w:r>
      <w:r>
        <w:rPr>
          <w:spacing w:val="-51"/>
        </w:rPr>
        <w:t> </w:t>
      </w:r>
      <w:r>
        <w:rPr/>
        <w:t>年</w:t>
      </w:r>
      <w:r>
        <w:rPr>
          <w:spacing w:val="-53"/>
        </w:rPr>
        <w:t> </w:t>
      </w:r>
      <w:r>
        <w:rPr/>
        <w:t>6</w:t>
      </w:r>
      <w:r>
        <w:rPr>
          <w:spacing w:val="-51"/>
        </w:rPr>
        <w:t> </w:t>
      </w:r>
      <w:r>
        <w:rPr/>
        <w:t>月</w:t>
      </w:r>
      <w:r>
        <w:rPr>
          <w:spacing w:val="-53"/>
        </w:rPr>
        <w:t> </w:t>
      </w:r>
      <w:r>
        <w:rPr/>
        <w:t>4</w:t>
      </w:r>
      <w:r>
        <w:rPr>
          <w:spacing w:val="-52"/>
        </w:rPr>
        <w:t> </w:t>
      </w:r>
      <w:r>
        <w:rPr>
          <w:spacing w:val="-4"/>
        </w:rPr>
        <w:t>日，公司股票在上海证券交易所挂牌交易。1997</w:t>
      </w:r>
      <w:r>
        <w:rPr>
          <w:spacing w:val="-51"/>
        </w:rPr>
        <w:t> </w:t>
      </w:r>
      <w:r>
        <w:rPr/>
        <w:t>年</w:t>
      </w:r>
      <w:r>
        <w:rPr>
          <w:spacing w:val="-53"/>
        </w:rPr>
        <w:t> </w:t>
      </w:r>
      <w:r>
        <w:rPr/>
        <w:t>7</w:t>
      </w:r>
      <w:r>
        <w:rPr>
          <w:spacing w:val="-51"/>
        </w:rPr>
        <w:t> </w:t>
      </w:r>
      <w:r>
        <w:rPr>
          <w:spacing w:val="-8"/>
        </w:rPr>
        <w:t>月，公司</w:t>
      </w:r>
    </w:p>
    <w:p>
      <w:pPr>
        <w:pStyle w:val="BodyText"/>
        <w:spacing w:line="272" w:lineRule="exact" w:before="26"/>
        <w:ind w:left="100" w:right="221"/>
        <w:jc w:val="both"/>
      </w:pPr>
      <w:r>
        <w:rPr/>
        <w:t>1997</w:t>
      </w:r>
      <w:r>
        <w:rPr>
          <w:spacing w:val="-54"/>
        </w:rPr>
        <w:t> </w:t>
      </w:r>
      <w:r>
        <w:rPr/>
        <w:t>年第一次临时股东大会审议通过</w:t>
      </w:r>
      <w:r>
        <w:rPr>
          <w:spacing w:val="-55"/>
        </w:rPr>
        <w:t> </w:t>
      </w:r>
      <w:r>
        <w:rPr/>
        <w:t>1996</w:t>
      </w:r>
      <w:r>
        <w:rPr>
          <w:spacing w:val="-54"/>
        </w:rPr>
        <w:t> </w:t>
      </w:r>
      <w:r>
        <w:rPr>
          <w:spacing w:val="-4"/>
        </w:rPr>
        <w:t>年度利润分配方案，按每</w:t>
      </w:r>
      <w:r>
        <w:rPr>
          <w:spacing w:val="-55"/>
        </w:rPr>
        <w:t> </w:t>
      </w:r>
      <w:r>
        <w:rPr/>
        <w:t>10</w:t>
      </w:r>
      <w:r>
        <w:rPr>
          <w:spacing w:val="-55"/>
        </w:rPr>
        <w:t> </w:t>
      </w:r>
      <w:r>
        <w:rPr/>
        <w:t>股送</w:t>
      </w:r>
      <w:r>
        <w:rPr>
          <w:spacing w:val="-55"/>
        </w:rPr>
        <w:t> </w:t>
      </w:r>
      <w:r>
        <w:rPr/>
        <w:t>2</w:t>
      </w:r>
      <w:r>
        <w:rPr>
          <w:spacing w:val="-54"/>
        </w:rPr>
        <w:t> </w:t>
      </w:r>
      <w:r>
        <w:rPr>
          <w:spacing w:val="-4"/>
        </w:rPr>
        <w:t>股的比例分配股利，送</w:t>
      </w:r>
      <w:r>
        <w:rPr/>
        <w:t> 股后股本总额增至</w:t>
      </w:r>
      <w:r>
        <w:rPr>
          <w:spacing w:val="-54"/>
        </w:rPr>
        <w:t> </w:t>
      </w:r>
      <w:r>
        <w:rPr/>
        <w:t>6,720</w:t>
      </w:r>
      <w:r>
        <w:rPr>
          <w:spacing w:val="-53"/>
        </w:rPr>
        <w:t> </w:t>
      </w:r>
      <w:r>
        <w:rPr/>
        <w:t>万元。1999</w:t>
      </w:r>
      <w:r>
        <w:rPr>
          <w:spacing w:val="-53"/>
        </w:rPr>
        <w:t> </w:t>
      </w:r>
      <w:r>
        <w:rPr/>
        <w:t>年</w:t>
      </w:r>
      <w:r>
        <w:rPr>
          <w:spacing w:val="-55"/>
        </w:rPr>
        <w:t> </w:t>
      </w:r>
      <w:r>
        <w:rPr/>
        <w:t>11</w:t>
      </w:r>
      <w:r>
        <w:rPr>
          <w:spacing w:val="-53"/>
        </w:rPr>
        <w:t> </w:t>
      </w:r>
      <w:r>
        <w:rPr/>
        <w:t>月,经中国证监会证监公司字[1999]116</w:t>
      </w:r>
      <w:r>
        <w:rPr>
          <w:spacing w:val="-53"/>
        </w:rPr>
        <w:t> </w:t>
      </w:r>
      <w:r>
        <w:rPr/>
        <w:t>号文批准，公司实</w:t>
      </w:r>
      <w:r>
        <w:rPr/>
        <w:t> 施</w:t>
      </w:r>
      <w:r>
        <w:rPr>
          <w:spacing w:val="-55"/>
        </w:rPr>
        <w:t> </w:t>
      </w:r>
      <w:r>
        <w:rPr/>
        <w:t>1999</w:t>
      </w:r>
      <w:r>
        <w:rPr>
          <w:spacing w:val="-54"/>
        </w:rPr>
        <w:t> </w:t>
      </w:r>
      <w:r>
        <w:rPr/>
        <w:t>年度配股，配股成功后,公司股本总额增至</w:t>
      </w:r>
      <w:r>
        <w:rPr>
          <w:spacing w:val="-55"/>
        </w:rPr>
        <w:t> </w:t>
      </w:r>
      <w:r>
        <w:rPr/>
        <w:t>7,573.3</w:t>
      </w:r>
      <w:r>
        <w:rPr>
          <w:spacing w:val="-55"/>
        </w:rPr>
        <w:t> </w:t>
      </w:r>
      <w:r>
        <w:rPr/>
        <w:t>万元。2002</w:t>
      </w:r>
      <w:r>
        <w:rPr>
          <w:spacing w:val="-55"/>
        </w:rPr>
        <w:t> </w:t>
      </w:r>
      <w:r>
        <w:rPr/>
        <w:t>年</w:t>
      </w:r>
      <w:r>
        <w:rPr>
          <w:spacing w:val="-55"/>
        </w:rPr>
        <w:t> </w:t>
      </w:r>
      <w:r>
        <w:rPr/>
        <w:t>5</w:t>
      </w:r>
      <w:r>
        <w:rPr>
          <w:spacing w:val="-54"/>
        </w:rPr>
        <w:t> </w:t>
      </w:r>
      <w:r>
        <w:rPr/>
        <w:t>月,经中国证监会证监发</w:t>
      </w:r>
    </w:p>
    <w:p>
      <w:pPr>
        <w:pStyle w:val="BodyText"/>
        <w:spacing w:line="246" w:lineRule="exact"/>
        <w:ind w:left="100" w:right="0"/>
        <w:jc w:val="both"/>
      </w:pPr>
      <w:r>
        <w:rPr>
          <w:spacing w:val="-1"/>
        </w:rPr>
        <w:t>行字[2002]5</w:t>
      </w:r>
      <w:r>
        <w:rPr/>
        <w:t>7</w:t>
      </w:r>
      <w:r>
        <w:rPr>
          <w:spacing w:val="-52"/>
        </w:rPr>
        <w:t> </w:t>
      </w:r>
      <w:r>
        <w:rPr>
          <w:spacing w:val="-1"/>
        </w:rPr>
        <w:t>号文核准</w:t>
      </w:r>
      <w:r>
        <w:rPr>
          <w:spacing w:val="-88"/>
        </w:rPr>
        <w:t>，</w:t>
      </w:r>
      <w:r>
        <w:rPr>
          <w:spacing w:val="-1"/>
        </w:rPr>
        <w:t>公司实</w:t>
      </w:r>
      <w:r>
        <w:rPr/>
        <w:t>施</w:t>
      </w:r>
      <w:r>
        <w:rPr>
          <w:spacing w:val="-53"/>
        </w:rPr>
        <w:t> </w:t>
      </w:r>
      <w:r>
        <w:rPr>
          <w:spacing w:val="-1"/>
        </w:rPr>
        <w:t>200</w:t>
      </w:r>
      <w:r>
        <w:rPr/>
        <w:t>2</w:t>
      </w:r>
      <w:r>
        <w:rPr>
          <w:spacing w:val="-52"/>
        </w:rPr>
        <w:t> </w:t>
      </w:r>
      <w:r>
        <w:rPr>
          <w:spacing w:val="-1"/>
        </w:rPr>
        <w:t>年度配股</w:t>
      </w:r>
      <w:r>
        <w:rPr>
          <w:spacing w:val="-88"/>
        </w:rPr>
        <w:t>，</w:t>
      </w:r>
      <w:r>
        <w:rPr>
          <w:spacing w:val="-1"/>
        </w:rPr>
        <w:t>配股成功后,公司股本总额增</w:t>
      </w:r>
      <w:r>
        <w:rPr/>
        <w:t>至</w:t>
      </w:r>
      <w:r>
        <w:rPr>
          <w:spacing w:val="-53"/>
        </w:rPr>
        <w:t> </w:t>
      </w:r>
      <w:r>
        <w:rPr>
          <w:spacing w:val="-1"/>
        </w:rPr>
        <w:t>8,559.</w:t>
      </w:r>
      <w:r>
        <w:rPr/>
        <w:t>3</w:t>
      </w:r>
      <w:r>
        <w:rPr>
          <w:spacing w:val="-52"/>
        </w:rPr>
        <w:t> </w:t>
      </w:r>
      <w:r>
        <w:rPr>
          <w:spacing w:val="-1"/>
        </w:rPr>
        <w:t>万</w:t>
      </w:r>
      <w:r>
        <w:rPr>
          <w:spacing w:val="-2"/>
        </w:rPr>
        <w:t>元</w:t>
      </w:r>
      <w:r>
        <w:rPr>
          <w:spacing w:val="-87"/>
        </w:rPr>
        <w:t>。</w:t>
      </w:r>
      <w:r>
        <w:rPr>
          <w:spacing w:val="-1"/>
        </w:rPr>
        <w:t>2</w:t>
      </w:r>
      <w:r>
        <w:rPr/>
        <w:t>004</w:t>
      </w:r>
    </w:p>
    <w:p>
      <w:pPr>
        <w:pStyle w:val="BodyText"/>
        <w:spacing w:line="272" w:lineRule="exact"/>
        <w:ind w:left="100" w:right="0"/>
        <w:jc w:val="both"/>
      </w:pPr>
      <w:r>
        <w:rPr>
          <w:spacing w:val="53"/>
        </w:rPr>
        <w:t>年</w:t>
      </w:r>
      <w:r>
        <w:rPr/>
        <w:t>4</w:t>
      </w:r>
      <w:r>
        <w:rPr>
          <w:spacing w:val="-52"/>
        </w:rPr>
        <w:t> </w:t>
      </w:r>
      <w:r>
        <w:rPr>
          <w:spacing w:val="-1"/>
        </w:rPr>
        <w:t>月</w:t>
      </w:r>
      <w:r>
        <w:rPr>
          <w:spacing w:val="-105"/>
        </w:rPr>
        <w:t>，</w:t>
      </w:r>
      <w:r>
        <w:rPr/>
        <w:t>公司</w:t>
      </w:r>
      <w:r>
        <w:rPr>
          <w:spacing w:val="-54"/>
        </w:rPr>
        <w:t> </w:t>
      </w:r>
      <w:r>
        <w:rPr/>
        <w:t>2003</w:t>
      </w:r>
      <w:r>
        <w:rPr>
          <w:spacing w:val="-52"/>
        </w:rPr>
        <w:t> </w:t>
      </w:r>
      <w:r>
        <w:rPr/>
        <w:t>年度</w:t>
      </w:r>
      <w:r>
        <w:rPr>
          <w:spacing w:val="-2"/>
        </w:rPr>
        <w:t>股</w:t>
      </w:r>
      <w:r>
        <w:rPr/>
        <w:t>东大会审议通过</w:t>
      </w:r>
      <w:r>
        <w:rPr>
          <w:spacing w:val="-53"/>
        </w:rPr>
        <w:t> </w:t>
      </w:r>
      <w:r>
        <w:rPr/>
        <w:t>2003</w:t>
      </w:r>
      <w:r>
        <w:rPr>
          <w:spacing w:val="-52"/>
        </w:rPr>
        <w:t> </w:t>
      </w:r>
      <w:r>
        <w:rPr>
          <w:spacing w:val="-2"/>
        </w:rPr>
        <w:t>年</w:t>
      </w:r>
      <w:r>
        <w:rPr/>
        <w:t>度利润分配方案</w:t>
      </w:r>
      <w:r>
        <w:rPr>
          <w:spacing w:val="-105"/>
        </w:rPr>
        <w:t>，</w:t>
      </w:r>
      <w:r>
        <w:rPr/>
        <w:t>按每</w:t>
      </w:r>
      <w:r>
        <w:rPr>
          <w:spacing w:val="-53"/>
        </w:rPr>
        <w:t> </w:t>
      </w:r>
      <w:r>
        <w:rPr/>
        <w:t>10</w:t>
      </w:r>
      <w:r>
        <w:rPr>
          <w:spacing w:val="-52"/>
        </w:rPr>
        <w:t> </w:t>
      </w:r>
      <w:r>
        <w:rPr/>
        <w:t>股送</w:t>
      </w:r>
      <w:r>
        <w:rPr>
          <w:spacing w:val="-54"/>
        </w:rPr>
        <w:t> </w:t>
      </w:r>
      <w:r>
        <w:rPr/>
        <w:t>2</w:t>
      </w:r>
      <w:r>
        <w:rPr>
          <w:spacing w:val="-52"/>
        </w:rPr>
        <w:t> </w:t>
      </w:r>
      <w:r>
        <w:rPr/>
        <w:t>股</w:t>
      </w:r>
      <w:r>
        <w:rPr>
          <w:spacing w:val="-2"/>
        </w:rPr>
        <w:t>的</w:t>
      </w:r>
      <w:r>
        <w:rPr/>
        <w:t>比例分配股利，</w:t>
      </w:r>
    </w:p>
    <w:p>
      <w:pPr>
        <w:pStyle w:val="BodyText"/>
        <w:spacing w:line="272" w:lineRule="exact"/>
        <w:ind w:left="100" w:right="0"/>
        <w:jc w:val="both"/>
      </w:pPr>
      <w:r>
        <w:rPr/>
        <w:t>送股后股本总额增至</w:t>
      </w:r>
      <w:r>
        <w:rPr>
          <w:spacing w:val="-54"/>
        </w:rPr>
        <w:t> </w:t>
      </w:r>
      <w:r>
        <w:rPr/>
        <w:t>10,271.16</w:t>
      </w:r>
      <w:r>
        <w:rPr>
          <w:spacing w:val="-53"/>
        </w:rPr>
        <w:t> </w:t>
      </w:r>
      <w:r>
        <w:rPr/>
        <w:t>万元。2006</w:t>
      </w:r>
      <w:r>
        <w:rPr>
          <w:spacing w:val="-54"/>
        </w:rPr>
        <w:t> </w:t>
      </w:r>
      <w:r>
        <w:rPr/>
        <w:t>年</w:t>
      </w:r>
      <w:r>
        <w:rPr>
          <w:spacing w:val="-54"/>
        </w:rPr>
        <w:t> </w:t>
      </w:r>
      <w:r>
        <w:rPr/>
        <w:t>4</w:t>
      </w:r>
      <w:r>
        <w:rPr>
          <w:spacing w:val="-54"/>
        </w:rPr>
        <w:t> </w:t>
      </w:r>
      <w:r>
        <w:rPr/>
        <w:t>月，公司</w:t>
      </w:r>
      <w:r>
        <w:rPr>
          <w:spacing w:val="-54"/>
        </w:rPr>
        <w:t> </w:t>
      </w:r>
      <w:r>
        <w:rPr/>
        <w:t>2006</w:t>
      </w:r>
      <w:r>
        <w:rPr>
          <w:spacing w:val="-53"/>
        </w:rPr>
        <w:t> </w:t>
      </w:r>
      <w:r>
        <w:rPr/>
        <w:t>年第一次临时股东大会审议通过《股</w:t>
      </w:r>
    </w:p>
    <w:p>
      <w:pPr>
        <w:pStyle w:val="BodyText"/>
        <w:spacing w:line="272" w:lineRule="exact"/>
        <w:ind w:left="100" w:right="0"/>
        <w:jc w:val="both"/>
      </w:pPr>
      <w:r>
        <w:rPr>
          <w:spacing w:val="-4"/>
        </w:rPr>
        <w:t>权分置改革方案》，采用流通股单方面公积金转增股本，流通股每</w:t>
      </w:r>
      <w:r>
        <w:rPr>
          <w:spacing w:val="-51"/>
        </w:rPr>
        <w:t> </w:t>
      </w:r>
      <w:r>
        <w:rPr/>
        <w:t>10</w:t>
      </w:r>
      <w:r>
        <w:rPr>
          <w:spacing w:val="-50"/>
        </w:rPr>
        <w:t> </w:t>
      </w:r>
      <w:r>
        <w:rPr/>
        <w:t>股转增</w:t>
      </w:r>
      <w:r>
        <w:rPr>
          <w:spacing w:val="-51"/>
        </w:rPr>
        <w:t> </w:t>
      </w:r>
      <w:r>
        <w:rPr/>
        <w:t>7.8</w:t>
      </w:r>
      <w:r>
        <w:rPr>
          <w:spacing w:val="-50"/>
        </w:rPr>
        <w:t> </w:t>
      </w:r>
      <w:r>
        <w:rPr>
          <w:spacing w:val="-4"/>
        </w:rPr>
        <w:t>股，转增后股本总额</w:t>
      </w:r>
      <w:r>
        <w:rPr/>
      </w:r>
    </w:p>
    <w:p>
      <w:pPr>
        <w:pStyle w:val="BodyText"/>
        <w:spacing w:line="272" w:lineRule="exact"/>
        <w:ind w:left="100" w:right="0"/>
        <w:jc w:val="both"/>
      </w:pPr>
      <w:r>
        <w:rPr/>
        <w:t>增至</w:t>
      </w:r>
      <w:r>
        <w:rPr>
          <w:spacing w:val="-54"/>
        </w:rPr>
        <w:t> </w:t>
      </w:r>
      <w:r>
        <w:rPr/>
        <w:t>14,067.576</w:t>
      </w:r>
      <w:r>
        <w:rPr>
          <w:spacing w:val="-53"/>
        </w:rPr>
        <w:t> </w:t>
      </w:r>
      <w:r>
        <w:rPr>
          <w:spacing w:val="-3"/>
        </w:rPr>
        <w:t>万元，股份总数</w:t>
      </w:r>
      <w:r>
        <w:rPr>
          <w:spacing w:val="-54"/>
        </w:rPr>
        <w:t> </w:t>
      </w:r>
      <w:r>
        <w:rPr/>
        <w:t>14,067.576</w:t>
      </w:r>
      <w:r>
        <w:rPr>
          <w:spacing w:val="-53"/>
        </w:rPr>
        <w:t> </w:t>
      </w:r>
      <w:r>
        <w:rPr>
          <w:spacing w:val="-3"/>
        </w:rPr>
        <w:t>万股（每股面值</w:t>
      </w:r>
      <w:r>
        <w:rPr>
          <w:spacing w:val="-54"/>
        </w:rPr>
        <w:t> </w:t>
      </w:r>
      <w:r>
        <w:rPr/>
        <w:t>1</w:t>
      </w:r>
      <w:r>
        <w:rPr>
          <w:spacing w:val="-54"/>
        </w:rPr>
        <w:t> </w:t>
      </w:r>
      <w:r>
        <w:rPr>
          <w:spacing w:val="-4"/>
        </w:rPr>
        <w:t>元）。2006</w:t>
      </w:r>
      <w:r>
        <w:rPr>
          <w:spacing w:val="-54"/>
        </w:rPr>
        <w:t> </w:t>
      </w:r>
      <w:r>
        <w:rPr/>
        <w:t>年</w:t>
      </w:r>
      <w:r>
        <w:rPr>
          <w:spacing w:val="-54"/>
        </w:rPr>
        <w:t> </w:t>
      </w:r>
      <w:r>
        <w:rPr/>
        <w:t>11</w:t>
      </w:r>
      <w:r>
        <w:rPr>
          <w:spacing w:val="-53"/>
        </w:rPr>
        <w:t> </w:t>
      </w:r>
      <w:r>
        <w:rPr/>
        <w:t>月</w:t>
      </w:r>
      <w:r>
        <w:rPr>
          <w:spacing w:val="-54"/>
        </w:rPr>
        <w:t> </w:t>
      </w:r>
      <w:r>
        <w:rPr/>
        <w:t>21</w:t>
      </w:r>
      <w:r>
        <w:rPr>
          <w:spacing w:val="-54"/>
        </w:rPr>
        <w:t> </w:t>
      </w:r>
      <w:r>
        <w:rPr>
          <w:spacing w:val="-3"/>
        </w:rPr>
        <w:t>日，公司在浙</w:t>
      </w:r>
      <w:r>
        <w:rPr/>
      </w:r>
    </w:p>
    <w:p>
      <w:pPr>
        <w:pStyle w:val="BodyText"/>
        <w:spacing w:line="272" w:lineRule="exact"/>
        <w:ind w:left="100" w:right="0"/>
        <w:jc w:val="both"/>
      </w:pPr>
      <w:r>
        <w:rPr/>
        <w:t>江省工商行政管理局变更登记，取得变更后注册号为</w:t>
      </w:r>
      <w:r>
        <w:rPr>
          <w:spacing w:val="-54"/>
        </w:rPr>
        <w:t> </w:t>
      </w:r>
      <w:r>
        <w:rPr/>
        <w:t>3300001001461</w:t>
      </w:r>
      <w:r>
        <w:rPr>
          <w:spacing w:val="-53"/>
        </w:rPr>
        <w:t> </w:t>
      </w:r>
      <w:r>
        <w:rPr/>
        <w:t>的《企业法人营业执照》，注册</w:t>
      </w:r>
    </w:p>
    <w:p>
      <w:pPr>
        <w:pStyle w:val="BodyText"/>
        <w:spacing w:line="272" w:lineRule="exact" w:before="26"/>
        <w:ind w:left="100" w:right="204"/>
        <w:jc w:val="left"/>
      </w:pPr>
      <w:r>
        <w:rPr/>
        <w:t>资本</w:t>
      </w:r>
      <w:r>
        <w:rPr>
          <w:spacing w:val="-54"/>
        </w:rPr>
        <w:t> </w:t>
      </w:r>
      <w:r>
        <w:rPr/>
        <w:t>14,067.576</w:t>
      </w:r>
      <w:r>
        <w:rPr>
          <w:spacing w:val="-53"/>
        </w:rPr>
        <w:t> </w:t>
      </w:r>
      <w:r>
        <w:rPr/>
        <w:t>万元。</w:t>
      </w:r>
      <w:r>
        <w:rPr>
          <w:spacing w:val="-1"/>
        </w:rPr>
        <w:t> </w:t>
      </w:r>
      <w:r>
        <w:rPr/>
        <w:t>公司经营范围为：交通基础设施及热电工程的投资开发，旅游服务（不含旅行社），针纺织品、服装</w:t>
      </w:r>
      <w:r>
        <w:rPr/>
        <w:t> 的制造加工、印染；针纺织品、服装、纺织原辅材料、五金交电、建筑材料、机电设备、百货、日用 杂货、农副产品销售；机械设备安装维修；仓储，经济信息服务。</w:t>
      </w:r>
    </w:p>
    <w:p>
      <w:pPr>
        <w:spacing w:line="240" w:lineRule="auto" w:before="11"/>
        <w:rPr>
          <w:rFonts w:ascii="宋体" w:hAnsi="宋体" w:cs="宋体" w:eastAsia="宋体" w:hint="default"/>
          <w:sz w:val="20"/>
          <w:szCs w:val="20"/>
        </w:rPr>
      </w:pPr>
    </w:p>
    <w:p>
      <w:pPr>
        <w:pStyle w:val="BodyText"/>
        <w:spacing w:line="272" w:lineRule="exact"/>
        <w:ind w:left="100" w:right="4931"/>
        <w:jc w:val="left"/>
      </w:pPr>
      <w:r>
        <w:rPr/>
        <w:t>(四)</w:t>
      </w:r>
      <w:r>
        <w:rPr>
          <w:spacing w:val="-2"/>
        </w:rPr>
        <w:t> </w:t>
      </w:r>
      <w:r>
        <w:rPr/>
        <w:t>公司主要会计政策、会计估计和前期差错：</w:t>
      </w:r>
      <w:r>
        <w:rPr/>
        <w:t> 1、遵循企业会计准则的声明：</w:t>
      </w:r>
    </w:p>
    <w:p>
      <w:pPr>
        <w:pStyle w:val="BodyText"/>
        <w:spacing w:line="272" w:lineRule="exact"/>
        <w:ind w:left="100" w:right="221"/>
        <w:jc w:val="both"/>
      </w:pPr>
      <w:r>
        <w:rPr/>
        <w:t>本公司执行财政部</w:t>
      </w:r>
      <w:r>
        <w:rPr>
          <w:spacing w:val="-50"/>
        </w:rPr>
        <w:t> </w:t>
      </w:r>
      <w:r>
        <w:rPr/>
        <w:t>2006</w:t>
      </w:r>
      <w:r>
        <w:rPr>
          <w:spacing w:val="-50"/>
        </w:rPr>
        <w:t> </w:t>
      </w:r>
      <w:r>
        <w:rPr/>
        <w:t>年</w:t>
      </w:r>
      <w:r>
        <w:rPr>
          <w:spacing w:val="-50"/>
        </w:rPr>
        <w:t> </w:t>
      </w:r>
      <w:r>
        <w:rPr/>
        <w:t>2</w:t>
      </w:r>
      <w:r>
        <w:rPr>
          <w:spacing w:val="-49"/>
        </w:rPr>
        <w:t> </w:t>
      </w:r>
      <w:r>
        <w:rPr>
          <w:spacing w:val="-5"/>
        </w:rPr>
        <w:t>月公布的《企业会计准则》，即本报告所载财务信息按本财务报表附注三</w:t>
      </w:r>
      <w:r>
        <w:rPr>
          <w:spacing w:val="-102"/>
        </w:rPr>
        <w:t> </w:t>
      </w:r>
      <w:r>
        <w:rPr>
          <w:spacing w:val="-102"/>
        </w:rPr>
      </w:r>
      <w:r>
        <w:rPr/>
        <w:t>“公司采用的重要会计政策和会计估计”所列各项会计政策和会计估计编制。本公司编制的财务报表</w:t>
      </w:r>
      <w:r>
        <w:rPr/>
        <w:t> 符合企业会计准则的要求，真实、完整地反映了企业的财务状况、经营成果和现金流量等有关信息。</w:t>
      </w:r>
    </w:p>
    <w:p>
      <w:pPr>
        <w:spacing w:line="240" w:lineRule="auto" w:before="11"/>
        <w:rPr>
          <w:rFonts w:ascii="宋体" w:hAnsi="宋体" w:cs="宋体" w:eastAsia="宋体" w:hint="default"/>
          <w:sz w:val="20"/>
          <w:szCs w:val="20"/>
        </w:rPr>
      </w:pPr>
    </w:p>
    <w:p>
      <w:pPr>
        <w:pStyle w:val="BodyText"/>
        <w:spacing w:line="272" w:lineRule="exact"/>
        <w:ind w:left="100" w:right="5664"/>
        <w:jc w:val="left"/>
      </w:pPr>
      <w:r>
        <w:rPr/>
        <w:t>2、财务报表的编制基础： 本公司财务报表以持续经营为编制基础。</w:t>
      </w:r>
    </w:p>
    <w:p>
      <w:pPr>
        <w:spacing w:line="240" w:lineRule="auto" w:before="10"/>
        <w:rPr>
          <w:rFonts w:ascii="宋体" w:hAnsi="宋体" w:cs="宋体" w:eastAsia="宋体" w:hint="default"/>
          <w:sz w:val="18"/>
          <w:szCs w:val="18"/>
        </w:rPr>
      </w:pPr>
    </w:p>
    <w:p>
      <w:pPr>
        <w:pStyle w:val="BodyText"/>
        <w:spacing w:line="274" w:lineRule="exact"/>
        <w:ind w:left="100" w:right="0"/>
        <w:jc w:val="both"/>
      </w:pPr>
      <w:r>
        <w:rPr/>
        <w:t>3、会计年度：</w:t>
      </w:r>
    </w:p>
    <w:p>
      <w:pPr>
        <w:pStyle w:val="BodyText"/>
        <w:spacing w:line="274" w:lineRule="exact"/>
        <w:ind w:left="100" w:right="0"/>
        <w:jc w:val="both"/>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p>
    <w:p>
      <w:pPr>
        <w:spacing w:line="240" w:lineRule="auto" w:before="8"/>
        <w:rPr>
          <w:rFonts w:ascii="宋体" w:hAnsi="宋体" w:cs="宋体" w:eastAsia="宋体" w:hint="default"/>
          <w:sz w:val="22"/>
          <w:szCs w:val="22"/>
        </w:rPr>
      </w:pPr>
    </w:p>
    <w:p>
      <w:pPr>
        <w:pStyle w:val="BodyText"/>
        <w:spacing w:line="272" w:lineRule="exact"/>
        <w:ind w:left="100" w:right="6924"/>
        <w:jc w:val="left"/>
      </w:pPr>
      <w:r>
        <w:rPr/>
        <w:t>4、记账本位币： 采用人民币为记账本位币。</w:t>
      </w:r>
    </w:p>
    <w:p>
      <w:pPr>
        <w:spacing w:line="240" w:lineRule="auto" w:before="11"/>
        <w:rPr>
          <w:rFonts w:ascii="宋体" w:hAnsi="宋体" w:cs="宋体" w:eastAsia="宋体" w:hint="default"/>
          <w:sz w:val="20"/>
          <w:szCs w:val="20"/>
        </w:rPr>
      </w:pPr>
    </w:p>
    <w:p>
      <w:pPr>
        <w:pStyle w:val="BodyText"/>
        <w:spacing w:line="272" w:lineRule="exact"/>
        <w:ind w:left="100" w:right="3249"/>
        <w:jc w:val="left"/>
      </w:pPr>
      <w:r>
        <w:rPr/>
        <w:t>5、计量属性在本期发生变化的报表项目及其本期采用的计量属性： (1)</w:t>
      </w:r>
      <w:r>
        <w:rPr>
          <w:spacing w:val="-2"/>
        </w:rPr>
        <w:t> </w:t>
      </w:r>
      <w:r>
        <w:rPr/>
        <w:t>计量属性</w:t>
      </w:r>
    </w:p>
    <w:p>
      <w:pPr>
        <w:pStyle w:val="BodyText"/>
        <w:spacing w:line="272" w:lineRule="exact"/>
        <w:ind w:left="100" w:right="221"/>
        <w:jc w:val="both"/>
      </w:pPr>
      <w:r>
        <w:rPr/>
        <w:t>财务报表项目以历史成本计量为主。以公允价值计量且其变动记入当期损益的金融资产和金融负债、 可供出售金融资产、衍生金融工具等以公允价值计量；采购时超过正常信用条件延期支付的存货、固 定资产等，以购买价款的现值计量；发生减值损失的存货以可变现净值计量，其他减值资产按可收回 金额（公允价值与现值孰高）计量；盘盈资产等按重置成本计量。</w:t>
      </w:r>
    </w:p>
    <w:p>
      <w:pPr>
        <w:spacing w:line="240" w:lineRule="auto" w:before="10"/>
        <w:rPr>
          <w:rFonts w:ascii="宋体" w:hAnsi="宋体" w:cs="宋体" w:eastAsia="宋体" w:hint="default"/>
          <w:sz w:val="18"/>
          <w:szCs w:val="18"/>
        </w:rPr>
      </w:pPr>
    </w:p>
    <w:p>
      <w:pPr>
        <w:pStyle w:val="BodyText"/>
        <w:spacing w:line="240" w:lineRule="auto"/>
        <w:ind w:left="100" w:right="0"/>
        <w:jc w:val="both"/>
      </w:pPr>
      <w:r>
        <w:rPr/>
        <w:t>(2)</w:t>
      </w:r>
      <w:r>
        <w:rPr>
          <w:spacing w:val="-2"/>
        </w:rPr>
        <w:t> </w:t>
      </w: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4" w:lineRule="exact"/>
        <w:ind w:left="100" w:right="0"/>
        <w:jc w:val="both"/>
      </w:pPr>
      <w:r>
        <w:rPr/>
        <w:t>6、现金及现金等价物的确定标准：</w:t>
      </w:r>
    </w:p>
    <w:p>
      <w:pPr>
        <w:pStyle w:val="BodyText"/>
        <w:spacing w:line="272" w:lineRule="exact" w:before="26"/>
        <w:ind w:left="100" w:right="206"/>
        <w:jc w:val="left"/>
      </w:pPr>
      <w:r>
        <w:rPr/>
        <w:t>现金等价物是指企业持有的期限短（一般是指从购买日起</w:t>
      </w:r>
      <w:r>
        <w:rPr>
          <w:spacing w:val="-54"/>
        </w:rPr>
        <w:t> </w:t>
      </w:r>
      <w:r>
        <w:rPr/>
        <w:t>3</w:t>
      </w:r>
      <w:r>
        <w:rPr>
          <w:spacing w:val="-53"/>
        </w:rPr>
        <w:t> </w:t>
      </w:r>
      <w:r>
        <w:rPr/>
        <w:t>个月内到期）、流动性强、易于转换为已</w:t>
      </w:r>
      <w:r>
        <w:rPr/>
        <w:t> 知金额现金、价值变动风险很小的投资。</w:t>
      </w:r>
    </w:p>
    <w:p>
      <w:pPr>
        <w:spacing w:line="240" w:lineRule="auto" w:before="10"/>
        <w:rPr>
          <w:rFonts w:ascii="宋体" w:hAnsi="宋体" w:cs="宋体" w:eastAsia="宋体" w:hint="default"/>
          <w:sz w:val="18"/>
          <w:szCs w:val="18"/>
        </w:rPr>
      </w:pPr>
    </w:p>
    <w:p>
      <w:pPr>
        <w:pStyle w:val="BodyText"/>
        <w:spacing w:line="240" w:lineRule="auto"/>
        <w:ind w:left="100" w:right="0"/>
        <w:jc w:val="both"/>
      </w:pPr>
      <w:r>
        <w:rPr/>
        <w:t>7、外币业务核算方法：</w:t>
      </w:r>
    </w:p>
    <w:p>
      <w:pPr>
        <w:spacing w:after="0" w:line="240" w:lineRule="auto"/>
        <w:jc w:val="both"/>
        <w:sectPr>
          <w:headerReference w:type="default" r:id="rId16"/>
          <w:footerReference w:type="default" r:id="rId17"/>
          <w:pgSz w:w="11910" w:h="16840"/>
          <w:pgMar w:header="0" w:footer="0" w:top="1380" w:bottom="280" w:left="1260" w:right="1080"/>
        </w:sectPr>
      </w:pPr>
    </w:p>
    <w:p>
      <w:pPr>
        <w:spacing w:line="240" w:lineRule="auto" w:before="1"/>
        <w:rPr>
          <w:rFonts w:ascii="宋体" w:hAnsi="宋体" w:cs="宋体" w:eastAsia="宋体" w:hint="default"/>
          <w:sz w:val="29"/>
          <w:szCs w:val="29"/>
        </w:rPr>
      </w:pPr>
    </w:p>
    <w:p>
      <w:pPr>
        <w:pStyle w:val="BodyText"/>
        <w:spacing w:line="272" w:lineRule="exact" w:before="63"/>
        <w:ind w:right="221"/>
        <w:jc w:val="both"/>
      </w:pPr>
      <w:r>
        <w:rPr/>
        <w:t>对发生的外币业务，采用交易发生日的即期汇率折合人民币记账。对各种外币账户的外币期末余额， 外币货币性项目按资产负债表日即期汇率折算，除与购建符合资本化条件资产有关的专门借款本金及 利息的汇兑差额外，其他汇兑差额计入当期损益；以历史成本计量的外币非货币性项目仍采用交易发 生日的即期汇率折算；以公允价值计量的外币非货币性项目，采用公允价值确定日的即期汇率折算， 差额作为公允价值变动损益。</w:t>
      </w:r>
    </w:p>
    <w:p>
      <w:pPr>
        <w:spacing w:line="240" w:lineRule="auto" w:before="10"/>
        <w:rPr>
          <w:rFonts w:ascii="宋体" w:hAnsi="宋体" w:cs="宋体" w:eastAsia="宋体" w:hint="default"/>
          <w:sz w:val="18"/>
          <w:szCs w:val="18"/>
        </w:rPr>
      </w:pPr>
    </w:p>
    <w:p>
      <w:pPr>
        <w:pStyle w:val="BodyText"/>
        <w:spacing w:line="274" w:lineRule="exact"/>
        <w:ind w:right="103"/>
        <w:jc w:val="left"/>
      </w:pPr>
      <w:r>
        <w:rPr/>
        <w:t>8、金融资产和金融负债的核算方法：</w:t>
      </w:r>
    </w:p>
    <w:p>
      <w:pPr>
        <w:pStyle w:val="BodyText"/>
        <w:spacing w:line="237" w:lineRule="auto" w:before="1"/>
        <w:ind w:right="204"/>
        <w:jc w:val="left"/>
      </w:pPr>
      <w:r>
        <w:rPr/>
        <w:t>1．金融资产和金融负债的分类 金融资产在初始确认时划分为以下四类：以公允价值计量且其变动计入当期损益的金融资产（包括交 易性金融资产和指定为以公允价值计量且其变动计入当期损益的金融资产）、持有至到期投资、贷款 和应收款项、可供出售金融资产。 金融负债在初始确认时划分为以下两类：以公允价值计量且其变动计入当期损益的金融负债（包括交 易性金融负债和指定为以公允价值计量且其变动计入当期损益的金融负债）、其他金融负债。 2．金融资产和金融负债的确认依据和计量方法 公司成为金融工具合同的一方时，确认一项金融资产或金融负债。初始确认金融资产或金融负债时， 按照公允价值计量；对于以公允价值计量且其变动计入当期损益的金融资产和金融负债，相关交易费 用直接计入当期损益；对于其他类别的金融资产或金融负债，相关交易费用计入初始确认金额。 公司按照公允价值对金融资产进行后续计量，且不扣除将来处置该金融资产时可能发生的交易费用， </w:t>
      </w:r>
      <w:r>
        <w:rPr>
          <w:spacing w:val="-4"/>
        </w:rPr>
        <w:t>但下列情况除外：(1)</w:t>
      </w:r>
      <w:r>
        <w:rPr>
          <w:spacing w:val="-35"/>
        </w:rPr>
        <w:t> </w:t>
      </w:r>
      <w:r>
        <w:rPr>
          <w:spacing w:val="-3"/>
        </w:rPr>
        <w:t>持有至到期投资以及贷款和应收款项采用实际利率法，按摊余成本计量；(2)</w:t>
      </w:r>
      <w:r>
        <w:rPr>
          <w:spacing w:val="-35"/>
        </w:rPr>
        <w:t> </w:t>
      </w:r>
      <w:r>
        <w:rPr/>
        <w:t>在</w:t>
      </w:r>
      <w:r>
        <w:rPr>
          <w:spacing w:val="-101"/>
        </w:rPr>
        <w:t> </w:t>
      </w:r>
      <w:r>
        <w:rPr>
          <w:spacing w:val="-101"/>
        </w:rPr>
      </w:r>
      <w:r>
        <w:rPr/>
        <w:t>活跃市场中没有报价且其公允价值不能可靠计量的权益工具投资，以及与该权益工具挂钩并须通过交 付该权益工具结算的衍生金融资产，按照成本计量。 公司采用实际利率法，按摊余成本对金融负债进行后续计量，但下列情况除外：(1)</w:t>
      </w:r>
      <w:r>
        <w:rPr>
          <w:spacing w:val="-2"/>
        </w:rPr>
        <w:t> </w:t>
      </w:r>
      <w:r>
        <w:rPr/>
        <w:t>以公允价值计量</w:t>
      </w:r>
      <w:r>
        <w:rPr/>
        <w:t> 且其变动计入当期损益的金融负债，按照公允价值计量，且不扣除将来结清金融负债时可能发生的交 易费用；(2)</w:t>
      </w:r>
      <w:r>
        <w:rPr>
          <w:spacing w:val="-2"/>
        </w:rPr>
        <w:t> </w:t>
      </w:r>
      <w:r>
        <w:rPr/>
        <w:t>与在活跃市场中没有报价、公允价值不能可靠计量的权益工具挂钩并须通过交付该权益</w:t>
      </w:r>
      <w:r>
        <w:rPr/>
        <w:t> 工具结算的衍生金融负债，按照成本计量；(3)</w:t>
      </w:r>
      <w:r>
        <w:rPr>
          <w:spacing w:val="-2"/>
        </w:rPr>
        <w:t> </w:t>
      </w:r>
      <w:r>
        <w:rPr/>
        <w:t>不属于指定为以公允价值计量且其变动计入当期损益</w:t>
      </w:r>
      <w:r>
        <w:rPr/>
        <w:t> 的金融负债的财务担保合同，或没有指定为以公允价值计量且其变动计入当期损益并将以低于市场利 率贷款的贷款承诺，按照履行相关现时义务所需支出的最佳估计数与初始确认金额扣除按照实际利率 法摊销的累计摊销额后的余额两项金额之中的较高者进行后续计量。 </w:t>
      </w:r>
      <w:r>
        <w:rPr>
          <w:spacing w:val="-3"/>
        </w:rPr>
        <w:t>金融资产或金融负债公允价值变动形成的利得或损失，除与套期保值有关外，按照如下方法处理：(1)</w:t>
      </w:r>
      <w:r>
        <w:rPr>
          <w:spacing w:val="-72"/>
        </w:rPr>
        <w:t> </w:t>
      </w:r>
      <w:r>
        <w:rPr>
          <w:spacing w:val="-72"/>
        </w:rPr>
      </w:r>
      <w:r>
        <w:rPr/>
        <w:t>以公允价值计量且其变动计入当期损益的金融资产或金融负债公允价值变动形成的利得或损失，计入 公允价值变动损益；在资产持有期间所取得的利息或现金股利，确认为投资收益；处置时，将实际收 到的金额与初始入账金额之间的差额确认为投资收益，同时调整公允价值变动损益。(2)</w:t>
      </w:r>
      <w:r>
        <w:rPr>
          <w:spacing w:val="-2"/>
        </w:rPr>
        <w:t> </w:t>
      </w:r>
      <w:r>
        <w:rPr/>
        <w:t>可供出售金</w:t>
      </w:r>
      <w:r>
        <w:rPr/>
        <w:t> 融资产的公允价值变动计入资本公积；持有期间按实际利率法计算的利息，计入投资收益；可供出售 权益工具投资的现金股利，于被投资单位宣告发放股利时计入投资收益；处置时，将实际收到的金额 与账面价值扣除原直接计入资本公积的公允价值变动累计额之后的差额确认为投资收益。 3．金融资产转移的确认依据和计量方法 公司已将金融资产所有权上几乎所有的风险和报酬转移给了转入方的，终止确认该金融资产；保留了 金融资产所有权上几乎所有的风险和报酬的，继续确认所转移的金融资产，并将收到的对价确认为一 项金融负债。公司既没有转移也没有保留金融资产所有权上几乎所有的风险和报酬的，分别下列情况 处理：(1) 放弃了对该金融资产控制的，终止确认该金融资产；(2) 未放弃对该金融资产控制的，按 照继续涉入所转移金融资产的程度确认有关金融资产，并相应确认有关负债。 金融资产整体转移满足终止确认条件的，将下列两项金额的差额计入当期损益：(1)</w:t>
      </w:r>
      <w:r>
        <w:rPr>
          <w:spacing w:val="-2"/>
        </w:rPr>
        <w:t> </w:t>
      </w:r>
      <w:r>
        <w:rPr/>
        <w:t>所转移金融资产</w:t>
      </w:r>
      <w:r>
        <w:rPr/>
        <w:t> 的账面价值；(2)</w:t>
      </w:r>
      <w:r>
        <w:rPr>
          <w:spacing w:val="-2"/>
        </w:rPr>
        <w:t> </w:t>
      </w:r>
      <w:r>
        <w:rPr/>
        <w:t>因转移而收到的对价，与原直接计入所有者权益的公允价值变动累计额之和。金融</w:t>
      </w:r>
      <w:r>
        <w:rPr/>
        <w:t> 资产部分转移满足终止确认条件的，将所转移金融资产整体的账面价值，在终止确认部分和未终止确 认部分之间，按照各自的相对公允价值进行分摊，并将下列两项金额的差额计入当期损益：(1) 终止 确认部分的账面价值；(2)</w:t>
      </w:r>
      <w:r>
        <w:rPr>
          <w:spacing w:val="-2"/>
        </w:rPr>
        <w:t> </w:t>
      </w:r>
      <w:r>
        <w:rPr/>
        <w:t>终止确认部分的对价，与原直接计入所有者权益的公允价值变动累计额中</w:t>
      </w:r>
      <w:r>
        <w:rPr/>
        <w:t> 对应终止确认部分的金额之和。</w:t>
      </w:r>
    </w:p>
    <w:p>
      <w:pPr>
        <w:pStyle w:val="BodyText"/>
        <w:spacing w:line="272" w:lineRule="exact" w:before="25"/>
        <w:ind w:right="103"/>
        <w:jc w:val="left"/>
      </w:pPr>
      <w:r>
        <w:rPr/>
        <w:t>4．主要金融资产和金融负债的公允价值确定方法 存在活跃市场的金融资产或金融负债，以活跃市场的报价确定其公允价值；不存在活跃市场的金融资 产或金融负债，采用估值技术（包括参考熟悉情况并自愿交易的各方最近进行的市场交易中使用的价 格、参照实质上相同的其他金融工具的当前公允价值、现金流量折现法和期权定价模型等）确定其公 </w:t>
      </w:r>
      <w:r>
        <w:rPr>
          <w:spacing w:val="-3"/>
        </w:rPr>
        <w:t>允价值；初始取得或源生的金融资产或承担的金融负债，以市场交易价格作为确定其公允价值的基础。</w:t>
      </w:r>
    </w:p>
    <w:p>
      <w:pPr>
        <w:spacing w:after="0" w:line="272" w:lineRule="exact"/>
        <w:jc w:val="left"/>
        <w:sectPr>
          <w:headerReference w:type="default" r:id="rId18"/>
          <w:footerReference w:type="default" r:id="rId19"/>
          <w:pgSz w:w="11910" w:h="16840"/>
          <w:pgMar w:header="747" w:footer="727" w:top="980" w:bottom="920" w:left="1220" w:right="1080"/>
          <w:pgNumType w:start="1"/>
        </w:sectPr>
      </w:pPr>
    </w:p>
    <w:p>
      <w:pPr>
        <w:spacing w:line="240" w:lineRule="auto" w:before="1"/>
        <w:rPr>
          <w:rFonts w:ascii="宋体" w:hAnsi="宋体" w:cs="宋体" w:eastAsia="宋体" w:hint="default"/>
          <w:sz w:val="29"/>
          <w:szCs w:val="29"/>
        </w:rPr>
      </w:pPr>
    </w:p>
    <w:p>
      <w:pPr>
        <w:pStyle w:val="BodyText"/>
        <w:spacing w:line="237" w:lineRule="auto" w:before="37"/>
        <w:ind w:right="103"/>
        <w:jc w:val="left"/>
      </w:pPr>
      <w:r>
        <w:rPr/>
        <w:t>5．金融资产的减值测试和减值准备计提方法 资产负债表日对以公允价值计量且其变动计入当期损益的金融资产以外的金融资产的账面价值进行检 查，如有客观证据表明该金融资产发生减值的，计提减值准备。 对单项金额重大的金融资产单独进行减值测试；对单项金额不重大的金融资产，包括在具有类似信用 </w:t>
      </w:r>
      <w:r>
        <w:rPr>
          <w:spacing w:val="-3"/>
        </w:rPr>
        <w:t>风险特征的金融资产组合中进行减值测试/单独进行减值测试；单独测试未发生减值的金融资产（包括</w:t>
      </w:r>
      <w:r>
        <w:rPr>
          <w:spacing w:val="-76"/>
        </w:rPr>
        <w:t> </w:t>
      </w:r>
      <w:r>
        <w:rPr>
          <w:spacing w:val="-76"/>
        </w:rPr>
      </w:r>
      <w:r>
        <w:rPr>
          <w:spacing w:val="-3"/>
        </w:rPr>
        <w:t>单项金额重大和不重大的金融资产），包括在具有类似信用风险特征的金融资产组合中进行减值测试。</w:t>
      </w:r>
      <w:r>
        <w:rPr>
          <w:spacing w:val="-74"/>
        </w:rPr>
        <w:t> </w:t>
      </w:r>
      <w:r>
        <w:rPr>
          <w:spacing w:val="-74"/>
        </w:rPr>
      </w:r>
      <w:r>
        <w:rPr/>
        <w:t>按摊余成本计量的金融资产，期末有客观证据表明其发生了减值的，根据其账面价值与预计未来现金 流量现值之间的差额确认减值损失，短期应收款项的预计未来现金流量与其现值相差很小的，在确定 相关减值损失时，不对其预计未来现金流量进行折现。在活跃市场中没有报价且其公允价值不能可靠 </w:t>
      </w:r>
      <w:r>
        <w:rPr>
          <w:spacing w:val="-3"/>
        </w:rPr>
        <w:t>计量的权益工具投资，或与该权益工具挂钩并须通过交付该权益工具结算的衍生金融资产发生减值时，</w:t>
      </w:r>
      <w:r>
        <w:rPr>
          <w:spacing w:val="-74"/>
        </w:rPr>
        <w:t> </w:t>
      </w:r>
      <w:r>
        <w:rPr>
          <w:spacing w:val="-74"/>
        </w:rPr>
      </w:r>
      <w:r>
        <w:rPr/>
        <w:t>将该权益工具投资或衍生金融资产的账面价值，与按照类似金融资产当时市场收益率对未来现金流量 折现确定的现值之间的差额，确认为减值损失。可供出售金融资产的公允价值发生较大幅度下降且预 期下降趋势属于非暂时性时，确认其减值损失，并将原直接计入所有者权益的公允价值累计损失一并 转出计入减值损失。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67"/>
        <w:ind w:right="204"/>
        <w:jc w:val="left"/>
      </w:pPr>
      <w:r>
        <w:rPr/>
        <w:t>应收款项坏账准备的确认标准、计提方法 对于单项金额重大且有客观证据表明发生了减值的应收款项（包括应收账款和其他应收款），根据其 未来现金流量现值低于其账面价值的差额计提坏账准备；对于单项金额非重大以及经单独测试后未减 值的单项金额重大的应收款项（包括应收账款和其他应收款），根据相同账龄应收款项组合的实际损 失率为基础，结合现时情况确定报告期各项组合计提坏账准备的比例。确定具体提取比例为：账龄</w:t>
      </w:r>
      <w:r>
        <w:rPr>
          <w:spacing w:val="-53"/>
        </w:rPr>
        <w:t> </w:t>
      </w:r>
      <w:r>
        <w:rPr/>
        <w:t>1</w:t>
      </w:r>
    </w:p>
    <w:p>
      <w:pPr>
        <w:pStyle w:val="BodyText"/>
        <w:spacing w:line="246" w:lineRule="exact"/>
        <w:ind w:right="103"/>
        <w:jc w:val="left"/>
      </w:pPr>
      <w:r>
        <w:rPr>
          <w:spacing w:val="-5"/>
        </w:rPr>
        <w:t>年以内（含</w:t>
      </w:r>
      <w:r>
        <w:rPr>
          <w:spacing w:val="-51"/>
        </w:rPr>
        <w:t> </w:t>
      </w:r>
      <w:r>
        <w:rPr/>
        <w:t>1</w:t>
      </w:r>
      <w:r>
        <w:rPr>
          <w:spacing w:val="-50"/>
        </w:rPr>
        <w:t> </w:t>
      </w:r>
      <w:r>
        <w:rPr>
          <w:spacing w:val="-5"/>
        </w:rPr>
        <w:t>年，以下类推）的，按其余额的</w:t>
      </w:r>
      <w:r>
        <w:rPr>
          <w:spacing w:val="-51"/>
        </w:rPr>
        <w:t> </w:t>
      </w:r>
      <w:r>
        <w:rPr>
          <w:spacing w:val="-4"/>
        </w:rPr>
        <w:t>5%计提；账龄</w:t>
      </w:r>
      <w:r>
        <w:rPr>
          <w:spacing w:val="-51"/>
        </w:rPr>
        <w:t> </w:t>
      </w:r>
      <w:r>
        <w:rPr/>
        <w:t>1-2</w:t>
      </w:r>
      <w:r>
        <w:rPr>
          <w:spacing w:val="-50"/>
        </w:rPr>
        <w:t> </w:t>
      </w:r>
      <w:r>
        <w:rPr>
          <w:spacing w:val="-3"/>
        </w:rPr>
        <w:t>年的，按其余额的</w:t>
      </w:r>
      <w:r>
        <w:rPr>
          <w:spacing w:val="-51"/>
        </w:rPr>
        <w:t> </w:t>
      </w:r>
      <w:r>
        <w:rPr>
          <w:spacing w:val="-4"/>
        </w:rPr>
        <w:t>10%计提；账龄</w:t>
      </w:r>
      <w:r>
        <w:rPr>
          <w:spacing w:val="-51"/>
        </w:rPr>
        <w:t> </w:t>
      </w:r>
      <w:r>
        <w:rPr/>
        <w:t>2-3</w:t>
      </w:r>
    </w:p>
    <w:p>
      <w:pPr>
        <w:pStyle w:val="BodyText"/>
        <w:spacing w:line="272" w:lineRule="exact" w:before="26"/>
        <w:ind w:right="204"/>
        <w:jc w:val="left"/>
      </w:pPr>
      <w:r>
        <w:rPr/>
        <w:t>年的，按其余额的</w:t>
      </w:r>
      <w:r>
        <w:rPr>
          <w:spacing w:val="-61"/>
        </w:rPr>
        <w:t> </w:t>
      </w:r>
      <w:r>
        <w:rPr/>
        <w:t>20%计提；账龄</w:t>
      </w:r>
      <w:r>
        <w:rPr>
          <w:spacing w:val="-61"/>
        </w:rPr>
        <w:t> </w:t>
      </w:r>
      <w:r>
        <w:rPr/>
        <w:t>3-5</w:t>
      </w:r>
      <w:r>
        <w:rPr>
          <w:spacing w:val="-60"/>
        </w:rPr>
        <w:t> </w:t>
      </w:r>
      <w:r>
        <w:rPr/>
        <w:t>年的，按其余额的</w:t>
      </w:r>
      <w:r>
        <w:rPr>
          <w:spacing w:val="-61"/>
        </w:rPr>
        <w:t> </w:t>
      </w:r>
      <w:r>
        <w:rPr/>
        <w:t>40%计提；账龄</w:t>
      </w:r>
      <w:r>
        <w:rPr>
          <w:spacing w:val="-61"/>
        </w:rPr>
        <w:t> </w:t>
      </w:r>
      <w:r>
        <w:rPr/>
        <w:t>5</w:t>
      </w:r>
      <w:r>
        <w:rPr>
          <w:spacing w:val="-61"/>
        </w:rPr>
        <w:t> </w:t>
      </w:r>
      <w:r>
        <w:rPr/>
        <w:t>年以上的，按其余额的</w:t>
      </w:r>
      <w:r>
        <w:rPr>
          <w:spacing w:val="-61"/>
        </w:rPr>
        <w:t> </w:t>
      </w:r>
      <w:r>
        <w:rPr/>
        <w:t>80%</w:t>
      </w:r>
      <w:r>
        <w:rPr/>
        <w:t> 计提。对有确凿证据表明可收回性存在明显差异的应收款项，单独进行减值测试，并根据其未来现金 流量现值低于其账面价值的差额计提坏账准备。 对于其他应收款项（包括应收票据、预付款项、应收利息、长期应收款等），根据其未来现金流量低 于其账面价值的差额计提坏账准备。</w:t>
      </w:r>
    </w:p>
    <w:p>
      <w:pPr>
        <w:pStyle w:val="BodyText"/>
        <w:spacing w:line="272" w:lineRule="exact"/>
        <w:ind w:right="7659"/>
        <w:jc w:val="left"/>
      </w:pPr>
      <w:r>
        <w:rPr/>
        <w:t>9、存货核算方法： (1)</w:t>
      </w:r>
      <w:r>
        <w:rPr>
          <w:spacing w:val="-2"/>
        </w:rPr>
        <w:t> </w:t>
      </w:r>
      <w:r>
        <w:rPr/>
        <w:t>存货的分类</w:t>
      </w:r>
    </w:p>
    <w:p>
      <w:pPr>
        <w:pStyle w:val="BodyText"/>
        <w:spacing w:line="272" w:lineRule="exact"/>
        <w:ind w:right="204"/>
        <w:jc w:val="left"/>
      </w:pPr>
      <w:r>
        <w:rPr/>
        <w:t>存货包括在日常活动中持有以备出售的产成品或商品、处在生产过程中的在产品、在生产过程或提供 劳务过程中耗用的材料和物料等。</w:t>
      </w:r>
    </w:p>
    <w:p>
      <w:pPr>
        <w:spacing w:line="240" w:lineRule="auto" w:before="11"/>
        <w:rPr>
          <w:rFonts w:ascii="宋体" w:hAnsi="宋体" w:cs="宋体" w:eastAsia="宋体" w:hint="default"/>
          <w:sz w:val="20"/>
          <w:szCs w:val="20"/>
        </w:rPr>
      </w:pPr>
    </w:p>
    <w:p>
      <w:pPr>
        <w:pStyle w:val="BodyText"/>
        <w:spacing w:line="272" w:lineRule="exact"/>
        <w:ind w:right="7136"/>
        <w:jc w:val="left"/>
      </w:pPr>
      <w:r>
        <w:rPr/>
        <w:t>(2)</w:t>
      </w:r>
      <w:r>
        <w:rPr>
          <w:spacing w:val="-2"/>
        </w:rPr>
        <w:t> </w:t>
      </w:r>
      <w:r>
        <w:rPr/>
        <w:t>发出存货的计价方法</w:t>
      </w:r>
      <w:r>
        <w:rPr/>
        <w:t> 加权平均法</w:t>
      </w:r>
    </w:p>
    <w:p>
      <w:pPr>
        <w:spacing w:line="240" w:lineRule="auto" w:before="11"/>
        <w:rPr>
          <w:rFonts w:ascii="宋体" w:hAnsi="宋体" w:cs="宋体" w:eastAsia="宋体" w:hint="default"/>
          <w:sz w:val="20"/>
          <w:szCs w:val="20"/>
        </w:rPr>
      </w:pPr>
    </w:p>
    <w:p>
      <w:pPr>
        <w:pStyle w:val="BodyText"/>
        <w:spacing w:line="272" w:lineRule="exact"/>
        <w:ind w:right="204"/>
        <w:jc w:val="left"/>
      </w:pPr>
      <w:r>
        <w:rPr/>
        <w:t>(3)</w:t>
      </w:r>
      <w:r>
        <w:rPr>
          <w:spacing w:val="-1"/>
        </w:rPr>
        <w:t> </w:t>
      </w:r>
      <w:r>
        <w:rPr/>
        <w:t>存货可变现净值的确定依据及存货跌价准备的计提方法</w:t>
      </w:r>
      <w:r>
        <w:rPr/>
        <w:t> 资产负债表日，存货采用成本与可变现净值孰低计量，按照单个存货成本高于可变现净值的差额计提 存货跌价准备。直接用于出售的存货，在正常生产经营过程中以该存货的估计售价减去估计的销售费 用和相关税费后的金额确定其可变现净值；资产负债表日，同一项存货中一部分有合同价格约定、其 他部分不存在合同价格的，分别确定其可变现净值，并与其对应的成本进行比较，分别确定存货跌价 准备的计提或转回的金额。</w:t>
      </w:r>
    </w:p>
    <w:p>
      <w:pPr>
        <w:spacing w:line="240" w:lineRule="auto" w:before="11"/>
        <w:rPr>
          <w:rFonts w:ascii="宋体" w:hAnsi="宋体" w:cs="宋体" w:eastAsia="宋体" w:hint="default"/>
          <w:sz w:val="20"/>
          <w:szCs w:val="20"/>
        </w:rPr>
      </w:pPr>
    </w:p>
    <w:p>
      <w:pPr>
        <w:pStyle w:val="BodyText"/>
        <w:spacing w:line="272" w:lineRule="exact"/>
        <w:ind w:right="7556"/>
        <w:jc w:val="left"/>
      </w:pPr>
      <w:r>
        <w:rPr/>
        <w:t>(4)</w:t>
      </w:r>
      <w:r>
        <w:rPr>
          <w:spacing w:val="-2"/>
        </w:rPr>
        <w:t> </w:t>
      </w:r>
      <w:r>
        <w:rPr/>
        <w:t>存货的盘存制度</w:t>
      </w:r>
      <w:r>
        <w:rPr/>
        <w:t> 永续盘存制</w:t>
      </w:r>
    </w:p>
    <w:p>
      <w:pPr>
        <w:spacing w:line="240" w:lineRule="auto" w:before="10"/>
        <w:rPr>
          <w:rFonts w:ascii="宋体" w:hAnsi="宋体" w:cs="宋体" w:eastAsia="宋体" w:hint="default"/>
          <w:sz w:val="18"/>
          <w:szCs w:val="18"/>
        </w:rPr>
      </w:pPr>
    </w:p>
    <w:p>
      <w:pPr>
        <w:pStyle w:val="BodyText"/>
        <w:spacing w:line="274" w:lineRule="exact"/>
        <w:ind w:right="103"/>
        <w:jc w:val="left"/>
      </w:pPr>
      <w:r>
        <w:rPr/>
        <w:t>(5)</w:t>
      </w:r>
      <w:r>
        <w:rPr>
          <w:spacing w:val="-2"/>
        </w:rPr>
        <w:t> </w:t>
      </w:r>
      <w:r>
        <w:rPr/>
        <w:t>低值易耗品和包装物的摊销方法</w:t>
      </w:r>
    </w:p>
    <w:p>
      <w:pPr>
        <w:pStyle w:val="BodyText"/>
        <w:spacing w:line="272" w:lineRule="exact" w:before="26"/>
        <w:ind w:right="8081"/>
        <w:jc w:val="left"/>
      </w:pPr>
      <w:r>
        <w:rPr/>
        <w:t>1)</w:t>
      </w:r>
      <w:r>
        <w:rPr>
          <w:spacing w:val="-2"/>
        </w:rPr>
        <w:t> </w:t>
      </w:r>
      <w:r>
        <w:rPr/>
        <w:t>低值易耗品</w:t>
      </w:r>
      <w:r>
        <w:rPr/>
        <w:t> 一次摊销法</w:t>
      </w:r>
    </w:p>
    <w:p>
      <w:pPr>
        <w:spacing w:line="240" w:lineRule="auto" w:before="11"/>
        <w:rPr>
          <w:rFonts w:ascii="宋体" w:hAnsi="宋体" w:cs="宋体" w:eastAsia="宋体" w:hint="default"/>
          <w:sz w:val="20"/>
          <w:szCs w:val="20"/>
        </w:rPr>
      </w:pPr>
    </w:p>
    <w:p>
      <w:pPr>
        <w:pStyle w:val="BodyText"/>
        <w:spacing w:line="272" w:lineRule="exact"/>
        <w:ind w:right="8394"/>
        <w:jc w:val="left"/>
      </w:pPr>
      <w:r>
        <w:rPr/>
        <w:t>2) 包装物 一次摊销法</w:t>
      </w:r>
    </w:p>
    <w:p>
      <w:pPr>
        <w:spacing w:after="0" w:line="272" w:lineRule="exact"/>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right="6504"/>
        <w:jc w:val="left"/>
      </w:pPr>
      <w:r>
        <w:rPr/>
        <w:t>10、长期股权投资的核算方法： (1)</w:t>
      </w:r>
      <w:r>
        <w:rPr>
          <w:spacing w:val="-2"/>
        </w:rPr>
        <w:t> </w:t>
      </w:r>
      <w:r>
        <w:rPr/>
        <w:t>初始计量</w:t>
      </w:r>
    </w:p>
    <w:p>
      <w:pPr>
        <w:pStyle w:val="BodyText"/>
        <w:spacing w:line="272" w:lineRule="exact"/>
        <w:ind w:right="221"/>
        <w:jc w:val="both"/>
      </w:pPr>
      <w:r>
        <w:rPr/>
        <w:t>(1)</w:t>
      </w:r>
      <w:r>
        <w:rPr>
          <w:spacing w:val="-2"/>
        </w:rPr>
        <w:t> </w:t>
      </w:r>
      <w:r>
        <w:rPr/>
        <w:t>同一控制下的企业合并形成的，合并方以支付现金、转让非现金资产、承担债务或发行权益性证</w:t>
      </w:r>
      <w:r>
        <w:rPr/>
        <w:t> 券作为合并对价的，在合并日按照取得被合并方所有者权益账面价值的份额作为其初始投资成本。长 期股权投资初始投资成本与支付的合并对价的账面价值或发行股份的面值总额之间的差额调整资本公 积；资本公积不足冲减的，调整留存收益。</w:t>
      </w:r>
    </w:p>
    <w:p>
      <w:pPr>
        <w:pStyle w:val="BodyText"/>
        <w:spacing w:line="272" w:lineRule="exact"/>
        <w:ind w:right="206"/>
        <w:jc w:val="left"/>
      </w:pPr>
      <w:r>
        <w:rPr/>
        <w:t>(2)</w:t>
      </w:r>
      <w:r>
        <w:rPr>
          <w:spacing w:val="-2"/>
        </w:rPr>
        <w:t> </w:t>
      </w:r>
      <w:r>
        <w:rPr/>
        <w:t>非同一控制下的企业合并形成的，在购买日按照支付的合并对价的公允价值和各项直接相关费用</w:t>
      </w:r>
      <w:r>
        <w:rPr/>
        <w:t> 作为其初始投资成本。</w:t>
      </w:r>
    </w:p>
    <w:p>
      <w:pPr>
        <w:pStyle w:val="BodyText"/>
        <w:spacing w:line="246" w:lineRule="exact"/>
        <w:ind w:right="103"/>
        <w:jc w:val="left"/>
      </w:pPr>
      <w:r>
        <w:rPr/>
        <w:t>(3)</w:t>
      </w:r>
      <w:r>
        <w:rPr>
          <w:spacing w:val="-2"/>
        </w:rPr>
        <w:t> </w:t>
      </w:r>
      <w:r>
        <w:rPr/>
        <w:t>除企业合并形成以外的：以支付现金取得的，按照实际支付的购买价款作为其初始投资成本；以</w:t>
      </w:r>
    </w:p>
    <w:p>
      <w:pPr>
        <w:pStyle w:val="BodyText"/>
        <w:spacing w:line="272" w:lineRule="exact" w:before="26"/>
        <w:ind w:right="204"/>
        <w:jc w:val="left"/>
      </w:pPr>
      <w:r>
        <w:rPr/>
        <w:t>发行权益性证券取得的，按照发行权益性证券的公允价值作为其初始投资成本；投资者投入的，按照 投资合同或协议约定的价值作为其初始投资成本（合同或协议约定价值不公允的除外）。</w:t>
      </w:r>
    </w:p>
    <w:p>
      <w:pPr>
        <w:spacing w:line="240" w:lineRule="auto" w:before="11"/>
        <w:rPr>
          <w:rFonts w:ascii="宋体" w:hAnsi="宋体" w:cs="宋体" w:eastAsia="宋体" w:hint="default"/>
          <w:sz w:val="20"/>
          <w:szCs w:val="20"/>
        </w:rPr>
      </w:pPr>
    </w:p>
    <w:p>
      <w:pPr>
        <w:pStyle w:val="BodyText"/>
        <w:spacing w:line="272" w:lineRule="exact"/>
        <w:ind w:right="103"/>
        <w:jc w:val="left"/>
      </w:pPr>
      <w:r>
        <w:rPr/>
        <w:t>(2)</w:t>
      </w:r>
      <w:r>
        <w:rPr>
          <w:spacing w:val="-1"/>
        </w:rPr>
        <w:t> </w:t>
      </w:r>
      <w:r>
        <w:rPr/>
        <w:t>后续计量及收益确认方法</w:t>
      </w:r>
      <w:r>
        <w:rPr/>
        <w:t> </w:t>
      </w:r>
      <w:r>
        <w:rPr>
          <w:spacing w:val="-3"/>
        </w:rPr>
        <w:t>1．对被投资单位能够实施控制的长期股权投资采用成本法核算，在编制合并财务报表时按照权益法进</w:t>
      </w:r>
      <w:r>
        <w:rPr>
          <w:spacing w:val="-74"/>
        </w:rPr>
        <w:t> </w:t>
      </w:r>
      <w:r>
        <w:rPr>
          <w:spacing w:val="-74"/>
        </w:rPr>
      </w:r>
      <w:r>
        <w:rPr/>
        <w:t>行调整；对不具有共同控制或重大影响，并且在活跃市场中没有报价、公允价值不能可靠计量的长期 股权投资，采用成本法核算；对具有共同控制或重大影响的长期股权投资，采用权益法核算。 </w:t>
      </w:r>
      <w:r>
        <w:rPr>
          <w:spacing w:val="-5"/>
        </w:rPr>
        <w:t>2．资产负债表日，以成本法核算的、在活跃市场中没有报价、公允价值不能可靠计量的长期股权投资，</w:t>
      </w:r>
      <w:r>
        <w:rPr>
          <w:spacing w:val="-85"/>
        </w:rPr>
        <w:t> </w:t>
      </w:r>
      <w:r>
        <w:rPr>
          <w:spacing w:val="-85"/>
        </w:rPr>
      </w:r>
      <w:r>
        <w:rPr/>
        <w:t>有客观证据表明其发生减值的，按照类似投资当时市场收益率对预计未来现金流量折现确定的现值低 </w:t>
      </w:r>
      <w:r>
        <w:rPr>
          <w:spacing w:val="-7"/>
        </w:rPr>
        <w:t>于其账面价值之间的差额，计提长期股权投资减值准备；其他投资的减值，按本财务报表附注三(十六)3</w:t>
      </w:r>
      <w:r>
        <w:rPr>
          <w:spacing w:val="-94"/>
        </w:rPr>
        <w:t> </w:t>
      </w:r>
      <w:r>
        <w:rPr>
          <w:spacing w:val="-94"/>
        </w:rPr>
      </w:r>
      <w:r>
        <w:rPr/>
        <w:t>所述方法计提长期股权投资减值准备。</w:t>
      </w:r>
    </w:p>
    <w:p>
      <w:pPr>
        <w:spacing w:line="240" w:lineRule="auto" w:before="11"/>
        <w:rPr>
          <w:rFonts w:ascii="宋体" w:hAnsi="宋体" w:cs="宋体" w:eastAsia="宋体" w:hint="default"/>
          <w:sz w:val="20"/>
          <w:szCs w:val="20"/>
        </w:rPr>
      </w:pPr>
    </w:p>
    <w:p>
      <w:pPr>
        <w:pStyle w:val="BodyText"/>
        <w:spacing w:line="272" w:lineRule="exact"/>
        <w:ind w:right="204"/>
        <w:jc w:val="left"/>
      </w:pPr>
      <w:r>
        <w:rPr/>
        <w:t>(3)</w:t>
      </w:r>
      <w:r>
        <w:rPr>
          <w:spacing w:val="-1"/>
        </w:rPr>
        <w:t> </w:t>
      </w:r>
      <w:r>
        <w:rPr/>
        <w:t>确定对被投资单位具有共同控制、重大影响的依据</w:t>
      </w:r>
      <w:r>
        <w:rPr/>
        <w:t> 确定对被投资单位具有共同控制、重大影响的依据：按照合同约定，与被投资单位相关的重要财务和 经营决策需要分享控制权的投资方一致同意的，认定为共同控制；对被投资单位的财务和经营政策有 参与决策的权力，但并不能够控制或者与其他方一起共同控制这些政策的制定的，认定为重大影响。</w:t>
      </w:r>
    </w:p>
    <w:p>
      <w:pPr>
        <w:spacing w:line="240" w:lineRule="auto" w:before="10"/>
        <w:rPr>
          <w:rFonts w:ascii="宋体" w:hAnsi="宋体" w:cs="宋体" w:eastAsia="宋体" w:hint="default"/>
          <w:sz w:val="18"/>
          <w:szCs w:val="18"/>
        </w:rPr>
      </w:pPr>
    </w:p>
    <w:p>
      <w:pPr>
        <w:pStyle w:val="BodyText"/>
        <w:spacing w:line="274" w:lineRule="exact"/>
        <w:ind w:right="103"/>
        <w:jc w:val="left"/>
      </w:pPr>
      <w:r>
        <w:rPr/>
        <w:t>11、投资性房地产的核算方法：</w:t>
      </w:r>
    </w:p>
    <w:p>
      <w:pPr>
        <w:pStyle w:val="BodyText"/>
        <w:spacing w:line="272" w:lineRule="exact"/>
        <w:ind w:right="0"/>
        <w:jc w:val="left"/>
      </w:pPr>
      <w:r>
        <w:rPr/>
        <w:t>1．投资性房地产包括已出租的土地使用权、持有并准备增值后转让的土地使用权、已出租的建筑物。</w:t>
      </w:r>
    </w:p>
    <w:p>
      <w:pPr>
        <w:pStyle w:val="BodyText"/>
        <w:spacing w:line="272" w:lineRule="exact"/>
        <w:ind w:right="103"/>
        <w:jc w:val="left"/>
      </w:pPr>
      <w:r>
        <w:rPr/>
        <w:t>2．投资性房地产按照成本进行初始计量，采用成本模式进行后续计量。</w:t>
      </w:r>
    </w:p>
    <w:p>
      <w:pPr>
        <w:pStyle w:val="BodyText"/>
        <w:spacing w:line="237" w:lineRule="auto" w:before="1"/>
        <w:ind w:right="99"/>
        <w:jc w:val="left"/>
      </w:pPr>
      <w:r>
        <w:rPr>
          <w:spacing w:val="-3"/>
        </w:rPr>
        <w:t>3．对采用成本模式进行后续计量的投资性房地产，采用与固定资产和无形资产相同的方法计提折旧或</w:t>
      </w:r>
      <w:r>
        <w:rPr>
          <w:spacing w:val="-74"/>
        </w:rPr>
        <w:t> </w:t>
      </w:r>
      <w:r>
        <w:rPr>
          <w:spacing w:val="-74"/>
        </w:rPr>
      </w:r>
      <w:r>
        <w:rPr/>
        <w:t>进行摊销。 4．以成本模式进行后续计量的投资性房地产，在资产负债表日有迹象表明投资性房地产发生减值的，</w:t>
      </w:r>
      <w:r>
        <w:rPr/>
        <w:t> 按本财务报表附注三(十六)3</w:t>
      </w:r>
      <w:r>
        <w:rPr>
          <w:spacing w:val="-56"/>
        </w:rPr>
        <w:t> </w:t>
      </w:r>
      <w:r>
        <w:rPr/>
        <w:t>所述方法计提投资性房地产减值准备。</w:t>
      </w:r>
    </w:p>
    <w:p>
      <w:pPr>
        <w:pStyle w:val="BodyText"/>
        <w:spacing w:line="540" w:lineRule="atLeast" w:before="5"/>
        <w:ind w:right="5454"/>
        <w:jc w:val="left"/>
      </w:pPr>
      <w:r>
        <w:rPr/>
        <w:t>12、固定资产计价和折旧方法的计提方法： (1)</w:t>
      </w:r>
      <w:r>
        <w:rPr>
          <w:spacing w:val="-2"/>
        </w:rPr>
        <w:t> </w:t>
      </w:r>
      <w:r>
        <w:rPr/>
        <w:t>固定资产计价和折旧方法：</w:t>
      </w:r>
    </w:p>
    <w:p>
      <w:pPr>
        <w:pStyle w:val="BodyText"/>
        <w:spacing w:line="272" w:lineRule="exact" w:before="25"/>
        <w:ind w:right="204"/>
        <w:jc w:val="left"/>
      </w:pPr>
      <w:r>
        <w:rPr/>
        <w:t>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10"/>
        <w:rPr>
          <w:rFonts w:ascii="宋体" w:hAnsi="宋体" w:cs="宋体" w:eastAsia="宋体" w:hint="default"/>
          <w:sz w:val="18"/>
          <w:szCs w:val="18"/>
        </w:rPr>
      </w:pPr>
    </w:p>
    <w:p>
      <w:pPr>
        <w:pStyle w:val="BodyText"/>
        <w:spacing w:line="240" w:lineRule="auto"/>
        <w:ind w:right="103"/>
        <w:jc w:val="left"/>
      </w:pPr>
      <w:r>
        <w:rPr/>
        <w:t>各类固定资产的估计残值率、折旧年限和年折旧率如下：</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2563"/>
        <w:gridCol w:w="2374"/>
        <w:gridCol w:w="2467"/>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06"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9.70-2.77</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19.40-12.13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公路</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25</w:t>
            </w:r>
          </w:p>
        </w:tc>
        <w:tc>
          <w:tcPr>
            <w:tcW w:w="2374" w:type="dxa"/>
            <w:tcBorders>
              <w:top w:val="single" w:sz="6" w:space="0" w:color="000000"/>
              <w:left w:val="single" w:sz="6" w:space="0" w:color="000000"/>
              <w:bottom w:val="single" w:sz="6" w:space="0" w:color="000000"/>
              <w:right w:val="single" w:sz="6" w:space="0" w:color="000000"/>
            </w:tcBorders>
          </w:tcPr>
          <w:p>
            <w:pP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19.40-6.93</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8-14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12.13-6.93</w:t>
            </w:r>
          </w:p>
        </w:tc>
      </w:tr>
    </w:tbl>
    <w:p>
      <w:pPr>
        <w:spacing w:after="0" w:line="241"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1" w:right="219" w:hanging="1"/>
        <w:jc w:val="both"/>
      </w:pPr>
      <w:r>
        <w:rPr>
          <w:spacing w:val="-7"/>
        </w:rPr>
        <w:t>1．固定资产同时满足下列条件的予以确认：(1)</w:t>
      </w:r>
      <w:r>
        <w:rPr>
          <w:spacing w:val="-45"/>
        </w:rPr>
        <w:t> </w:t>
      </w:r>
      <w:r>
        <w:rPr>
          <w:spacing w:val="-3"/>
        </w:rPr>
        <w:t>与该固定资产有关的经济利益很可能流入企业；(2)</w:t>
      </w:r>
      <w:r>
        <w:rPr>
          <w:spacing w:val="-43"/>
        </w:rPr>
        <w:t> </w:t>
      </w:r>
      <w:r>
        <w:rPr/>
        <w:t>该</w:t>
      </w:r>
      <w:r>
        <w:rPr>
          <w:spacing w:val="-103"/>
        </w:rPr>
        <w:t> </w:t>
      </w:r>
      <w:r>
        <w:rPr>
          <w:spacing w:val="-103"/>
        </w:rPr>
      </w:r>
      <w:r>
        <w:rPr/>
        <w:t>固定资产的成本能够可靠地计量。与固定资产有关的后续支出，符合上述确认条件的，计入固定资产 成本；不符合上述确认条件的，发生时计入当期损益。</w:t>
      </w:r>
    </w:p>
    <w:p>
      <w:pPr>
        <w:pStyle w:val="BodyText"/>
        <w:spacing w:line="246" w:lineRule="exact"/>
        <w:ind w:left="141" w:right="103"/>
        <w:jc w:val="left"/>
      </w:pPr>
      <w:r>
        <w:rPr/>
        <w:t>2．固定资产按照成本进行初始计量。</w:t>
      </w:r>
    </w:p>
    <w:p>
      <w:pPr>
        <w:pStyle w:val="BodyText"/>
        <w:spacing w:line="272" w:lineRule="exact"/>
        <w:ind w:left="141" w:right="103"/>
        <w:jc w:val="left"/>
      </w:pPr>
      <w:r>
        <w:rPr/>
        <w:t>3．固定资产折旧采用年限平均法。</w:t>
      </w:r>
    </w:p>
    <w:p>
      <w:pPr>
        <w:pStyle w:val="BodyText"/>
        <w:spacing w:line="272" w:lineRule="exact" w:before="26"/>
        <w:ind w:left="141" w:right="103"/>
        <w:jc w:val="left"/>
      </w:pPr>
      <w:r>
        <w:rPr>
          <w:spacing w:val="-7"/>
        </w:rPr>
        <w:t>4．因开工不足、自然灾害等导致连续</w:t>
      </w:r>
      <w:r>
        <w:rPr>
          <w:spacing w:val="-45"/>
        </w:rPr>
        <w:t> </w:t>
      </w:r>
      <w:r>
        <w:rPr/>
        <w:t>3</w:t>
      </w:r>
      <w:r>
        <w:rPr>
          <w:spacing w:val="-44"/>
        </w:rPr>
        <w:t> </w:t>
      </w:r>
      <w:r>
        <w:rPr>
          <w:spacing w:val="-4"/>
        </w:rPr>
        <w:t>个月停用的固定资产确认为闲置固定资产（季节性停用除外）。</w:t>
      </w:r>
      <w:r>
        <w:rPr>
          <w:spacing w:val="-103"/>
        </w:rPr>
        <w:t> </w:t>
      </w:r>
      <w:r>
        <w:rPr>
          <w:spacing w:val="-103"/>
        </w:rPr>
      </w:r>
      <w:r>
        <w:rPr/>
        <w:t>闲置固定资产采用和其他同类别固定资产一致的折旧方法。 5．资产负债表日，有迹象表明固定资产发生减值的，按本财务报表附注三(十六)3</w:t>
      </w:r>
      <w:r>
        <w:rPr>
          <w:spacing w:val="-70"/>
        </w:rPr>
        <w:t> </w:t>
      </w:r>
      <w:r>
        <w:rPr/>
        <w:t>所述方法计提固定</w:t>
      </w:r>
      <w:r>
        <w:rPr/>
        <w:t> 资产减值准备。</w:t>
      </w:r>
    </w:p>
    <w:p>
      <w:pPr>
        <w:spacing w:line="240" w:lineRule="auto" w:before="10"/>
        <w:rPr>
          <w:rFonts w:ascii="宋体" w:hAnsi="宋体" w:cs="宋体" w:eastAsia="宋体" w:hint="default"/>
          <w:sz w:val="18"/>
          <w:szCs w:val="18"/>
        </w:rPr>
      </w:pPr>
    </w:p>
    <w:p>
      <w:pPr>
        <w:pStyle w:val="BodyText"/>
        <w:spacing w:line="273" w:lineRule="exact"/>
        <w:ind w:left="141" w:right="103"/>
        <w:jc w:val="left"/>
      </w:pPr>
      <w:r>
        <w:rPr/>
        <w:t>13、在建工程核算方法：</w:t>
      </w:r>
    </w:p>
    <w:p>
      <w:pPr>
        <w:pStyle w:val="BodyText"/>
        <w:spacing w:line="272" w:lineRule="exact" w:before="26"/>
        <w:ind w:left="141" w:right="203"/>
        <w:jc w:val="left"/>
      </w:pPr>
      <w:r>
        <w:rPr>
          <w:spacing w:val="-3"/>
        </w:rPr>
        <w:t>1．在建工程同时满足经济利益很可能流入、成本能够可靠计量则予以确认。在建工程按建造该项资产</w:t>
      </w:r>
      <w:r>
        <w:rPr>
          <w:spacing w:val="-75"/>
        </w:rPr>
        <w:t> </w:t>
      </w:r>
      <w:r>
        <w:rPr>
          <w:spacing w:val="-75"/>
        </w:rPr>
      </w:r>
      <w:r>
        <w:rPr/>
        <w:t>达到预定可使用状态前所发生的实际成本计量。 </w:t>
      </w:r>
      <w:r>
        <w:rPr>
          <w:spacing w:val="-3"/>
        </w:rPr>
        <w:t>2．在建工程达到预定可使用状态时，按工程实际成本转入固定资产。已达到预定可使用状态但尚未办</w:t>
      </w:r>
      <w:r>
        <w:rPr>
          <w:spacing w:val="-75"/>
        </w:rPr>
        <w:t> </w:t>
      </w:r>
      <w:r>
        <w:rPr>
          <w:spacing w:val="-75"/>
        </w:rPr>
      </w:r>
      <w:r>
        <w:rPr/>
        <w:t>理竣工结算的，先按估计价值转入固定资产，待办理竣工决算后再按实际成本调整原暂估价值，但不 再调整原已计提的折旧。 </w:t>
      </w:r>
      <w:r>
        <w:rPr>
          <w:spacing w:val="-2"/>
        </w:rPr>
        <w:t>3．资产负债表日，有迹象表明在建工程发生减值的，按本财务报表附注三(十六)3</w:t>
      </w:r>
      <w:r>
        <w:rPr>
          <w:spacing w:val="-34"/>
        </w:rPr>
        <w:t> </w:t>
      </w:r>
      <w:r>
        <w:rPr/>
        <w:t>所述方法计提在建</w:t>
      </w:r>
      <w:r>
        <w:rPr>
          <w:spacing w:val="-102"/>
        </w:rPr>
        <w:t> </w:t>
      </w:r>
      <w:r>
        <w:rPr>
          <w:spacing w:val="-102"/>
        </w:rPr>
      </w:r>
      <w:r>
        <w:rPr/>
        <w:t>工程减值准备。</w:t>
      </w:r>
    </w:p>
    <w:p>
      <w:pPr>
        <w:spacing w:line="240" w:lineRule="auto" w:before="10"/>
        <w:rPr>
          <w:rFonts w:ascii="宋体" w:hAnsi="宋体" w:cs="宋体" w:eastAsia="宋体" w:hint="default"/>
          <w:sz w:val="18"/>
          <w:szCs w:val="18"/>
        </w:rPr>
      </w:pPr>
    </w:p>
    <w:p>
      <w:pPr>
        <w:pStyle w:val="BodyText"/>
        <w:spacing w:line="274" w:lineRule="exact"/>
        <w:ind w:left="141" w:right="103"/>
        <w:jc w:val="left"/>
      </w:pPr>
      <w:r>
        <w:rPr/>
        <w:t>14、无形资产的核算方法：</w:t>
      </w:r>
    </w:p>
    <w:p>
      <w:pPr>
        <w:pStyle w:val="BodyText"/>
        <w:spacing w:line="272" w:lineRule="exact"/>
        <w:ind w:left="141" w:right="103"/>
        <w:jc w:val="left"/>
      </w:pPr>
      <w:r>
        <w:rPr/>
        <w:t>1．无形资产按成本进行初始计量。</w:t>
      </w:r>
    </w:p>
    <w:p>
      <w:pPr>
        <w:pStyle w:val="BodyText"/>
        <w:spacing w:line="237" w:lineRule="auto" w:before="1"/>
        <w:ind w:left="141" w:right="98"/>
        <w:jc w:val="left"/>
      </w:pPr>
      <w:r>
        <w:rPr>
          <w:spacing w:val="-3"/>
        </w:rPr>
        <w:t>2．根据无形资产的合同性权利或其他法定权利、同行业情况、历史经验、相关专家论证等综合因素判</w:t>
      </w:r>
      <w:r>
        <w:rPr>
          <w:spacing w:val="-76"/>
        </w:rPr>
        <w:t> </w:t>
      </w:r>
      <w:r>
        <w:rPr>
          <w:spacing w:val="-76"/>
        </w:rPr>
      </w:r>
      <w:r>
        <w:rPr/>
        <w:t>断，能合理确定无形资产为公司带来经济利益期限的，作为使用寿命有限的无形资产；无法合理确定 无形资产为公司带来经济利益期限的，视为使用寿命不确定的无形资产。 3．对使用寿命有限的无形资产，估计其使用寿命时通常考虑以下因素：(1)</w:t>
      </w:r>
      <w:r>
        <w:rPr>
          <w:spacing w:val="-70"/>
        </w:rPr>
        <w:t> </w:t>
      </w:r>
      <w:r>
        <w:rPr/>
        <w:t>运用该资产生产的产品通</w:t>
      </w:r>
      <w:r>
        <w:rPr/>
        <w:t> 常的寿命周期、可获得的类似资产使用寿命的信息；(2) 技术、工艺等方面的现阶段情况及对未来发 展趋势的估计；(3) 以该资产生产的产品或提供劳务的市场需求情况；(4)</w:t>
      </w:r>
      <w:r>
        <w:rPr>
          <w:spacing w:val="-3"/>
        </w:rPr>
        <w:t> </w:t>
      </w:r>
      <w:r>
        <w:rPr/>
        <w:t>现在或潜在的竞争者预期</w:t>
      </w:r>
      <w:r>
        <w:rPr/>
        <w:t> 采取的行动；(5)</w:t>
      </w:r>
      <w:r>
        <w:rPr>
          <w:spacing w:val="-1"/>
        </w:rPr>
        <w:t> </w:t>
      </w:r>
      <w:r>
        <w:rPr/>
        <w:t>为维持该资产带来经济利益能力的预期维护支出，以及公司预计支付有关支出的能</w:t>
      </w:r>
      <w:r>
        <w:rPr/>
        <w:t> 力；(6) 对该资产控制期限的相关法律规定或类似限制，如特许使用期、租赁期等；(7)</w:t>
      </w:r>
      <w:r>
        <w:rPr>
          <w:spacing w:val="-3"/>
        </w:rPr>
        <w:t> </w:t>
      </w:r>
      <w:r>
        <w:rPr/>
        <w:t>与公司持有</w:t>
      </w:r>
      <w:r>
        <w:rPr/>
        <w:t> 其他资产使用寿命的关联性等。 </w:t>
      </w:r>
      <w:r>
        <w:rPr>
          <w:spacing w:val="-3"/>
        </w:rPr>
        <w:t>4．使用寿命有限的无形资产，在使用寿命内按照与该项无形资产有关的经济利益的预期实现方式系统</w:t>
      </w:r>
      <w:r>
        <w:rPr>
          <w:spacing w:val="-74"/>
        </w:rPr>
        <w:t> </w:t>
      </w:r>
      <w:r>
        <w:rPr>
          <w:spacing w:val="-74"/>
        </w:rPr>
      </w:r>
      <w:r>
        <w:rPr/>
        <w:t>合理地摊销，无法可靠确定预期实现方式的，采用直线法摊销。使用寿命不确定的无形资产不摊销， 但每年均对该无形资产的使用寿命进行复核，并进行减值测试。 5．资产负债表日，检查无形资产预计给公司带来未来经济利益的能力，按本财务报表附注三(十六)3</w:t>
      </w:r>
      <w:r>
        <w:rPr/>
        <w:t> 所述方法计提无形资产减值准备。 6．内部研究开发项目研究阶段的支出，于发生时计入当期损益。内部研究开发项目开发阶段的支出， </w:t>
      </w:r>
      <w:r>
        <w:rPr>
          <w:spacing w:val="-4"/>
        </w:rPr>
        <w:t>同时满足下列条件的，确认为无形资产：（1）完成该无形资产以使其能够使用或出售在技术上具有可</w:t>
      </w:r>
      <w:r>
        <w:rPr>
          <w:spacing w:val="-71"/>
        </w:rPr>
        <w:t> </w:t>
      </w:r>
      <w:r>
        <w:rPr>
          <w:spacing w:val="-71"/>
        </w:rPr>
      </w:r>
      <w:r>
        <w:rPr/>
        <w:t>行性；（2）具有完成该无形资产并使用或出售的意图；（3）无形资产产生经济利益的方式，包括能</w:t>
      </w:r>
      <w:r>
        <w:rPr/>
        <w:t> 够证明运用该无形资产生产的产品存在市场或无形资产自身存在市场，无形资产将在内部使用的，可 </w:t>
      </w:r>
      <w:r>
        <w:rPr>
          <w:spacing w:val="-3"/>
        </w:rPr>
        <w:t>证明其有用性；（4）有足够的技术、财务资源和其他资源支持，以完成该无形资产的开发，并有能力</w:t>
      </w:r>
      <w:r>
        <w:rPr>
          <w:spacing w:val="-74"/>
        </w:rPr>
        <w:t> </w:t>
      </w:r>
      <w:r>
        <w:rPr>
          <w:spacing w:val="-74"/>
        </w:rPr>
      </w:r>
      <w:r>
        <w:rPr/>
        <w:t>使用或出售该无形资产；（5）归属于该无形资产开发阶段的支出能够可靠地计量。</w:t>
      </w:r>
    </w:p>
    <w:p>
      <w:pPr>
        <w:spacing w:line="240" w:lineRule="auto" w:before="9"/>
        <w:rPr>
          <w:rFonts w:ascii="宋体" w:hAnsi="宋体" w:cs="宋体" w:eastAsia="宋体" w:hint="default"/>
          <w:sz w:val="20"/>
          <w:szCs w:val="20"/>
        </w:rPr>
      </w:pPr>
    </w:p>
    <w:p>
      <w:pPr>
        <w:pStyle w:val="BodyText"/>
        <w:spacing w:line="274" w:lineRule="exact"/>
        <w:ind w:left="141" w:right="103"/>
        <w:jc w:val="left"/>
      </w:pPr>
      <w:r>
        <w:rPr/>
        <w:t>15、资产减值的核算方法：</w:t>
      </w:r>
    </w:p>
    <w:p>
      <w:pPr>
        <w:pStyle w:val="BodyText"/>
        <w:spacing w:line="272" w:lineRule="exact"/>
        <w:ind w:left="141" w:right="103"/>
        <w:jc w:val="left"/>
      </w:pPr>
      <w:r>
        <w:rPr/>
        <w:t>(1)</w:t>
      </w:r>
      <w:r>
        <w:rPr>
          <w:spacing w:val="-2"/>
        </w:rPr>
        <w:t> </w:t>
      </w:r>
      <w:r>
        <w:rPr/>
        <w:t>除存货、投资性房地产及金融资产外，其他主要类别资产的资产减值准备确定方法：</w:t>
      </w:r>
    </w:p>
    <w:p>
      <w:pPr>
        <w:pStyle w:val="BodyText"/>
        <w:spacing w:line="272" w:lineRule="exact" w:before="26"/>
        <w:ind w:left="141" w:right="220"/>
        <w:jc w:val="both"/>
      </w:pPr>
      <w:r>
        <w:rPr/>
        <w:t>1.</w:t>
      </w:r>
      <w:r>
        <w:rPr>
          <w:spacing w:val="-4"/>
        </w:rPr>
        <w:t> </w:t>
      </w:r>
      <w:r>
        <w:rPr/>
        <w:t>在资产负债表日判断资产[除存货、采用成本法核算的在活跃市场中没有报价且其公允价值不能可</w:t>
      </w:r>
      <w:r>
        <w:rPr/>
        <w:t> 靠计量的长期股权投资、递延所得税资产、融资租赁中出租人未担保余值和金融资产（不含长期股权 </w:t>
      </w:r>
      <w:r>
        <w:rPr>
          <w:spacing w:val="-3"/>
        </w:rPr>
        <w:t>投资）以外的资产]是否存在可能发生减值的迹象。有迹象表明一项资产可能发生减值的，以单项资产</w:t>
      </w:r>
      <w:r>
        <w:rPr>
          <w:spacing w:val="-76"/>
        </w:rPr>
        <w:t> </w:t>
      </w:r>
      <w:r>
        <w:rPr>
          <w:spacing w:val="-76"/>
        </w:rPr>
      </w:r>
      <w:r>
        <w:rPr/>
        <w:t>为基础估计其可收回金额；难以对单项资产的可收回金额进行估计的，以该资产所属的资产组或资产 </w:t>
      </w:r>
      <w:r>
        <w:rPr>
          <w:spacing w:val="-3"/>
        </w:rPr>
        <w:t>组组合为基础确定其可收回金额,但因企业合并所形成的商誉和使用寿命不确定的无形资产，无论是否</w:t>
      </w:r>
      <w:r>
        <w:rPr>
          <w:spacing w:val="-76"/>
        </w:rPr>
        <w:t> </w:t>
      </w:r>
      <w:r>
        <w:rPr>
          <w:spacing w:val="-76"/>
        </w:rPr>
      </w:r>
      <w:r>
        <w:rPr/>
        <w:t>存在减值迹象，每年均进行减值测试。</w:t>
      </w:r>
    </w:p>
    <w:p>
      <w:pPr>
        <w:pStyle w:val="BodyText"/>
        <w:spacing w:line="272" w:lineRule="exact"/>
        <w:ind w:left="141" w:right="100"/>
        <w:jc w:val="left"/>
      </w:pPr>
      <w:r>
        <w:rPr/>
        <w:t>2.</w:t>
      </w:r>
      <w:r>
        <w:rPr>
          <w:spacing w:val="-2"/>
        </w:rPr>
        <w:t> </w:t>
      </w:r>
      <w:r>
        <w:rPr/>
        <w:t>可收回金额根据单项资产、资产组或资产组组合的公允价值减去处置费用后的净额与该单项资产、</w:t>
      </w:r>
      <w:r>
        <w:rPr/>
        <w:t> 资产组或资产组组合的预计未来现金流量的现值两者之间较高者确定。</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38"/>
        <w:jc w:val="both"/>
      </w:pPr>
      <w:r>
        <w:rPr>
          <w:spacing w:val="-3"/>
        </w:rPr>
        <w:t>3．单项资产的可收回金额低于其账面价值的，按单项资产的账面价值与可收回金额的差额计提相应的</w:t>
      </w:r>
      <w:r>
        <w:rPr>
          <w:spacing w:val="-74"/>
        </w:rPr>
        <w:t> </w:t>
      </w:r>
      <w:r>
        <w:rPr>
          <w:spacing w:val="-74"/>
        </w:rPr>
      </w:r>
      <w:r>
        <w:rPr/>
        <w:t>资产减值准备。资产组或资产组组合的可收回金额低于其账面价值的，确认其相应的减值损失，减值 损失金额先抵减分摊至资产组或资产组组合中商誉的账面价值，再根据资产组或资产组组合中除商誉 之外的其他各项资产的账面价值所占比重，按比例抵减其他各项资产的账面价值；以上资产账面价值 的抵减，作为各单项资产（包括商誉）的减值损失，计提各单项资产的减值准备。</w:t>
      </w:r>
    </w:p>
    <w:p>
      <w:pPr>
        <w:pStyle w:val="BodyText"/>
        <w:spacing w:line="248" w:lineRule="exact"/>
        <w:ind w:right="0"/>
        <w:jc w:val="both"/>
      </w:pPr>
      <w:r>
        <w:rPr/>
        <w:t>4.</w:t>
      </w:r>
      <w:r>
        <w:rPr>
          <w:spacing w:val="-2"/>
        </w:rPr>
        <w:t> </w:t>
      </w:r>
      <w:r>
        <w:rPr/>
        <w:t>上述资产减值损失一经确认，在以后会计期间不予转回。</w:t>
      </w:r>
    </w:p>
    <w:p>
      <w:pPr>
        <w:spacing w:line="240" w:lineRule="auto" w:before="8"/>
        <w:rPr>
          <w:rFonts w:ascii="宋体" w:hAnsi="宋体" w:cs="宋体" w:eastAsia="宋体" w:hint="default"/>
          <w:sz w:val="20"/>
          <w:szCs w:val="20"/>
        </w:rPr>
      </w:pPr>
    </w:p>
    <w:p>
      <w:pPr>
        <w:pStyle w:val="BodyText"/>
        <w:spacing w:line="274" w:lineRule="exact"/>
        <w:ind w:right="0"/>
        <w:jc w:val="both"/>
      </w:pPr>
      <w:r>
        <w:rPr/>
        <w:t>16、借款费用资本化的核算方法：</w:t>
      </w:r>
    </w:p>
    <w:p>
      <w:pPr>
        <w:pStyle w:val="BodyText"/>
        <w:spacing w:line="237" w:lineRule="auto" w:before="1"/>
        <w:ind w:right="124"/>
        <w:jc w:val="left"/>
      </w:pPr>
      <w:r>
        <w:rPr/>
        <w:t>1．借款费用资本化的确认原则 公司发生的借款费用，可直接归属于符合资本化条件的资产的购建或者生产的，予以资本化，计入相 关资产成本；其他借款费用，在发生时根据其发生额确认为费用，计入当期损益。符合资本化条件的 资产是指需要经过相当长时间的购建或者生产活动才能达到预定可使用或者可销售状态的固定资产、 投资性房地产和存货等资产。</w:t>
      </w:r>
    </w:p>
    <w:p>
      <w:pPr>
        <w:pStyle w:val="BodyText"/>
        <w:spacing w:line="271" w:lineRule="exact"/>
        <w:ind w:right="0"/>
        <w:jc w:val="both"/>
      </w:pPr>
      <w:r>
        <w:rPr/>
        <w:t>2．借款费用资本化期间</w:t>
      </w:r>
    </w:p>
    <w:p>
      <w:pPr>
        <w:pStyle w:val="BodyText"/>
        <w:spacing w:line="272" w:lineRule="exact" w:before="26"/>
        <w:ind w:right="0"/>
        <w:jc w:val="left"/>
      </w:pPr>
      <w:r>
        <w:rPr/>
        <w:t>(1)</w:t>
      </w:r>
      <w:r>
        <w:rPr>
          <w:spacing w:val="-35"/>
        </w:rPr>
        <w:t> </w:t>
      </w:r>
      <w:r>
        <w:rPr/>
        <w:t>当同时满足下列条件时，开始资本化：1)</w:t>
      </w:r>
      <w:r>
        <w:rPr>
          <w:spacing w:val="-36"/>
        </w:rPr>
        <w:t> </w:t>
      </w:r>
      <w:r>
        <w:rPr/>
        <w:t>资产支出已经发生；2)</w:t>
      </w:r>
      <w:r>
        <w:rPr>
          <w:spacing w:val="-36"/>
        </w:rPr>
        <w:t> </w:t>
      </w:r>
      <w:r>
        <w:rPr/>
        <w:t>借款费用已经发生；3)</w:t>
      </w:r>
      <w:r>
        <w:rPr>
          <w:spacing w:val="-36"/>
        </w:rPr>
        <w:t> </w:t>
      </w:r>
      <w:r>
        <w:rPr/>
        <w:t>为使资</w:t>
      </w:r>
      <w:r>
        <w:rPr>
          <w:spacing w:val="-1"/>
        </w:rPr>
        <w:t> </w:t>
      </w:r>
      <w:r>
        <w:rPr/>
        <w:t>产达到预定可使用或可销售状态所必要的购建或者生产活动已经开始。</w:t>
      </w:r>
    </w:p>
    <w:p>
      <w:pPr>
        <w:pStyle w:val="BodyText"/>
        <w:spacing w:line="246" w:lineRule="exact"/>
        <w:ind w:right="0"/>
        <w:jc w:val="both"/>
      </w:pPr>
      <w:r>
        <w:rPr/>
        <w:t>(2)</w:t>
      </w:r>
      <w:r>
        <w:rPr>
          <w:spacing w:val="-2"/>
        </w:rPr>
        <w:t> </w:t>
      </w:r>
      <w:r>
        <w:rPr/>
        <w:t>暂停资本化：若符合资本化条件的资产在购建或者生产过程中发生非正常中断，并且中断时间连</w:t>
      </w:r>
    </w:p>
    <w:p>
      <w:pPr>
        <w:pStyle w:val="BodyText"/>
        <w:spacing w:line="272" w:lineRule="exact" w:before="26"/>
        <w:ind w:right="126"/>
        <w:jc w:val="left"/>
      </w:pPr>
      <w:r>
        <w:rPr/>
        <w:t>续超过</w:t>
      </w:r>
      <w:r>
        <w:rPr>
          <w:spacing w:val="-54"/>
        </w:rPr>
        <w:t> </w:t>
      </w:r>
      <w:r>
        <w:rPr/>
        <w:t>3</w:t>
      </w:r>
      <w:r>
        <w:rPr>
          <w:spacing w:val="-53"/>
        </w:rPr>
        <w:t> </w:t>
      </w:r>
      <w:r>
        <w:rPr/>
        <w:t>个月，暂停借款费用的资本化；中断期间发生的借款费用确认为当期费用，直至资产的购建</w:t>
      </w:r>
      <w:r>
        <w:rPr/>
        <w:t> 或者生产活动重新开始。</w:t>
      </w:r>
    </w:p>
    <w:p>
      <w:pPr>
        <w:pStyle w:val="BodyText"/>
        <w:spacing w:line="272" w:lineRule="exact"/>
        <w:ind w:right="126"/>
        <w:jc w:val="left"/>
      </w:pPr>
      <w:r>
        <w:rPr/>
        <w:t>(3)</w:t>
      </w:r>
      <w:r>
        <w:rPr>
          <w:spacing w:val="-2"/>
        </w:rPr>
        <w:t> </w:t>
      </w:r>
      <w:r>
        <w:rPr/>
        <w:t>停止资本化：当所购建或者生产符合资本化条件的资产达到预定可使用或者可销售状态时，借款</w:t>
      </w:r>
      <w:r>
        <w:rPr/>
        <w:t> 费用停止资本化。</w:t>
      </w:r>
    </w:p>
    <w:p>
      <w:pPr>
        <w:pStyle w:val="BodyText"/>
        <w:spacing w:line="272" w:lineRule="exact"/>
        <w:ind w:right="124"/>
        <w:jc w:val="left"/>
      </w:pPr>
      <w:r>
        <w:rPr/>
        <w:t>3．借款费用资本化金额 为购建或者生产符合资本化条件的资产而借入专门借款的，以专门借款当期实际发生的利息费用（包 括按照实际利率法确定的折价或溢价的摊销），减去将尚未动用的借款资金存入银行取得的利息收入 或进行暂时性投资取得的投资收益后的金额，确定应予资本化的利息金额；为购建或者生产符合资本 化条件的资产占用了一般借款的，根据累计资产支出超过专门借款的资产支出加权平均数乘以占用一 般借款的资本化率（加权平均利率），计算确定一般借款应予资本化的利息金额。在资本化期间内， 每一会计期间的利息资本化金额不超过当期相关借款实际发生的利息金额。外币专门借款本金及利息 的汇兑差额，在资本化期间内予以资本化。专门借款发生的辅助费用，在所购建或生产的符合资本化 条件的资产达到预定可使用或者可销售状态之前发生的，予以资本化；在达到预定可使用或者可销售 状态之后发生的，计入当期损益。一般借款发生的辅助费用，在发生时计入当期损益。</w:t>
      </w:r>
    </w:p>
    <w:p>
      <w:pPr>
        <w:spacing w:line="240" w:lineRule="auto" w:before="11"/>
        <w:rPr>
          <w:rFonts w:ascii="宋体" w:hAnsi="宋体" w:cs="宋体" w:eastAsia="宋体" w:hint="default"/>
          <w:sz w:val="20"/>
          <w:szCs w:val="20"/>
        </w:rPr>
      </w:pPr>
    </w:p>
    <w:p>
      <w:pPr>
        <w:pStyle w:val="BodyText"/>
        <w:spacing w:line="272" w:lineRule="exact"/>
        <w:ind w:right="5794"/>
        <w:jc w:val="left"/>
      </w:pPr>
      <w:r>
        <w:rPr/>
        <w:t>17、股份支付及权益工具的处理方法： (1)</w:t>
      </w:r>
      <w:r>
        <w:rPr>
          <w:spacing w:val="-2"/>
        </w:rPr>
        <w:t> </w:t>
      </w:r>
      <w:r>
        <w:rPr/>
        <w:t>股份支付的种类：</w:t>
      </w:r>
    </w:p>
    <w:p>
      <w:pPr>
        <w:pStyle w:val="BodyText"/>
        <w:spacing w:line="246" w:lineRule="exact"/>
        <w:ind w:right="0"/>
        <w:jc w:val="both"/>
      </w:pPr>
      <w:r>
        <w:rPr/>
        <w:t>1．股份支付包括以权益结算的股份支付和以现金结算的股份支付。</w:t>
      </w:r>
    </w:p>
    <w:p>
      <w:pPr>
        <w:pStyle w:val="BodyText"/>
        <w:spacing w:line="272" w:lineRule="exact" w:before="26"/>
        <w:ind w:right="140"/>
        <w:jc w:val="both"/>
      </w:pPr>
      <w:r>
        <w:rPr>
          <w:spacing w:val="-3"/>
        </w:rPr>
        <w:t>2．以权益结算的股份支付换取职工提供服务的，以授予职工权益工具的公允价值计量。以权益结算的</w:t>
      </w:r>
      <w:r>
        <w:rPr>
          <w:spacing w:val="-75"/>
        </w:rPr>
        <w:t> </w:t>
      </w:r>
      <w:r>
        <w:rPr>
          <w:spacing w:val="-75"/>
        </w:rPr>
      </w:r>
      <w:r>
        <w:rPr/>
        <w:t>股份支付换取其他方服务的，若其他方服务的公允价值能够可靠计量的，按照其他方服务在取得日的 公允价值计量；其他方服务的公允价值不能可靠计量但权益工具公允价值能够可靠计量的，按照权益 工具在服务取得日的公允价值计量。以现金结算的股份支付，按照承担的以股份或其他权益工具为基 础计算确定的负债的公允价值计量。</w:t>
      </w:r>
    </w:p>
    <w:p>
      <w:pPr>
        <w:spacing w:line="240" w:lineRule="auto" w:before="10"/>
        <w:rPr>
          <w:rFonts w:ascii="宋体" w:hAnsi="宋体" w:cs="宋体" w:eastAsia="宋体" w:hint="default"/>
          <w:sz w:val="18"/>
          <w:szCs w:val="18"/>
        </w:rPr>
      </w:pPr>
    </w:p>
    <w:p>
      <w:pPr>
        <w:pStyle w:val="BodyText"/>
        <w:spacing w:line="274" w:lineRule="exact"/>
        <w:ind w:right="0"/>
        <w:jc w:val="both"/>
      </w:pPr>
      <w:r>
        <w:rPr/>
        <w:t>(2)</w:t>
      </w:r>
      <w:r>
        <w:rPr>
          <w:spacing w:val="-2"/>
        </w:rPr>
        <w:t> </w:t>
      </w:r>
      <w:r>
        <w:rPr/>
        <w:t>权益工具公允价值的确定方法</w:t>
      </w:r>
    </w:p>
    <w:p>
      <w:pPr>
        <w:pStyle w:val="BodyText"/>
        <w:spacing w:line="272" w:lineRule="exact" w:before="26"/>
        <w:ind w:right="141"/>
        <w:jc w:val="both"/>
      </w:pPr>
      <w:r>
        <w:rPr/>
        <w:t>(1) 存在活跃市场的，按照活跃市场中的报价确定；(2)</w:t>
      </w:r>
      <w:r>
        <w:rPr>
          <w:spacing w:val="-2"/>
        </w:rPr>
        <w:t> </w:t>
      </w:r>
      <w:r>
        <w:rPr/>
        <w:t>不存在活跃市场的，采用估值技术确定，包</w:t>
      </w:r>
      <w:r>
        <w:rPr/>
        <w:t> 括参考熟悉情况并自愿交易的各方最近进行的市场交易中使用的价格、参照实质上相同的其他金融工 具的当前公允价值、现金流量折现法和期权定价模型等。</w:t>
      </w:r>
    </w:p>
    <w:p>
      <w:pPr>
        <w:spacing w:line="240" w:lineRule="auto" w:before="11"/>
        <w:rPr>
          <w:rFonts w:ascii="宋体" w:hAnsi="宋体" w:cs="宋体" w:eastAsia="宋体" w:hint="default"/>
          <w:sz w:val="20"/>
          <w:szCs w:val="20"/>
        </w:rPr>
      </w:pPr>
    </w:p>
    <w:p>
      <w:pPr>
        <w:pStyle w:val="BodyText"/>
        <w:spacing w:line="272" w:lineRule="exact"/>
        <w:ind w:right="334"/>
        <w:jc w:val="left"/>
      </w:pPr>
      <w:r>
        <w:rPr/>
        <w:t>(3)</w:t>
      </w:r>
      <w:r>
        <w:rPr>
          <w:spacing w:val="-1"/>
        </w:rPr>
        <w:t> </w:t>
      </w:r>
      <w:r>
        <w:rPr/>
        <w:t>确认可行权权益工具最佳估计的依据</w:t>
      </w:r>
      <w:r>
        <w:rPr/>
        <w:t> 确定可行权权益工具最佳估计数的依据：根据最新取得的可行权职工数变动等后续信息进行估计。</w:t>
      </w:r>
    </w:p>
    <w:p>
      <w:pPr>
        <w:spacing w:line="240" w:lineRule="auto" w:before="10"/>
        <w:rPr>
          <w:rFonts w:ascii="宋体" w:hAnsi="宋体" w:cs="宋体" w:eastAsia="宋体" w:hint="default"/>
          <w:sz w:val="18"/>
          <w:szCs w:val="18"/>
        </w:rPr>
      </w:pPr>
    </w:p>
    <w:p>
      <w:pPr>
        <w:pStyle w:val="BodyText"/>
        <w:spacing w:line="274" w:lineRule="exact"/>
        <w:ind w:right="0"/>
        <w:jc w:val="both"/>
      </w:pPr>
      <w:r>
        <w:rPr/>
        <w:t>18、收入确认原则：</w:t>
      </w:r>
    </w:p>
    <w:p>
      <w:pPr>
        <w:pStyle w:val="BodyText"/>
        <w:spacing w:line="272" w:lineRule="exact" w:before="26"/>
        <w:ind w:right="124"/>
        <w:jc w:val="left"/>
      </w:pPr>
      <w:r>
        <w:rPr/>
        <w:t>1．销售商品 销售商品在同时满足商品所有权上的主要风险和报酬转移给购货方；公司不再保留通常与所有权相联</w:t>
      </w:r>
    </w:p>
    <w:p>
      <w:pPr>
        <w:spacing w:after="0" w:line="272"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37" w:lineRule="auto" w:before="37"/>
        <w:ind w:right="106"/>
        <w:jc w:val="left"/>
      </w:pPr>
      <w:r>
        <w:rPr/>
        <w:t>系的继续管理权，也不再对已售出的商品实施有效控制；收入的金额能够可靠地计量；相关的经济利 益很可能流入；相关的已发生或将发生的成本能够可靠地计量时，确认商品销售收入的实现。 2．提供劳务 提供劳务交易的结果在资产负债表日能够可靠估计的（同时满足收入的金额能够可靠地计量、相关经 </w:t>
      </w:r>
      <w:r>
        <w:rPr>
          <w:spacing w:val="-7"/>
        </w:rPr>
        <w:t>济利益很可能流入、交易的完工进度能够可靠地确定、交易中已发生和将发生的成本能够可靠地计量），</w:t>
      </w:r>
      <w:r>
        <w:rPr>
          <w:spacing w:val="-98"/>
        </w:rPr>
        <w:t> </w:t>
      </w:r>
      <w:r>
        <w:rPr>
          <w:spacing w:val="-98"/>
        </w:rPr>
      </w:r>
      <w:r>
        <w:rPr/>
        <w:t>采用完工百分比法确认提供劳务的收入，并按已经提供劳务占应提供劳务总量的比例确定提供劳务交 易的完工进度。提供劳务交易的结果在资产负债表日不能够可靠估计的，若已经发生的劳务成本预计 能够得到补偿，按已经发生的劳务成本金额确认提供劳务收入，并按相同金额结转劳务成本；若已经 发生的劳务成本预计不能够得到补偿，将已经发生的劳务成本计入当期损益，不确认劳务收入。 3．让渡资产使用权</w:t>
      </w:r>
      <w:r>
        <w:rPr/>
        <w:t> 让渡资产使用权在同时满足相关的经济利益很可能流入、收入金额能够可靠计量时，确认让渡资产使 用权的收入。利息收入按照他人使用本企业货币资金的时间和实际利率计算确定；使用费收入按有关 合同或协议约定的收费时间和方法计算确定。</w:t>
      </w:r>
    </w:p>
    <w:p>
      <w:pPr>
        <w:spacing w:line="240" w:lineRule="auto" w:before="9"/>
        <w:rPr>
          <w:rFonts w:ascii="宋体" w:hAnsi="宋体" w:cs="宋体" w:eastAsia="宋体" w:hint="default"/>
          <w:sz w:val="20"/>
          <w:szCs w:val="20"/>
        </w:rPr>
      </w:pPr>
    </w:p>
    <w:p>
      <w:pPr>
        <w:pStyle w:val="BodyText"/>
        <w:spacing w:line="274" w:lineRule="exact"/>
        <w:ind w:right="103"/>
        <w:jc w:val="left"/>
      </w:pPr>
      <w:r>
        <w:rPr/>
        <w:t>19、确认递延所得税资产的依据：</w:t>
      </w:r>
    </w:p>
    <w:p>
      <w:pPr>
        <w:pStyle w:val="BodyText"/>
        <w:spacing w:line="272" w:lineRule="exact" w:before="26"/>
        <w:ind w:right="103"/>
        <w:jc w:val="left"/>
      </w:pPr>
      <w:r>
        <w:rPr>
          <w:spacing w:val="-3"/>
        </w:rPr>
        <w:t>1．根据资产、负债的账面价值与其计税基础之间的差额（未作为资产和负债确认的项目按照税法规定</w:t>
      </w:r>
      <w:r>
        <w:rPr>
          <w:spacing w:val="-75"/>
        </w:rPr>
        <w:t> </w:t>
      </w:r>
      <w:r>
        <w:rPr>
          <w:spacing w:val="-75"/>
        </w:rPr>
      </w:r>
      <w:r>
        <w:rPr/>
        <w:t>可以确定其计税基础的，该计税基础与其账面数之间的差额），按照预期收回该资产或清偿该负债期 间的适用税率计算确认递延所得税资产或递延所得税负债。 </w:t>
      </w:r>
      <w:r>
        <w:rPr>
          <w:spacing w:val="-5"/>
        </w:rPr>
        <w:t>2．确认递延所得税资产以很可能取得用来抵扣可抵扣暂时性差异的应纳税所得额为限。资产负债表日，</w:t>
      </w:r>
      <w:r>
        <w:rPr>
          <w:spacing w:val="-85"/>
        </w:rPr>
        <w:t> </w:t>
      </w:r>
      <w:r>
        <w:rPr>
          <w:spacing w:val="-85"/>
        </w:rPr>
      </w:r>
      <w:r>
        <w:rPr/>
        <w:t>有确凿证据表明未来期间很可能获得足够的应纳税所得额用来抵扣可抵扣暂时性差异的，确认以前会 计期间未确认的递延所得税资产。 </w:t>
      </w:r>
      <w:r>
        <w:rPr>
          <w:spacing w:val="-3"/>
        </w:rPr>
        <w:t>3．资产负债表日，对递延所得税资产的账面价值进行复核，如果未来期间很可能无法获得足够的应纳</w:t>
      </w:r>
      <w:r>
        <w:rPr>
          <w:spacing w:val="-75"/>
        </w:rPr>
        <w:t> </w:t>
      </w:r>
      <w:r>
        <w:rPr>
          <w:spacing w:val="-75"/>
        </w:rPr>
      </w:r>
      <w:r>
        <w:rPr/>
        <w:t>税所得额用以抵扣递延所得税资产的利益，则减记递延所得税资产的账面价值。在很可能获得足够的 应纳税所得额时，转回减记的金额。</w:t>
      </w:r>
    </w:p>
    <w:p>
      <w:pPr>
        <w:pStyle w:val="BodyText"/>
        <w:spacing w:line="272" w:lineRule="exact"/>
        <w:ind w:right="212"/>
        <w:jc w:val="left"/>
      </w:pPr>
      <w:r>
        <w:rPr/>
        <w:t>4.</w:t>
      </w:r>
      <w:r>
        <w:rPr>
          <w:spacing w:val="-27"/>
        </w:rPr>
        <w:t> </w:t>
      </w:r>
      <w:r>
        <w:rPr>
          <w:spacing w:val="-2"/>
        </w:rPr>
        <w:t>公司当期所得税和递延所得税作为所得税费用或收益计入当期损益，但不包括下列情况产生的所得</w:t>
      </w:r>
      <w:r>
        <w:rPr>
          <w:spacing w:val="-99"/>
        </w:rPr>
        <w:t> </w:t>
      </w:r>
      <w:r>
        <w:rPr>
          <w:spacing w:val="-99"/>
        </w:rPr>
      </w:r>
      <w:r>
        <w:rPr/>
        <w:t>税：(1) 企业合并；(2)</w:t>
      </w:r>
      <w:r>
        <w:rPr>
          <w:spacing w:val="-4"/>
        </w:rPr>
        <w:t> </w:t>
      </w:r>
      <w:r>
        <w:rPr/>
        <w:t>直接在所有者权益中确认的交易或者事项。</w:t>
      </w:r>
    </w:p>
    <w:p>
      <w:pPr>
        <w:spacing w:line="240" w:lineRule="auto" w:before="11"/>
        <w:rPr>
          <w:rFonts w:ascii="宋体" w:hAnsi="宋体" w:cs="宋体" w:eastAsia="宋体" w:hint="default"/>
          <w:sz w:val="20"/>
          <w:szCs w:val="20"/>
        </w:rPr>
      </w:pPr>
    </w:p>
    <w:p>
      <w:pPr>
        <w:pStyle w:val="BodyText"/>
        <w:spacing w:line="272" w:lineRule="exact"/>
        <w:ind w:right="204"/>
        <w:jc w:val="left"/>
      </w:pPr>
      <w:r>
        <w:rPr/>
        <w:t>20、合并报表合并范围发生变更的理由： 母公司将其控制的所有子公司纳入合并财务报表的合并范围。合并财务报表以母公司和其子公司的财 务报表为基础，根据其他有关资料，按照权益法调整对子公司的长期股权投资后，由母公司按照《企 业会计准则第</w:t>
      </w:r>
      <w:r>
        <w:rPr>
          <w:spacing w:val="-63"/>
        </w:rPr>
        <w:t> </w:t>
      </w:r>
      <w:r>
        <w:rPr/>
        <w:t>33</w:t>
      </w:r>
      <w:r>
        <w:rPr>
          <w:spacing w:val="-63"/>
        </w:rPr>
        <w:t> </w:t>
      </w:r>
      <w:r>
        <w:rPr/>
        <w:t>号——合并财务报表》编制。</w:t>
      </w:r>
    </w:p>
    <w:p>
      <w:pPr>
        <w:spacing w:line="240" w:lineRule="auto" w:before="11"/>
        <w:rPr>
          <w:rFonts w:ascii="宋体" w:hAnsi="宋体" w:cs="宋体" w:eastAsia="宋体" w:hint="default"/>
          <w:sz w:val="20"/>
          <w:szCs w:val="20"/>
        </w:rPr>
      </w:pPr>
    </w:p>
    <w:p>
      <w:pPr>
        <w:pStyle w:val="BodyText"/>
        <w:spacing w:line="272" w:lineRule="exact"/>
        <w:ind w:right="3144"/>
        <w:jc w:val="left"/>
      </w:pPr>
      <w:r>
        <w:rPr/>
        <w:t>21、主要会计政策、会计估计的变更以及重大会计差错更正及其影响 (1)</w:t>
      </w:r>
      <w:r>
        <w:rPr>
          <w:spacing w:val="-2"/>
        </w:rPr>
        <w:t> </w:t>
      </w:r>
      <w:r>
        <w:rPr/>
        <w:t>会计政策变更</w:t>
      </w:r>
    </w:p>
    <w:p>
      <w:pPr>
        <w:pStyle w:val="BodyText"/>
        <w:spacing w:line="248" w:lineRule="exact"/>
        <w:ind w:left="560" w:right="103"/>
        <w:jc w:val="left"/>
      </w:pPr>
      <w:r>
        <w:rPr/>
        <w:t>无</w:t>
      </w:r>
    </w:p>
    <w:p>
      <w:pPr>
        <w:spacing w:line="240" w:lineRule="auto" w:before="10"/>
        <w:rPr>
          <w:rFonts w:ascii="宋体" w:hAnsi="宋体" w:cs="宋体" w:eastAsia="宋体" w:hint="default"/>
          <w:sz w:val="22"/>
          <w:szCs w:val="22"/>
        </w:rPr>
      </w:pPr>
    </w:p>
    <w:p>
      <w:pPr>
        <w:pStyle w:val="BodyText"/>
        <w:spacing w:line="272" w:lineRule="exact"/>
        <w:ind w:left="560" w:right="7766" w:hanging="420"/>
        <w:jc w:val="left"/>
      </w:pPr>
      <w:r>
        <w:rPr/>
        <w:t>(2)</w:t>
      </w:r>
      <w:r>
        <w:rPr>
          <w:spacing w:val="-2"/>
        </w:rPr>
        <w:t> </w:t>
      </w:r>
      <w:r>
        <w:rPr/>
        <w:t>会计估计变更</w:t>
      </w:r>
      <w:r>
        <w:rPr/>
        <w:t> 无</w:t>
      </w:r>
    </w:p>
    <w:p>
      <w:pPr>
        <w:spacing w:line="240" w:lineRule="auto" w:before="11"/>
        <w:rPr>
          <w:rFonts w:ascii="宋体" w:hAnsi="宋体" w:cs="宋体" w:eastAsia="宋体" w:hint="default"/>
          <w:sz w:val="20"/>
          <w:szCs w:val="20"/>
        </w:rPr>
      </w:pPr>
    </w:p>
    <w:p>
      <w:pPr>
        <w:pStyle w:val="BodyText"/>
        <w:spacing w:line="272" w:lineRule="exact"/>
        <w:ind w:left="560" w:right="7766" w:hanging="420"/>
        <w:jc w:val="left"/>
      </w:pPr>
      <w:r>
        <w:rPr/>
        <w:t>(3)</w:t>
      </w:r>
      <w:r>
        <w:rPr>
          <w:spacing w:val="-2"/>
        </w:rPr>
        <w:t> </w:t>
      </w:r>
      <w:r>
        <w:rPr/>
        <w:t>会计差错更正</w:t>
      </w:r>
      <w:r>
        <w:rPr/>
        <w:t> 无</w:t>
      </w:r>
    </w:p>
    <w:p>
      <w:pPr>
        <w:spacing w:line="240" w:lineRule="auto" w:before="11"/>
        <w:rPr>
          <w:rFonts w:ascii="宋体" w:hAnsi="宋体" w:cs="宋体" w:eastAsia="宋体" w:hint="default"/>
          <w:sz w:val="20"/>
          <w:szCs w:val="20"/>
        </w:rPr>
      </w:pPr>
    </w:p>
    <w:p>
      <w:pPr>
        <w:pStyle w:val="BodyText"/>
        <w:spacing w:line="272" w:lineRule="exact"/>
        <w:ind w:right="7659"/>
        <w:jc w:val="left"/>
      </w:pPr>
      <w:r>
        <w:rPr/>
        <w:t>(五) 税项： 1、主要税种及税率</w:t>
      </w: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17%、13%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通行收入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25%、12.5%</w:t>
            </w:r>
          </w:p>
        </w:tc>
      </w:tr>
    </w:tbl>
    <w:p>
      <w:pPr>
        <w:spacing w:line="240" w:lineRule="auto" w:before="2"/>
        <w:rPr>
          <w:rFonts w:ascii="宋体" w:hAnsi="宋体" w:cs="宋体" w:eastAsia="宋体" w:hint="default"/>
          <w:sz w:val="16"/>
          <w:szCs w:val="16"/>
        </w:rPr>
      </w:pPr>
    </w:p>
    <w:p>
      <w:pPr>
        <w:pStyle w:val="BodyText"/>
        <w:spacing w:line="272" w:lineRule="exact" w:before="63"/>
        <w:ind w:right="5559"/>
        <w:jc w:val="left"/>
      </w:pPr>
      <w:r>
        <w:rPr/>
        <w:t>(六)</w:t>
      </w:r>
      <w:r>
        <w:rPr>
          <w:spacing w:val="-1"/>
        </w:rPr>
        <w:t> </w:t>
      </w:r>
      <w:r>
        <w:rPr/>
        <w:t>企业合并及合并财务报表</w:t>
      </w:r>
      <w:r>
        <w:rPr/>
        <w:t> 1、公司所控制的境内外重要子公司的情况</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5"/>
        <w:gridCol w:w="1534"/>
        <w:gridCol w:w="1151"/>
        <w:gridCol w:w="1247"/>
        <w:gridCol w:w="1151"/>
        <w:gridCol w:w="2683"/>
      </w:tblGrid>
      <w:tr>
        <w:trPr>
          <w:trHeight w:val="574"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4"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7"/>
              <w:jc w:val="left"/>
              <w:rPr>
                <w:rFonts w:ascii="宋体" w:hAnsi="宋体" w:cs="宋体" w:eastAsia="宋体" w:hint="default"/>
                <w:sz w:val="21"/>
                <w:szCs w:val="21"/>
              </w:rPr>
            </w:pPr>
            <w:r>
              <w:rPr>
                <w:rFonts w:ascii="宋体" w:hAnsi="宋体" w:cs="宋体" w:eastAsia="宋体" w:hint="default"/>
                <w:sz w:val="21"/>
                <w:szCs w:val="21"/>
              </w:rPr>
              <w:t>浙江明贺钢管 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6"/>
              <w:jc w:val="left"/>
              <w:rPr>
                <w:rFonts w:ascii="宋体" w:hAnsi="宋体" w:cs="宋体" w:eastAsia="宋体" w:hint="default"/>
                <w:sz w:val="21"/>
                <w:szCs w:val="21"/>
              </w:rPr>
            </w:pPr>
            <w:r>
              <w:rPr>
                <w:rFonts w:ascii="宋体" w:hAnsi="宋体" w:cs="宋体" w:eastAsia="宋体" w:hint="default"/>
                <w:sz w:val="21"/>
                <w:szCs w:val="21"/>
              </w:rPr>
              <w:t>控股子公司的 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浙江省德 清县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9"/>
              <w:jc w:val="left"/>
              <w:rPr>
                <w:rFonts w:ascii="宋体" w:hAnsi="宋体" w:cs="宋体" w:eastAsia="宋体" w:hint="default"/>
                <w:sz w:val="21"/>
                <w:szCs w:val="21"/>
              </w:rPr>
            </w:pPr>
            <w:r>
              <w:rPr>
                <w:rFonts w:ascii="宋体" w:hAnsi="宋体" w:cs="宋体" w:eastAsia="宋体" w:hint="default"/>
                <w:sz w:val="21"/>
                <w:szCs w:val="21"/>
              </w:rPr>
              <w:t>钢压延加 工业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5,325</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各类钢管的生产、加工（不</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5"/>
                <w:sz w:val="21"/>
                <w:szCs w:val="21"/>
              </w:rPr>
              <w:t>含钢材的生产）、销售本公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司生产产品。</w:t>
            </w:r>
          </w:p>
        </w:tc>
      </w:tr>
      <w:tr>
        <w:trPr>
          <w:trHeight w:val="1104"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7"/>
              <w:jc w:val="both"/>
              <w:rPr>
                <w:rFonts w:ascii="宋体" w:hAnsi="宋体" w:cs="宋体" w:eastAsia="宋体" w:hint="default"/>
                <w:sz w:val="21"/>
                <w:szCs w:val="21"/>
              </w:rPr>
            </w:pPr>
            <w:r>
              <w:rPr>
                <w:rFonts w:ascii="宋体" w:hAnsi="宋体" w:cs="宋体" w:eastAsia="宋体" w:hint="default"/>
                <w:sz w:val="21"/>
                <w:szCs w:val="21"/>
              </w:rPr>
              <w:t>诸暨市诸东公 路投资经营有 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93"/>
              <w:jc w:val="left"/>
              <w:rPr>
                <w:rFonts w:ascii="宋体" w:hAnsi="宋体" w:cs="宋体" w:eastAsia="宋体" w:hint="default"/>
                <w:sz w:val="21"/>
                <w:szCs w:val="21"/>
              </w:rPr>
            </w:pPr>
            <w:r>
              <w:rPr>
                <w:rFonts w:ascii="宋体" w:hAnsi="宋体" w:cs="宋体" w:eastAsia="宋体" w:hint="default"/>
                <w:sz w:val="21"/>
                <w:szCs w:val="21"/>
              </w:rPr>
              <w:t>浙江省诸 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pacing w:val="-5"/>
                <w:sz w:val="21"/>
                <w:szCs w:val="21"/>
              </w:rPr>
              <w:t>交通、运输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9,000</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诸东公路诸暨段的建设和</w:t>
            </w:r>
          </w:p>
          <w:p>
            <w:pPr>
              <w:pStyle w:val="TableParagraph"/>
              <w:spacing w:line="272" w:lineRule="exact" w:before="26"/>
              <w:ind w:left="100" w:right="45"/>
              <w:jc w:val="left"/>
              <w:rPr>
                <w:rFonts w:ascii="宋体" w:hAnsi="宋体" w:cs="宋体" w:eastAsia="宋体" w:hint="default"/>
                <w:sz w:val="21"/>
                <w:szCs w:val="21"/>
              </w:rPr>
            </w:pPr>
            <w:r>
              <w:rPr>
                <w:rFonts w:ascii="宋体" w:hAnsi="宋体" w:cs="宋体" w:eastAsia="宋体" w:hint="default"/>
                <w:sz w:val="21"/>
                <w:szCs w:val="21"/>
              </w:rPr>
              <w:t>经营管理及公路养护管理， 公路相应的配套设施和服 务设施的完善。</w:t>
            </w:r>
          </w:p>
        </w:tc>
      </w:tr>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7"/>
              <w:jc w:val="left"/>
              <w:rPr>
                <w:rFonts w:ascii="宋体" w:hAnsi="宋体" w:cs="宋体" w:eastAsia="宋体" w:hint="default"/>
                <w:sz w:val="21"/>
                <w:szCs w:val="21"/>
              </w:rPr>
            </w:pPr>
            <w:r>
              <w:rPr>
                <w:rFonts w:ascii="宋体" w:hAnsi="宋体" w:cs="宋体" w:eastAsia="宋体" w:hint="default"/>
                <w:sz w:val="21"/>
                <w:szCs w:val="21"/>
              </w:rPr>
              <w:t>浙江富润印染 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浙江省诸 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5"/>
                <w:sz w:val="21"/>
                <w:szCs w:val="21"/>
              </w:rPr>
              <w:t>纺织、印染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9,933</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纺织品、服装制造加工及印</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5"/>
                <w:sz w:val="21"/>
                <w:szCs w:val="21"/>
              </w:rPr>
              <w:t>染、生产、销售纺织原辅材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料、机器器材</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纺织布艺有限 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浙江省诸 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5"/>
                <w:sz w:val="21"/>
                <w:szCs w:val="21"/>
              </w:rPr>
              <w:t>纺织、印染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2,483</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高档纺织品、高档家纺制品</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5"/>
                <w:sz w:val="21"/>
                <w:szCs w:val="21"/>
              </w:rPr>
              <w:t>的生产、加工及纺织原辅材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料的生产销售。</w:t>
            </w:r>
          </w:p>
        </w:tc>
      </w:tr>
      <w:tr>
        <w:trPr>
          <w:trHeight w:val="559"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纺织、印染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6,545</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高档纺织品制造、加工及印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染；纺织辅料生产、销售。</w:t>
            </w:r>
          </w:p>
        </w:tc>
      </w:tr>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宏丰纺织有限 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浙江省诸 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5"/>
                <w:sz w:val="21"/>
                <w:szCs w:val="21"/>
              </w:rPr>
              <w:t>纺织、印染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2,500</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55"/>
              <w:jc w:val="left"/>
              <w:rPr>
                <w:rFonts w:ascii="宋体" w:hAnsi="宋体" w:cs="宋体" w:eastAsia="宋体" w:hint="default"/>
                <w:sz w:val="21"/>
                <w:szCs w:val="21"/>
              </w:rPr>
            </w:pPr>
            <w:r>
              <w:rPr>
                <w:rFonts w:ascii="宋体" w:hAnsi="宋体" w:cs="宋体" w:eastAsia="宋体" w:hint="default"/>
                <w:sz w:val="21"/>
                <w:szCs w:val="21"/>
              </w:rPr>
              <w:t>纺织加工品；销售自产产 品。</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丝绸织造有限 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93"/>
              <w:jc w:val="left"/>
              <w:rPr>
                <w:rFonts w:ascii="宋体" w:hAnsi="宋体" w:cs="宋体" w:eastAsia="宋体" w:hint="default"/>
                <w:sz w:val="21"/>
                <w:szCs w:val="21"/>
              </w:rPr>
            </w:pPr>
            <w:r>
              <w:rPr>
                <w:rFonts w:ascii="宋体" w:hAnsi="宋体" w:cs="宋体" w:eastAsia="宋体" w:hint="default"/>
                <w:sz w:val="21"/>
                <w:szCs w:val="21"/>
              </w:rPr>
              <w:t>浙江省诸 暨市</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9"/>
              <w:jc w:val="left"/>
              <w:rPr>
                <w:rFonts w:ascii="宋体" w:hAnsi="宋体" w:cs="宋体" w:eastAsia="宋体" w:hint="default"/>
                <w:sz w:val="21"/>
                <w:szCs w:val="21"/>
              </w:rPr>
            </w:pPr>
            <w:r>
              <w:rPr>
                <w:rFonts w:ascii="宋体" w:hAnsi="宋体" w:cs="宋体" w:eastAsia="宋体" w:hint="default"/>
                <w:spacing w:val="-5"/>
                <w:sz w:val="21"/>
                <w:szCs w:val="21"/>
              </w:rPr>
              <w:t>纺织、印染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行业</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1,407</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高档服饰面料、服装饰品的</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5"/>
                <w:sz w:val="21"/>
                <w:szCs w:val="21"/>
              </w:rPr>
              <w:t>生产及后整理加工（不含印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染）销售自产产品。</w:t>
            </w:r>
          </w:p>
        </w:tc>
      </w:tr>
    </w:tbl>
    <w:p>
      <w:pPr>
        <w:spacing w:line="240" w:lineRule="auto" w:before="6"/>
        <w:rPr>
          <w:rFonts w:ascii="宋体" w:hAnsi="宋体" w:cs="宋体" w:eastAsia="宋体" w:hint="default"/>
          <w:sz w:val="15"/>
          <w:szCs w:val="15"/>
        </w:rPr>
      </w:pPr>
    </w:p>
    <w:p>
      <w:pPr>
        <w:pStyle w:val="BodyText"/>
        <w:spacing w:line="240" w:lineRule="auto" w:before="35"/>
        <w:ind w:left="0" w:right="17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5"/>
        <w:gridCol w:w="1438"/>
        <w:gridCol w:w="2110"/>
        <w:gridCol w:w="1438"/>
        <w:gridCol w:w="1246"/>
        <w:gridCol w:w="1535"/>
      </w:tblGrid>
      <w:tr>
        <w:trPr>
          <w:trHeight w:val="1105"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期末实际投</w:t>
            </w:r>
          </w:p>
          <w:p>
            <w:pPr>
              <w:pStyle w:val="TableParagraph"/>
              <w:spacing w:line="272" w:lineRule="exact" w:before="26"/>
              <w:ind w:left="134" w:right="131" w:hanging="2"/>
              <w:jc w:val="center"/>
              <w:rPr>
                <w:rFonts w:ascii="宋体" w:hAnsi="宋体" w:cs="宋体" w:eastAsia="宋体" w:hint="default"/>
                <w:sz w:val="21"/>
                <w:szCs w:val="21"/>
              </w:rPr>
            </w:pPr>
            <w:r>
              <w:rPr>
                <w:rFonts w:ascii="宋体" w:hAnsi="宋体" w:cs="宋体" w:eastAsia="宋体" w:hint="default"/>
                <w:sz w:val="21"/>
                <w:szCs w:val="21"/>
              </w:rPr>
              <w:t>资额 (分期出资适 用)</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实质上构成对子公司</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的净投资的余额</w:t>
            </w:r>
          </w:p>
          <w:p>
            <w:pPr>
              <w:pStyle w:val="TableParagraph"/>
              <w:spacing w:line="272" w:lineRule="exact" w:before="26"/>
              <w:ind w:left="101" w:right="101"/>
              <w:jc w:val="center"/>
              <w:rPr>
                <w:rFonts w:ascii="宋体" w:hAnsi="宋体" w:cs="宋体" w:eastAsia="宋体" w:hint="default"/>
                <w:sz w:val="21"/>
                <w:szCs w:val="21"/>
              </w:rPr>
            </w:pPr>
            <w:r>
              <w:rPr>
                <w:rFonts w:ascii="宋体" w:hAnsi="宋体" w:cs="宋体" w:eastAsia="宋体" w:hint="default"/>
                <w:sz w:val="21"/>
                <w:szCs w:val="21"/>
              </w:rPr>
              <w:t>（资不抵债子公司适 用）</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6"/>
                <w:sz w:val="21"/>
                <w:szCs w:val="21"/>
              </w:rPr>
              <w:t>持股比例（%）</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5" w:right="193"/>
              <w:jc w:val="center"/>
              <w:rPr>
                <w:rFonts w:ascii="宋体" w:hAnsi="宋体" w:cs="宋体" w:eastAsia="宋体" w:hint="default"/>
                <w:sz w:val="21"/>
                <w:szCs w:val="21"/>
              </w:rPr>
            </w:pPr>
            <w:r>
              <w:rPr>
                <w:rFonts w:ascii="宋体" w:hAnsi="宋体" w:cs="宋体" w:eastAsia="宋体" w:hint="default"/>
                <w:sz w:val="21"/>
                <w:szCs w:val="21"/>
              </w:rPr>
              <w:t>表决权比 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是否合并报表</w:t>
            </w:r>
          </w:p>
        </w:tc>
      </w:tr>
      <w:tr>
        <w:trPr>
          <w:trHeight w:val="559"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2,619</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路投资经营有 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4,800</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4,569</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2"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纺织布艺有限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993</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3,353</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51.00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宏丰纺织有限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1,185</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47.40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47.40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w:t>
            </w:r>
          </w:p>
          <w:p>
            <w:pPr>
              <w:pStyle w:val="TableParagraph"/>
              <w:spacing w:line="272" w:lineRule="exact" w:before="26"/>
              <w:ind w:left="100" w:right="157"/>
              <w:jc w:val="left"/>
              <w:rPr>
                <w:rFonts w:ascii="宋体" w:hAnsi="宋体" w:cs="宋体" w:eastAsia="宋体" w:hint="default"/>
                <w:sz w:val="21"/>
                <w:szCs w:val="21"/>
              </w:rPr>
            </w:pPr>
            <w:r>
              <w:rPr>
                <w:rFonts w:ascii="宋体" w:hAnsi="宋体" w:cs="宋体" w:eastAsia="宋体" w:hint="default"/>
                <w:sz w:val="21"/>
                <w:szCs w:val="21"/>
              </w:rPr>
              <w:t>丝绸织造有限 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843</w:t>
            </w:r>
          </w:p>
        </w:tc>
        <w:tc>
          <w:tcPr>
            <w:tcW w:w="2110"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2、各重要子公司中少数股东权益情况</w:t>
      </w:r>
    </w:p>
    <w:p>
      <w:pPr>
        <w:pStyle w:val="BodyText"/>
        <w:spacing w:line="274" w:lineRule="exact"/>
        <w:ind w:left="0" w:right="178"/>
        <w:jc w:val="right"/>
      </w:pPr>
      <w:r>
        <w:rPr/>
        <w:t>单位:万元 币种:人民币</w:t>
      </w:r>
    </w:p>
    <w:p>
      <w:pPr>
        <w:spacing w:after="0" w:line="274" w:lineRule="exact"/>
        <w:jc w:val="righ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73"/>
        <w:gridCol w:w="1973"/>
        <w:gridCol w:w="2348"/>
        <w:gridCol w:w="3006"/>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少数股东权益中用于冲</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减少数股东损益的金额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从归属母公司当期损益中扣减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少数股东承担的超额亏损</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1,955</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751</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诸暨市诸东公路投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资经营有限公司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3,461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739</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7,113</w:t>
            </w:r>
          </w:p>
        </w:tc>
        <w:tc>
          <w:tcPr>
            <w:tcW w:w="2348"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浙江富润海茂纺织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布艺有限公司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925</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565</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3,870</w:t>
            </w:r>
          </w:p>
        </w:tc>
        <w:tc>
          <w:tcPr>
            <w:tcW w:w="2348" w:type="dxa"/>
            <w:tcBorders>
              <w:top w:val="single" w:sz="6" w:space="0" w:color="000000"/>
              <w:left w:val="single" w:sz="6" w:space="0" w:color="000000"/>
              <w:bottom w:val="single" w:sz="6" w:space="0" w:color="000000"/>
              <w:right w:val="single" w:sz="6" w:space="0" w:color="000000"/>
            </w:tcBorders>
          </w:tcPr>
          <w:p>
            <w:pP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389</w:t>
            </w:r>
          </w:p>
        </w:tc>
        <w:tc>
          <w:tcPr>
            <w:tcW w:w="30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织造有限公司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541</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w:t>
            </w:r>
          </w:p>
        </w:tc>
        <w:tc>
          <w:tcPr>
            <w:tcW w:w="30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03"/>
        <w:jc w:val="left"/>
      </w:pPr>
      <w:r>
        <w:rPr/>
        <w:t>3、合并报表范围发生变更的内容和原因：</w:t>
      </w:r>
    </w:p>
    <w:p>
      <w:pPr>
        <w:pStyle w:val="BodyText"/>
        <w:spacing w:line="272" w:lineRule="exact"/>
        <w:ind w:right="103"/>
        <w:jc w:val="left"/>
      </w:pPr>
      <w:r>
        <w:rPr/>
        <w:t>1.</w:t>
      </w:r>
      <w:r>
        <w:rPr>
          <w:spacing w:val="-2"/>
        </w:rPr>
        <w:t> </w:t>
      </w:r>
      <w:r>
        <w:rPr/>
        <w:t>报告期新纳入合并财务报表范围的子公司</w:t>
      </w:r>
    </w:p>
    <w:p>
      <w:pPr>
        <w:pStyle w:val="BodyText"/>
        <w:spacing w:line="272" w:lineRule="exact"/>
        <w:ind w:right="0"/>
        <w:jc w:val="left"/>
      </w:pPr>
      <w:r>
        <w:rPr/>
        <w:t>2008</w:t>
      </w:r>
      <w:r>
        <w:rPr>
          <w:spacing w:val="-50"/>
        </w:rPr>
        <w:t> </w:t>
      </w:r>
      <w:r>
        <w:rPr/>
        <w:t>年</w:t>
      </w:r>
      <w:r>
        <w:rPr>
          <w:spacing w:val="-50"/>
        </w:rPr>
        <w:t> </w:t>
      </w:r>
      <w:r>
        <w:rPr/>
        <w:t>4</w:t>
      </w:r>
      <w:r>
        <w:rPr>
          <w:spacing w:val="-49"/>
        </w:rPr>
        <w:t> </w:t>
      </w:r>
      <w:r>
        <w:rPr>
          <w:spacing w:val="-4"/>
        </w:rPr>
        <w:t>月经公司五届一次董事会审议批准，并经浙江德清经济开发区管理委员会以浙德开字〔2008〕</w:t>
      </w:r>
      <w:r>
        <w:rPr/>
      </w:r>
    </w:p>
    <w:p>
      <w:pPr>
        <w:pStyle w:val="BodyText"/>
        <w:spacing w:line="272" w:lineRule="exact"/>
        <w:ind w:right="103"/>
        <w:jc w:val="left"/>
      </w:pPr>
      <w:r>
        <w:rPr/>
        <w:t>59</w:t>
      </w:r>
      <w:r>
        <w:rPr>
          <w:spacing w:val="-23"/>
        </w:rPr>
        <w:t> </w:t>
      </w:r>
      <w:r>
        <w:rPr>
          <w:spacing w:val="-2"/>
        </w:rPr>
        <w:t>号文批复同意，子公司浙江富润印染有限公司（以下简称富润印染）对浙江明贺钢管有限公司（以</w:t>
      </w:r>
    </w:p>
    <w:p>
      <w:pPr>
        <w:pStyle w:val="BodyText"/>
        <w:spacing w:line="272" w:lineRule="exact"/>
        <w:ind w:right="103"/>
        <w:jc w:val="left"/>
      </w:pPr>
      <w:r>
        <w:rPr/>
        <w:t>下简称明贺钢管）增资扩股。增资扩股后，明贺钢管注册资本由</w:t>
      </w:r>
      <w:r>
        <w:rPr>
          <w:spacing w:val="-65"/>
        </w:rPr>
        <w:t> </w:t>
      </w:r>
      <w:r>
        <w:rPr/>
        <w:t>360</w:t>
      </w:r>
      <w:r>
        <w:rPr>
          <w:spacing w:val="-65"/>
        </w:rPr>
        <w:t> </w:t>
      </w:r>
      <w:r>
        <w:rPr/>
        <w:t>万美元增加至</w:t>
      </w:r>
      <w:r>
        <w:rPr>
          <w:spacing w:val="-65"/>
        </w:rPr>
        <w:t> </w:t>
      </w:r>
      <w:r>
        <w:rPr/>
        <w:t>734.6939</w:t>
      </w:r>
      <w:r>
        <w:rPr>
          <w:spacing w:val="-65"/>
        </w:rPr>
        <w:t> </w:t>
      </w:r>
      <w:r>
        <w:rPr/>
        <w:t>万美元，</w:t>
      </w:r>
    </w:p>
    <w:p>
      <w:pPr>
        <w:pStyle w:val="BodyText"/>
        <w:spacing w:line="272" w:lineRule="exact"/>
        <w:ind w:right="103"/>
        <w:jc w:val="left"/>
      </w:pPr>
      <w:r>
        <w:rPr/>
        <w:t>其中富润印染出资</w:t>
      </w:r>
      <w:r>
        <w:rPr>
          <w:spacing w:val="-59"/>
        </w:rPr>
        <w:t> </w:t>
      </w:r>
      <w:r>
        <w:rPr/>
        <w:t>374.6939</w:t>
      </w:r>
      <w:r>
        <w:rPr>
          <w:spacing w:val="-58"/>
        </w:rPr>
        <w:t> </w:t>
      </w:r>
      <w:r>
        <w:rPr/>
        <w:t>万美元，占明贺钢管注册资本的</w:t>
      </w:r>
      <w:r>
        <w:rPr>
          <w:spacing w:val="-59"/>
        </w:rPr>
        <w:t> </w:t>
      </w:r>
      <w:r>
        <w:rPr/>
        <w:t>51%。富润印染已分别于</w:t>
      </w:r>
      <w:r>
        <w:rPr>
          <w:spacing w:val="-59"/>
        </w:rPr>
        <w:t> </w:t>
      </w:r>
      <w:r>
        <w:rPr/>
        <w:t>2008</w:t>
      </w:r>
      <w:r>
        <w:rPr>
          <w:spacing w:val="-58"/>
        </w:rPr>
        <w:t> </w:t>
      </w:r>
      <w:r>
        <w:rPr/>
        <w:t>年</w:t>
      </w:r>
      <w:r>
        <w:rPr>
          <w:spacing w:val="-60"/>
        </w:rPr>
        <w:t> </w:t>
      </w:r>
      <w:r>
        <w:rPr/>
        <w:t>4</w:t>
      </w:r>
      <w:r>
        <w:rPr>
          <w:spacing w:val="-58"/>
        </w:rPr>
        <w:t> </w:t>
      </w:r>
      <w:r>
        <w:rPr/>
        <w:t>月</w:t>
      </w:r>
      <w:r>
        <w:rPr>
          <w:spacing w:val="-60"/>
        </w:rPr>
        <w:t> </w:t>
      </w:r>
      <w:r>
        <w:rPr/>
        <w:t>29</w:t>
      </w:r>
    </w:p>
    <w:p>
      <w:pPr>
        <w:pStyle w:val="BodyText"/>
        <w:spacing w:line="272" w:lineRule="exact"/>
        <w:ind w:right="103"/>
        <w:jc w:val="left"/>
      </w:pPr>
      <w:r>
        <w:rPr/>
        <w:t>日和</w:t>
      </w:r>
      <w:r>
        <w:rPr>
          <w:spacing w:val="-55"/>
        </w:rPr>
        <w:t> </w:t>
      </w:r>
      <w:r>
        <w:rPr/>
        <w:t>2008</w:t>
      </w:r>
      <w:r>
        <w:rPr>
          <w:spacing w:val="-54"/>
        </w:rPr>
        <w:t> </w:t>
      </w:r>
      <w:r>
        <w:rPr/>
        <w:t>年</w:t>
      </w:r>
      <w:r>
        <w:rPr>
          <w:spacing w:val="-56"/>
        </w:rPr>
        <w:t> </w:t>
      </w:r>
      <w:r>
        <w:rPr/>
        <w:t>5</w:t>
      </w:r>
      <w:r>
        <w:rPr>
          <w:spacing w:val="-54"/>
        </w:rPr>
        <w:t> </w:t>
      </w:r>
      <w:r>
        <w:rPr/>
        <w:t>月</w:t>
      </w:r>
      <w:r>
        <w:rPr>
          <w:spacing w:val="-56"/>
        </w:rPr>
        <w:t> </w:t>
      </w:r>
      <w:r>
        <w:rPr/>
        <w:t>6</w:t>
      </w:r>
      <w:r>
        <w:rPr>
          <w:spacing w:val="-54"/>
        </w:rPr>
        <w:t> </w:t>
      </w:r>
      <w:r>
        <w:rPr>
          <w:spacing w:val="-3"/>
        </w:rPr>
        <w:t>日支付上述增资款。2008</w:t>
      </w:r>
      <w:r>
        <w:rPr>
          <w:spacing w:val="-55"/>
        </w:rPr>
        <w:t> </w:t>
      </w:r>
      <w:r>
        <w:rPr/>
        <w:t>年</w:t>
      </w:r>
      <w:r>
        <w:rPr>
          <w:spacing w:val="-55"/>
        </w:rPr>
        <w:t> </w:t>
      </w:r>
      <w:r>
        <w:rPr/>
        <w:t>5</w:t>
      </w:r>
      <w:r>
        <w:rPr>
          <w:spacing w:val="-55"/>
        </w:rPr>
        <w:t> </w:t>
      </w:r>
      <w:r>
        <w:rPr/>
        <w:t>月</w:t>
      </w:r>
      <w:r>
        <w:rPr>
          <w:spacing w:val="-55"/>
        </w:rPr>
        <w:t> </w:t>
      </w:r>
      <w:r>
        <w:rPr/>
        <w:t>16</w:t>
      </w:r>
      <w:r>
        <w:rPr>
          <w:spacing w:val="-54"/>
        </w:rPr>
        <w:t> </w:t>
      </w:r>
      <w:r>
        <w:rPr/>
        <w:t>日，明贺钢管办妥上述增资扩股相关的工商变</w:t>
      </w:r>
    </w:p>
    <w:p>
      <w:pPr>
        <w:pStyle w:val="BodyText"/>
        <w:spacing w:line="272" w:lineRule="exact"/>
        <w:ind w:right="103"/>
        <w:jc w:val="left"/>
      </w:pPr>
      <w:r>
        <w:rPr/>
        <w:t>更登记手续，故自</w:t>
      </w:r>
      <w:r>
        <w:rPr>
          <w:spacing w:val="-63"/>
        </w:rPr>
        <w:t> </w:t>
      </w:r>
      <w:r>
        <w:rPr/>
        <w:t>2008</w:t>
      </w:r>
      <w:r>
        <w:rPr>
          <w:spacing w:val="-63"/>
        </w:rPr>
        <w:t> </w:t>
      </w:r>
      <w:r>
        <w:rPr/>
        <w:t>年</w:t>
      </w:r>
      <w:r>
        <w:rPr>
          <w:spacing w:val="-63"/>
        </w:rPr>
        <w:t> </w:t>
      </w:r>
      <w:r>
        <w:rPr/>
        <w:t>5</w:t>
      </w:r>
      <w:r>
        <w:rPr>
          <w:spacing w:val="-63"/>
        </w:rPr>
        <w:t> </w:t>
      </w:r>
      <w:r>
        <w:rPr/>
        <w:t>月起，将其纳入合并财务报表范围。明贺钢管相关财务数据如下：</w:t>
      </w:r>
    </w:p>
    <w:p>
      <w:pPr>
        <w:pStyle w:val="BodyText"/>
        <w:spacing w:line="274" w:lineRule="exact"/>
        <w:ind w:left="666" w:right="103"/>
        <w:jc w:val="left"/>
      </w:pPr>
      <w:r>
        <w:rPr/>
        <w:t>2008</w:t>
      </w:r>
      <w:r>
        <w:rPr>
          <w:spacing w:val="-53"/>
        </w:rPr>
        <w:t> </w:t>
      </w:r>
      <w:r>
        <w:rPr/>
        <w:t>年</w:t>
      </w:r>
      <w:r>
        <w:rPr>
          <w:spacing w:val="-55"/>
        </w:rPr>
        <w:t> </w:t>
      </w:r>
      <w:r>
        <w:rPr/>
        <w:t>4</w:t>
      </w:r>
      <w:r>
        <w:rPr>
          <w:spacing w:val="-54"/>
        </w:rPr>
        <w:t> </w:t>
      </w:r>
      <w:r>
        <w:rPr/>
        <w:t>月</w:t>
      </w:r>
      <w:r>
        <w:rPr>
          <w:spacing w:val="-54"/>
        </w:rPr>
        <w:t> </w:t>
      </w:r>
      <w:r>
        <w:rPr/>
        <w:t>30</w:t>
      </w:r>
      <w:r>
        <w:rPr>
          <w:spacing w:val="-53"/>
        </w:rPr>
        <w:t> </w:t>
      </w:r>
      <w:r>
        <w:rPr/>
        <w:t>日</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5"/>
        <w:gridCol w:w="1505"/>
      </w:tblGrid>
      <w:tr>
        <w:trPr>
          <w:trHeight w:val="264" w:hRule="exact"/>
        </w:trPr>
        <w:tc>
          <w:tcPr>
            <w:tcW w:w="3395" w:type="dxa"/>
            <w:tcBorders>
              <w:top w:val="nil" w:sz="6" w:space="0" w:color="auto"/>
              <w:left w:val="nil" w:sz="6" w:space="0" w:color="auto"/>
              <w:bottom w:val="nil" w:sz="6" w:space="0" w:color="auto"/>
              <w:right w:val="nil" w:sz="6" w:space="0" w:color="auto"/>
            </w:tcBorders>
          </w:tcPr>
          <w:p>
            <w:pPr>
              <w:pStyle w:val="TableParagraph"/>
              <w:tabs>
                <w:tab w:pos="455" w:val="left" w:leader="none"/>
                <w:tab w:pos="1294" w:val="left" w:leader="none"/>
                <w:tab w:pos="2554" w:val="left" w:leader="none"/>
              </w:tabs>
              <w:spacing w:line="232" w:lineRule="exact"/>
              <w:ind w:left="35" w:right="-1"/>
              <w:jc w:val="left"/>
              <w:rPr>
                <w:rFonts w:ascii="宋体" w:hAnsi="宋体" w:cs="宋体" w:eastAsia="宋体" w:hint="default"/>
                <w:sz w:val="21"/>
                <w:szCs w:val="21"/>
              </w:rPr>
            </w:pPr>
            <w:r>
              <w:rPr>
                <w:rFonts w:ascii="宋体" w:hAnsi="宋体" w:cs="宋体" w:eastAsia="宋体" w:hint="default"/>
                <w:sz w:val="21"/>
                <w:szCs w:val="21"/>
              </w:rPr>
              <w:t>项</w:t>
              <w:tab/>
              <w:t>目</w:t>
              <w:tab/>
              <w:t>账面价值</w:t>
              <w:tab/>
              <w:t>公允价值</w:t>
            </w:r>
          </w:p>
        </w:tc>
        <w:tc>
          <w:tcPr>
            <w:tcW w:w="1505" w:type="dxa"/>
            <w:tcBorders>
              <w:top w:val="nil" w:sz="6" w:space="0" w:color="auto"/>
              <w:left w:val="nil" w:sz="6" w:space="0" w:color="auto"/>
              <w:bottom w:val="nil" w:sz="6" w:space="0" w:color="auto"/>
              <w:right w:val="nil" w:sz="6" w:space="0" w:color="auto"/>
            </w:tcBorders>
          </w:tcPr>
          <w:p>
            <w:pPr/>
          </w:p>
        </w:tc>
      </w:tr>
      <w:tr>
        <w:trPr>
          <w:trHeight w:val="272" w:hRule="exact"/>
        </w:trPr>
        <w:tc>
          <w:tcPr>
            <w:tcW w:w="3395" w:type="dxa"/>
            <w:tcBorders>
              <w:top w:val="nil" w:sz="6" w:space="0" w:color="auto"/>
              <w:left w:val="nil" w:sz="6" w:space="0" w:color="auto"/>
              <w:bottom w:val="nil" w:sz="6" w:space="0" w:color="auto"/>
              <w:right w:val="nil" w:sz="6" w:space="0" w:color="auto"/>
            </w:tcBorders>
          </w:tcPr>
          <w:p>
            <w:pPr>
              <w:pStyle w:val="TableParagraph"/>
              <w:tabs>
                <w:tab w:pos="171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各项可辨认资产</w:t>
              <w:tab/>
              <w:t>106,220,365.03</w:t>
            </w:r>
            <w:r>
              <w:rPr>
                <w:rFonts w:ascii="宋体" w:hAnsi="宋体" w:cs="宋体" w:eastAsia="宋体" w:hint="default"/>
                <w:sz w:val="21"/>
                <w:szCs w:val="21"/>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106,220,365.03</w:t>
            </w:r>
          </w:p>
        </w:tc>
      </w:tr>
      <w:tr>
        <w:trPr>
          <w:trHeight w:val="272" w:hRule="exact"/>
        </w:trPr>
        <w:tc>
          <w:tcPr>
            <w:tcW w:w="3395" w:type="dxa"/>
            <w:tcBorders>
              <w:top w:val="nil" w:sz="6" w:space="0" w:color="auto"/>
              <w:left w:val="nil" w:sz="6" w:space="0" w:color="auto"/>
              <w:bottom w:val="nil" w:sz="6" w:space="0" w:color="auto"/>
              <w:right w:val="nil" w:sz="6" w:space="0" w:color="auto"/>
            </w:tcBorders>
          </w:tcPr>
          <w:p>
            <w:pPr>
              <w:pStyle w:val="TableParagraph"/>
              <w:tabs>
                <w:tab w:pos="171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各项可辨认负债</w:t>
              <w:tab/>
              <w:t>65,154,676.66</w:t>
            </w:r>
            <w:r>
              <w:rPr>
                <w:rFonts w:ascii="宋体" w:hAnsi="宋体" w:cs="宋体" w:eastAsia="宋体" w:hint="default"/>
                <w:sz w:val="21"/>
                <w:szCs w:val="21"/>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65,154,676.66</w:t>
            </w:r>
          </w:p>
        </w:tc>
      </w:tr>
      <w:tr>
        <w:trPr>
          <w:trHeight w:val="341" w:hRule="exact"/>
        </w:trPr>
        <w:tc>
          <w:tcPr>
            <w:tcW w:w="339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可辨认净资产[注]41,065,688.37</w:t>
            </w:r>
          </w:p>
        </w:tc>
        <w:tc>
          <w:tcPr>
            <w:tcW w:w="1505"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41,065,688.37</w:t>
            </w:r>
          </w:p>
        </w:tc>
      </w:tr>
    </w:tbl>
    <w:p>
      <w:pPr>
        <w:spacing w:line="240" w:lineRule="auto" w:before="4"/>
        <w:rPr>
          <w:rFonts w:ascii="宋体" w:hAnsi="宋体" w:cs="宋体" w:eastAsia="宋体" w:hint="default"/>
          <w:sz w:val="10"/>
          <w:szCs w:val="10"/>
        </w:rPr>
      </w:pPr>
    </w:p>
    <w:p>
      <w:pPr>
        <w:pStyle w:val="BodyText"/>
        <w:tabs>
          <w:tab w:pos="561" w:val="left" w:leader="none"/>
          <w:tab w:pos="2659" w:val="left" w:leader="none"/>
          <w:tab w:pos="3079" w:val="left" w:leader="none"/>
        </w:tabs>
        <w:spacing w:line="272" w:lineRule="exact" w:before="63"/>
        <w:ind w:right="5159"/>
        <w:jc w:val="left"/>
      </w:pPr>
      <w:r>
        <w:rPr/>
        <w:t>项</w:t>
        <w:tab/>
        <w:t>目</w:t>
        <w:tab/>
        <w:t>2008</w:t>
      </w:r>
      <w:r>
        <w:rPr>
          <w:spacing w:val="-53"/>
        </w:rPr>
        <w:t> </w:t>
      </w:r>
      <w:r>
        <w:rPr/>
        <w:t>年</w:t>
      </w:r>
      <w:r>
        <w:rPr>
          <w:spacing w:val="-55"/>
        </w:rPr>
        <w:t> </w:t>
      </w:r>
      <w:r>
        <w:rPr/>
        <w:t>5－12</w:t>
      </w:r>
      <w:r>
        <w:rPr>
          <w:spacing w:val="-53"/>
        </w:rPr>
        <w:t> </w:t>
      </w:r>
      <w:r>
        <w:rPr/>
        <w:t>月</w:t>
      </w:r>
      <w:r>
        <w:rPr/>
        <w:t> </w:t>
      </w:r>
      <w:r>
        <w:rPr>
          <w:spacing w:val="-1"/>
        </w:rPr>
        <w:t>收入</w:t>
        <w:tab/>
        <w:tab/>
        <w:tab/>
        <w:t>94,387,007.96</w:t>
      </w:r>
      <w:r>
        <w:rPr/>
      </w:r>
    </w:p>
    <w:p>
      <w:pPr>
        <w:pStyle w:val="BodyText"/>
        <w:tabs>
          <w:tab w:pos="3080" w:val="left" w:leader="none"/>
        </w:tabs>
        <w:spacing w:line="246" w:lineRule="exact"/>
        <w:ind w:right="103"/>
        <w:jc w:val="left"/>
      </w:pPr>
      <w:r>
        <w:rPr>
          <w:spacing w:val="-1"/>
        </w:rPr>
        <w:t>净利润</w:t>
        <w:tab/>
        <w:t>-12,069,405.36</w:t>
      </w:r>
      <w:r>
        <w:rPr/>
      </w:r>
    </w:p>
    <w:p>
      <w:pPr>
        <w:pStyle w:val="BodyText"/>
        <w:tabs>
          <w:tab w:pos="3079" w:val="left" w:leader="none"/>
        </w:tabs>
        <w:spacing w:line="272" w:lineRule="exact"/>
        <w:ind w:right="103"/>
        <w:jc w:val="left"/>
      </w:pPr>
      <w:r>
        <w:rPr>
          <w:spacing w:val="-1"/>
        </w:rPr>
        <w:t>经营活动产生的现金流量净额</w:t>
        <w:tab/>
        <w:t>-18,759,772.79</w:t>
      </w:r>
      <w:r>
        <w:rPr/>
      </w:r>
    </w:p>
    <w:p>
      <w:pPr>
        <w:pStyle w:val="BodyText"/>
        <w:tabs>
          <w:tab w:pos="3184" w:val="left" w:leader="none"/>
        </w:tabs>
        <w:spacing w:line="272" w:lineRule="exact"/>
        <w:ind w:right="103"/>
        <w:jc w:val="left"/>
      </w:pPr>
      <w:r>
        <w:rPr>
          <w:spacing w:val="-1"/>
        </w:rPr>
        <w:t>现金及现金等价物净增加额</w:t>
        <w:tab/>
        <w:t>7,461,198.18</w:t>
      </w:r>
      <w:r>
        <w:rPr/>
      </w:r>
    </w:p>
    <w:p>
      <w:pPr>
        <w:pStyle w:val="BodyText"/>
        <w:spacing w:line="272" w:lineRule="exact" w:before="26"/>
        <w:ind w:right="103"/>
        <w:jc w:val="left"/>
      </w:pPr>
      <w:r>
        <w:rPr/>
        <w:t>注：截至</w:t>
      </w:r>
      <w:r>
        <w:rPr>
          <w:spacing w:val="-57"/>
        </w:rPr>
        <w:t> </w:t>
      </w:r>
      <w:r>
        <w:rPr/>
        <w:t>2008</w:t>
      </w:r>
      <w:r>
        <w:rPr>
          <w:spacing w:val="-56"/>
        </w:rPr>
        <w:t> </w:t>
      </w:r>
      <w:r>
        <w:rPr/>
        <w:t>年</w:t>
      </w:r>
      <w:r>
        <w:rPr>
          <w:spacing w:val="-58"/>
        </w:rPr>
        <w:t> </w:t>
      </w:r>
      <w:r>
        <w:rPr/>
        <w:t>4</w:t>
      </w:r>
      <w:r>
        <w:rPr>
          <w:spacing w:val="-56"/>
        </w:rPr>
        <w:t> </w:t>
      </w:r>
      <w:r>
        <w:rPr/>
        <w:t>月</w:t>
      </w:r>
      <w:r>
        <w:rPr>
          <w:spacing w:val="-58"/>
        </w:rPr>
        <w:t> </w:t>
      </w:r>
      <w:r>
        <w:rPr/>
        <w:t>30</w:t>
      </w:r>
      <w:r>
        <w:rPr>
          <w:spacing w:val="-57"/>
        </w:rPr>
        <w:t> </w:t>
      </w:r>
      <w:r>
        <w:rPr/>
        <w:t>日，明贺钢管的注册资本尚未全部到位。</w:t>
      </w:r>
      <w:r>
        <w:rPr>
          <w:spacing w:val="-1"/>
        </w:rPr>
        <w:t> </w:t>
      </w:r>
      <w:r>
        <w:rPr/>
        <w:t>2、报告期不再纳入合并财务报表范围的子公司</w:t>
      </w:r>
    </w:p>
    <w:p>
      <w:pPr>
        <w:pStyle w:val="BodyText"/>
        <w:spacing w:line="246" w:lineRule="exact"/>
        <w:ind w:right="103"/>
        <w:jc w:val="left"/>
      </w:pPr>
      <w:r>
        <w:rPr/>
        <w:t>诸暨富润服饰有限公司注册资本为</w:t>
      </w:r>
      <w:r>
        <w:rPr>
          <w:spacing w:val="-55"/>
        </w:rPr>
        <w:t> </w:t>
      </w:r>
      <w:r>
        <w:rPr/>
        <w:t>100</w:t>
      </w:r>
      <w:r>
        <w:rPr>
          <w:spacing w:val="-54"/>
        </w:rPr>
        <w:t> </w:t>
      </w:r>
      <w:r>
        <w:rPr>
          <w:spacing w:val="-3"/>
        </w:rPr>
        <w:t>万美元，本公司出资</w:t>
      </w:r>
      <w:r>
        <w:rPr>
          <w:spacing w:val="-55"/>
        </w:rPr>
        <w:t> </w:t>
      </w:r>
      <w:r>
        <w:rPr/>
        <w:t>34</w:t>
      </w:r>
      <w:r>
        <w:rPr>
          <w:spacing w:val="-54"/>
        </w:rPr>
        <w:t> </w:t>
      </w:r>
      <w:r>
        <w:rPr/>
        <w:t>万美元，占其注册资本总额的</w:t>
      </w:r>
      <w:r>
        <w:rPr>
          <w:spacing w:val="-55"/>
        </w:rPr>
        <w:t> </w:t>
      </w:r>
      <w:r>
        <w:rPr>
          <w:spacing w:val="-4"/>
        </w:rPr>
        <w:t>34%。该</w:t>
      </w:r>
    </w:p>
    <w:p>
      <w:pPr>
        <w:pStyle w:val="BodyText"/>
        <w:spacing w:line="272" w:lineRule="exact"/>
        <w:ind w:right="103"/>
        <w:jc w:val="left"/>
      </w:pPr>
      <w:r>
        <w:rPr/>
        <w:t>公司董事会原由</w:t>
      </w:r>
      <w:r>
        <w:rPr>
          <w:spacing w:val="-54"/>
        </w:rPr>
        <w:t> </w:t>
      </w:r>
      <w:r>
        <w:rPr/>
        <w:t>5</w:t>
      </w:r>
      <w:r>
        <w:rPr>
          <w:spacing w:val="-53"/>
        </w:rPr>
        <w:t> </w:t>
      </w:r>
      <w:r>
        <w:rPr/>
        <w:t>人组成，其中本公司委派</w:t>
      </w:r>
      <w:r>
        <w:rPr>
          <w:spacing w:val="-54"/>
        </w:rPr>
        <w:t> </w:t>
      </w:r>
      <w:r>
        <w:rPr/>
        <w:t>3</w:t>
      </w:r>
      <w:r>
        <w:rPr>
          <w:spacing w:val="-54"/>
        </w:rPr>
        <w:t> </w:t>
      </w:r>
      <w:r>
        <w:rPr/>
        <w:t>人，在该公司董事会会议上拥有半数以上投票权。2008</w:t>
      </w:r>
    </w:p>
    <w:p>
      <w:pPr>
        <w:pStyle w:val="BodyText"/>
        <w:spacing w:line="272" w:lineRule="exact"/>
        <w:ind w:right="103"/>
        <w:jc w:val="left"/>
      </w:pPr>
      <w:r>
        <w:rPr/>
        <w:t>年</w:t>
      </w:r>
      <w:r>
        <w:rPr>
          <w:spacing w:val="-54"/>
        </w:rPr>
        <w:t> </w:t>
      </w:r>
      <w:r>
        <w:rPr/>
        <w:t>9</w:t>
      </w:r>
      <w:r>
        <w:rPr>
          <w:spacing w:val="-53"/>
        </w:rPr>
        <w:t> </w:t>
      </w:r>
      <w:r>
        <w:rPr/>
        <w:t>月该公司董事会成员调整增加至</w:t>
      </w:r>
      <w:r>
        <w:rPr>
          <w:spacing w:val="-54"/>
        </w:rPr>
        <w:t> </w:t>
      </w:r>
      <w:r>
        <w:rPr/>
        <w:t>7</w:t>
      </w:r>
      <w:r>
        <w:rPr>
          <w:spacing w:val="-53"/>
        </w:rPr>
        <w:t> </w:t>
      </w:r>
      <w:r>
        <w:rPr/>
        <w:t>人，其中本公司委派</w:t>
      </w:r>
      <w:r>
        <w:rPr>
          <w:spacing w:val="-54"/>
        </w:rPr>
        <w:t> </w:t>
      </w:r>
      <w:r>
        <w:rPr/>
        <w:t>3</w:t>
      </w:r>
      <w:r>
        <w:rPr>
          <w:spacing w:val="-53"/>
        </w:rPr>
        <w:t> </w:t>
      </w:r>
      <w:r>
        <w:rPr/>
        <w:t>人，不再拥有半数以上投票权，按规定</w:t>
      </w:r>
    </w:p>
    <w:p>
      <w:pPr>
        <w:pStyle w:val="BodyText"/>
        <w:spacing w:line="274" w:lineRule="exact"/>
        <w:ind w:right="103"/>
        <w:jc w:val="left"/>
      </w:pPr>
      <w:r>
        <w:rPr/>
        <w:t>从</w:t>
      </w:r>
      <w:r>
        <w:rPr>
          <w:spacing w:val="-63"/>
        </w:rPr>
        <w:t> </w:t>
      </w:r>
      <w:r>
        <w:rPr/>
        <w:t>2008</w:t>
      </w:r>
      <w:r>
        <w:rPr>
          <w:spacing w:val="-63"/>
        </w:rPr>
        <w:t> </w:t>
      </w:r>
      <w:r>
        <w:rPr/>
        <w:t>年</w:t>
      </w:r>
      <w:r>
        <w:rPr>
          <w:spacing w:val="-63"/>
        </w:rPr>
        <w:t> </w:t>
      </w:r>
      <w:r>
        <w:rPr/>
        <w:t>10</w:t>
      </w:r>
      <w:r>
        <w:rPr>
          <w:spacing w:val="-63"/>
        </w:rPr>
        <w:t> </w:t>
      </w:r>
      <w:r>
        <w:rPr/>
        <w:t>月起不再将其纳入合并财务报表范围。诸暨富润服饰有限公司相关财务数据如下：</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771"/>
        <w:gridCol w:w="1864"/>
        <w:gridCol w:w="1898"/>
      </w:tblGrid>
      <w:tr>
        <w:trPr>
          <w:trHeight w:val="671" w:hRule="exact"/>
        </w:trPr>
        <w:tc>
          <w:tcPr>
            <w:tcW w:w="771"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64" w:type="dxa"/>
            <w:tcBorders>
              <w:top w:val="nil" w:sz="6" w:space="0" w:color="auto"/>
              <w:left w:val="nil" w:sz="6" w:space="0" w:color="auto"/>
              <w:bottom w:val="nil" w:sz="6" w:space="0" w:color="auto"/>
              <w:right w:val="nil" w:sz="6" w:space="0" w:color="auto"/>
            </w:tcBorders>
          </w:tcPr>
          <w:p>
            <w:pPr>
              <w:pStyle w:val="TableParagraph"/>
              <w:spacing w:line="231" w:lineRule="exact"/>
              <w:ind w:left="10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05" w:right="0"/>
              <w:jc w:val="left"/>
              <w:rPr>
                <w:rFonts w:ascii="宋体" w:hAnsi="宋体" w:cs="宋体" w:eastAsia="宋体" w:hint="default"/>
                <w:sz w:val="21"/>
                <w:szCs w:val="21"/>
              </w:rPr>
            </w:pPr>
            <w:r>
              <w:rPr>
                <w:rFonts w:ascii="宋体"/>
                <w:sz w:val="21"/>
              </w:rPr>
              <w:t>27,042,167.79</w:t>
            </w:r>
          </w:p>
        </w:tc>
        <w:tc>
          <w:tcPr>
            <w:tcW w:w="1898" w:type="dxa"/>
            <w:tcBorders>
              <w:top w:val="nil" w:sz="6" w:space="0" w:color="auto"/>
              <w:left w:val="nil" w:sz="6" w:space="0" w:color="auto"/>
              <w:bottom w:val="nil" w:sz="6" w:space="0" w:color="auto"/>
              <w:right w:val="nil" w:sz="6" w:space="0" w:color="auto"/>
            </w:tcBorders>
          </w:tcPr>
          <w:p>
            <w:pPr>
              <w:pStyle w:val="TableParagraph"/>
              <w:spacing w:line="231" w:lineRule="exact"/>
              <w:ind w:left="13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31" w:right="0"/>
              <w:jc w:val="left"/>
              <w:rPr>
                <w:rFonts w:ascii="宋体" w:hAnsi="宋体" w:cs="宋体" w:eastAsia="宋体" w:hint="default"/>
                <w:sz w:val="21"/>
                <w:szCs w:val="21"/>
              </w:rPr>
            </w:pPr>
            <w:r>
              <w:rPr>
                <w:rFonts w:ascii="宋体"/>
                <w:sz w:val="21"/>
              </w:rPr>
              <w:t>24,237,321.07</w:t>
            </w:r>
          </w:p>
        </w:tc>
      </w:tr>
      <w:tr>
        <w:trPr>
          <w:trHeight w:val="545"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19,278,390.45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1" w:right="0"/>
              <w:jc w:val="left"/>
              <w:rPr>
                <w:rFonts w:ascii="宋体" w:hAnsi="宋体" w:cs="宋体" w:eastAsia="宋体" w:hint="default"/>
                <w:sz w:val="21"/>
                <w:szCs w:val="21"/>
              </w:rPr>
            </w:pPr>
            <w:r>
              <w:rPr>
                <w:rFonts w:ascii="宋体"/>
                <w:sz w:val="21"/>
              </w:rPr>
              <w:t>15,046,910.14</w:t>
            </w:r>
          </w:p>
        </w:tc>
      </w:tr>
      <w:tr>
        <w:trPr>
          <w:trHeight w:val="47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4" w:right="0"/>
              <w:jc w:val="left"/>
              <w:rPr>
                <w:rFonts w:ascii="宋体" w:hAnsi="宋体" w:cs="宋体" w:eastAsia="宋体" w:hint="default"/>
                <w:sz w:val="21"/>
                <w:szCs w:val="21"/>
              </w:rPr>
            </w:pPr>
            <w:r>
              <w:rPr>
                <w:rFonts w:ascii="宋体"/>
                <w:sz w:val="21"/>
              </w:rPr>
              <w:t>7,763,777.37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0" w:right="0"/>
              <w:jc w:val="left"/>
              <w:rPr>
                <w:rFonts w:ascii="宋体" w:hAnsi="宋体" w:cs="宋体" w:eastAsia="宋体" w:hint="default"/>
                <w:sz w:val="21"/>
                <w:szCs w:val="21"/>
              </w:rPr>
            </w:pPr>
            <w:r>
              <w:rPr>
                <w:rFonts w:ascii="宋体"/>
                <w:sz w:val="21"/>
              </w:rPr>
              <w:t>9,190,410.93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tabs>
          <w:tab w:pos="561" w:val="left" w:leader="none"/>
          <w:tab w:pos="3289" w:val="left" w:leader="none"/>
        </w:tabs>
        <w:spacing w:line="240" w:lineRule="auto"/>
        <w:ind w:right="103"/>
        <w:jc w:val="left"/>
      </w:pPr>
      <w:r>
        <w:rPr/>
        <w:t>项</w:t>
        <w:tab/>
        <w:t>目</w:t>
        <w:tab/>
        <w:t>2008</w:t>
      </w:r>
      <w:r>
        <w:rPr>
          <w:spacing w:val="-54"/>
        </w:rPr>
        <w:t> </w:t>
      </w:r>
      <w:r>
        <w:rPr/>
        <w:t>年</w:t>
      </w:r>
      <w:r>
        <w:rPr>
          <w:spacing w:val="-54"/>
        </w:rPr>
        <w:t> </w:t>
      </w:r>
      <w:r>
        <w:rPr/>
        <w:t>1-9</w:t>
      </w:r>
      <w:r>
        <w:rPr>
          <w:spacing w:val="-54"/>
        </w:rPr>
        <w:t> </w:t>
      </w:r>
      <w:r>
        <w:rPr/>
        <w:t>月</w:t>
      </w:r>
    </w:p>
    <w:p>
      <w:pPr>
        <w:spacing w:after="0" w:line="240"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973"/>
        <w:gridCol w:w="1611"/>
      </w:tblGrid>
      <w:tr>
        <w:trPr>
          <w:trHeight w:val="341"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9" w:right="0"/>
              <w:jc w:val="left"/>
              <w:rPr>
                <w:rFonts w:ascii="宋体" w:hAnsi="宋体" w:cs="宋体" w:eastAsia="宋体" w:hint="default"/>
                <w:sz w:val="21"/>
                <w:szCs w:val="21"/>
              </w:rPr>
            </w:pPr>
            <w:r>
              <w:rPr>
                <w:rFonts w:ascii="宋体"/>
                <w:sz w:val="21"/>
              </w:rPr>
              <w:t>32,759,762.33</w:t>
            </w:r>
          </w:p>
        </w:tc>
      </w:tr>
      <w:tr>
        <w:trPr>
          <w:trHeight w:val="27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11" w:type="dxa"/>
            <w:tcBorders>
              <w:top w:val="nil" w:sz="6" w:space="0" w:color="auto"/>
              <w:left w:val="nil" w:sz="6" w:space="0" w:color="auto"/>
              <w:bottom w:val="nil" w:sz="6" w:space="0" w:color="auto"/>
              <w:right w:val="nil" w:sz="6" w:space="0" w:color="auto"/>
            </w:tcBorders>
          </w:tcPr>
          <w:p>
            <w:pPr>
              <w:pStyle w:val="TableParagraph"/>
              <w:spacing w:line="241" w:lineRule="exact"/>
              <w:ind w:left="210" w:right="0"/>
              <w:jc w:val="left"/>
              <w:rPr>
                <w:rFonts w:ascii="宋体" w:hAnsi="宋体" w:cs="宋体" w:eastAsia="宋体" w:hint="default"/>
                <w:sz w:val="21"/>
                <w:szCs w:val="21"/>
              </w:rPr>
            </w:pPr>
            <w:r>
              <w:rPr>
                <w:rFonts w:ascii="宋体"/>
                <w:sz w:val="21"/>
              </w:rPr>
              <w:t>-847,276.14</w:t>
            </w:r>
          </w:p>
        </w:tc>
      </w:tr>
      <w:tr>
        <w:trPr>
          <w:trHeight w:val="27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11" w:type="dxa"/>
            <w:tcBorders>
              <w:top w:val="nil" w:sz="6" w:space="0" w:color="auto"/>
              <w:left w:val="nil" w:sz="6" w:space="0" w:color="auto"/>
              <w:bottom w:val="nil" w:sz="6" w:space="0" w:color="auto"/>
              <w:right w:val="nil" w:sz="6" w:space="0" w:color="auto"/>
            </w:tcBorders>
          </w:tcPr>
          <w:p>
            <w:pPr>
              <w:pStyle w:val="TableParagraph"/>
              <w:spacing w:line="241" w:lineRule="exact"/>
              <w:ind w:left="210" w:right="0"/>
              <w:jc w:val="left"/>
              <w:rPr>
                <w:rFonts w:ascii="宋体" w:hAnsi="宋体" w:cs="宋体" w:eastAsia="宋体" w:hint="default"/>
                <w:sz w:val="21"/>
                <w:szCs w:val="21"/>
              </w:rPr>
            </w:pPr>
            <w:r>
              <w:rPr>
                <w:rFonts w:ascii="宋体"/>
                <w:sz w:val="21"/>
              </w:rPr>
              <w:t>-1,196,425.71</w:t>
            </w:r>
          </w:p>
        </w:tc>
      </w:tr>
      <w:tr>
        <w:trPr>
          <w:trHeight w:val="341"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11" w:type="dxa"/>
            <w:tcBorders>
              <w:top w:val="nil" w:sz="6" w:space="0" w:color="auto"/>
              <w:left w:val="nil" w:sz="6" w:space="0" w:color="auto"/>
              <w:bottom w:val="nil" w:sz="6" w:space="0" w:color="auto"/>
              <w:right w:val="nil" w:sz="6" w:space="0" w:color="auto"/>
            </w:tcBorders>
          </w:tcPr>
          <w:p>
            <w:pPr>
              <w:pStyle w:val="TableParagraph"/>
              <w:spacing w:line="241" w:lineRule="exact"/>
              <w:ind w:left="210" w:right="0"/>
              <w:jc w:val="left"/>
              <w:rPr>
                <w:rFonts w:ascii="宋体" w:hAnsi="宋体" w:cs="宋体" w:eastAsia="宋体" w:hint="default"/>
                <w:sz w:val="21"/>
                <w:szCs w:val="21"/>
              </w:rPr>
            </w:pPr>
            <w:r>
              <w:rPr>
                <w:rFonts w:ascii="宋体"/>
                <w:sz w:val="21"/>
              </w:rPr>
              <w:t>-2,353,310.46</w:t>
            </w:r>
          </w:p>
        </w:tc>
      </w:tr>
    </w:tbl>
    <w:p>
      <w:pPr>
        <w:spacing w:line="240" w:lineRule="auto" w:before="4"/>
        <w:rPr>
          <w:rFonts w:ascii="宋体" w:hAnsi="宋体" w:cs="宋体" w:eastAsia="宋体" w:hint="default"/>
          <w:sz w:val="10"/>
          <w:szCs w:val="10"/>
        </w:rPr>
      </w:pPr>
    </w:p>
    <w:p>
      <w:pPr>
        <w:pStyle w:val="BodyText"/>
        <w:spacing w:line="240" w:lineRule="auto" w:before="35"/>
        <w:ind w:right="164"/>
        <w:jc w:val="left"/>
      </w:pPr>
      <w:r>
        <w:rPr/>
        <w:t>母公司拥有其半数或半数以下表决权的子公司，已纳入合并范围的原因说明:</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50"/>
        <w:gridCol w:w="6950"/>
      </w:tblGrid>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表决权比例未达半数以上纳入合并范围或表决权比例达到半数以上未纳入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合并范围的原因</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1"/>
              <w:jc w:val="center"/>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浙江富润印染有限公司董事会由</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人组成，其中本公司委派</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人，在该公</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司董事会会议上拥有半数以上投票权</w:t>
            </w:r>
            <w:r>
              <w:rPr>
                <w:rFonts w:ascii="宋体" w:hAnsi="宋体" w:cs="宋体" w:eastAsia="宋体" w:hint="default"/>
                <w:spacing w:val="-91"/>
                <w:sz w:val="21"/>
                <w:szCs w:val="21"/>
              </w:rPr>
              <w:t>，</w:t>
            </w:r>
            <w:r>
              <w:rPr>
                <w:rFonts w:ascii="宋体" w:hAnsi="宋体" w:cs="宋体" w:eastAsia="宋体" w:hint="default"/>
                <w:sz w:val="21"/>
                <w:szCs w:val="21"/>
              </w:rPr>
              <w:t>按规定将其纳入合并财务报表范围。</w:t>
            </w:r>
          </w:p>
        </w:tc>
      </w:tr>
      <w:tr>
        <w:trPr>
          <w:trHeight w:val="832"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2"/>
              <w:jc w:val="left"/>
              <w:rPr>
                <w:rFonts w:ascii="宋体" w:hAnsi="宋体" w:cs="宋体" w:eastAsia="宋体" w:hint="default"/>
                <w:sz w:val="21"/>
                <w:szCs w:val="21"/>
              </w:rPr>
            </w:pPr>
            <w:r>
              <w:rPr>
                <w:rFonts w:ascii="宋体" w:hAnsi="宋体" w:cs="宋体" w:eastAsia="宋体" w:hint="default"/>
                <w:sz w:val="21"/>
                <w:szCs w:val="21"/>
              </w:rPr>
              <w:t>浙江富润海茂纺织布艺 有限公司</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浙江富润海茂纺织布艺有限公司董事会由</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人</w:t>
            </w:r>
            <w:r>
              <w:rPr>
                <w:rFonts w:ascii="宋体" w:hAnsi="宋体" w:cs="宋体" w:eastAsia="宋体" w:hint="default"/>
                <w:sz w:val="21"/>
                <w:szCs w:val="21"/>
              </w:rPr>
              <w:t>组成</w:t>
            </w:r>
            <w:r>
              <w:rPr>
                <w:rFonts w:ascii="宋体" w:hAnsi="宋体" w:cs="宋体" w:eastAsia="宋体" w:hint="default"/>
                <w:spacing w:val="-90"/>
                <w:sz w:val="21"/>
                <w:szCs w:val="21"/>
              </w:rPr>
              <w:t>，</w:t>
            </w:r>
            <w:r>
              <w:rPr>
                <w:rFonts w:ascii="宋体" w:hAnsi="宋体" w:cs="宋体" w:eastAsia="宋体" w:hint="default"/>
                <w:sz w:val="21"/>
                <w:szCs w:val="21"/>
              </w:rPr>
              <w:t>其中本公司委派</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人，</w:t>
            </w:r>
          </w:p>
          <w:p>
            <w:pPr>
              <w:pStyle w:val="TableParagraph"/>
              <w:spacing w:line="272" w:lineRule="exact" w:before="26"/>
              <w:ind w:left="100" w:right="113"/>
              <w:jc w:val="left"/>
              <w:rPr>
                <w:rFonts w:ascii="宋体" w:hAnsi="宋体" w:cs="宋体" w:eastAsia="宋体" w:hint="default"/>
                <w:sz w:val="21"/>
                <w:szCs w:val="21"/>
              </w:rPr>
            </w:pPr>
            <w:r>
              <w:rPr>
                <w:rFonts w:ascii="宋体" w:hAnsi="宋体" w:cs="宋体" w:eastAsia="宋体" w:hint="default"/>
                <w:sz w:val="21"/>
                <w:szCs w:val="21"/>
              </w:rPr>
              <w:t>在该公司董事会会议上拥有半数以上投票权，按规定将其纳入合并财务报 表范围。</w:t>
            </w:r>
          </w:p>
        </w:tc>
      </w:tr>
      <w:tr>
        <w:trPr>
          <w:trHeight w:val="833"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2"/>
              <w:jc w:val="left"/>
              <w:rPr>
                <w:rFonts w:ascii="宋体" w:hAnsi="宋体" w:cs="宋体" w:eastAsia="宋体" w:hint="default"/>
                <w:sz w:val="21"/>
                <w:szCs w:val="21"/>
              </w:rPr>
            </w:pPr>
            <w:r>
              <w:rPr>
                <w:rFonts w:ascii="宋体" w:hAnsi="宋体" w:cs="宋体" w:eastAsia="宋体" w:hint="default"/>
                <w:sz w:val="21"/>
                <w:szCs w:val="21"/>
              </w:rPr>
              <w:t>浙江诸暨富润宏丰纺织 有限公司</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浙江诸暨富润宏丰纺织有限公司董事会由</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2"/>
                <w:sz w:val="21"/>
                <w:szCs w:val="21"/>
              </w:rPr>
              <w:t>人</w:t>
            </w:r>
            <w:r>
              <w:rPr>
                <w:rFonts w:ascii="宋体" w:hAnsi="宋体" w:cs="宋体" w:eastAsia="宋体" w:hint="default"/>
                <w:sz w:val="21"/>
                <w:szCs w:val="21"/>
              </w:rPr>
              <w:t>组成</w:t>
            </w:r>
            <w:r>
              <w:rPr>
                <w:rFonts w:ascii="宋体" w:hAnsi="宋体" w:cs="宋体" w:eastAsia="宋体" w:hint="default"/>
                <w:spacing w:val="-90"/>
                <w:sz w:val="21"/>
                <w:szCs w:val="21"/>
              </w:rPr>
              <w:t>，</w:t>
            </w:r>
            <w:r>
              <w:rPr>
                <w:rFonts w:ascii="宋体" w:hAnsi="宋体" w:cs="宋体" w:eastAsia="宋体" w:hint="default"/>
                <w:sz w:val="21"/>
                <w:szCs w:val="21"/>
              </w:rPr>
              <w:t>其中本公司委派</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人，</w:t>
            </w:r>
          </w:p>
          <w:p>
            <w:pPr>
              <w:pStyle w:val="TableParagraph"/>
              <w:spacing w:line="272" w:lineRule="exact" w:before="26"/>
              <w:ind w:left="100" w:right="113"/>
              <w:jc w:val="left"/>
              <w:rPr>
                <w:rFonts w:ascii="宋体" w:hAnsi="宋体" w:cs="宋体" w:eastAsia="宋体" w:hint="default"/>
                <w:sz w:val="21"/>
                <w:szCs w:val="21"/>
              </w:rPr>
            </w:pPr>
            <w:r>
              <w:rPr>
                <w:rFonts w:ascii="宋体" w:hAnsi="宋体" w:cs="宋体" w:eastAsia="宋体" w:hint="default"/>
                <w:sz w:val="21"/>
                <w:szCs w:val="21"/>
              </w:rPr>
              <w:t>在该公司董事会会议上拥有半数以上投票权，按规定将其纳入合并财务报 表范围。</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18"/>
        <w:jc w:val="left"/>
      </w:pPr>
      <w:r>
        <w:rPr/>
        <w:t>(七)</w:t>
      </w:r>
      <w:r>
        <w:rPr>
          <w:spacing w:val="-2"/>
        </w:rPr>
        <w:t> </w:t>
      </w:r>
      <w:r>
        <w:rPr/>
        <w:t>合并会计报表附注</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120"/>
          <w:cols w:num="2" w:equalWidth="0">
            <w:col w:w="2346" w:space="605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1"/>
        <w:gridCol w:w="1224"/>
        <w:gridCol w:w="1033"/>
        <w:gridCol w:w="1686"/>
        <w:gridCol w:w="1160"/>
        <w:gridCol w:w="1000"/>
        <w:gridCol w:w="1686"/>
      </w:tblGrid>
      <w:tr>
        <w:trPr>
          <w:trHeight w:val="287" w:hRule="exact"/>
        </w:trPr>
        <w:tc>
          <w:tcPr>
            <w:tcW w:w="1511"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11" w:type="dxa"/>
            <w:vMerge/>
            <w:tcBorders>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383,155.41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103,402.09</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383,155.41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103,402.09</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214,062,981.95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197,713,590.51</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213,645,797.15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196,387,270.30</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2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70,003.77</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746,723.21</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sz w:val="21"/>
              </w:rPr>
              <w:t>61,040.12</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sz w:val="21"/>
              </w:rPr>
              <w:t>6.8346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417,184.80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79,346.85</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7.3046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579,597.00</w:t>
            </w:r>
          </w:p>
        </w:tc>
      </w:tr>
      <w:tr>
        <w:trPr>
          <w:trHeight w:val="560"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102,316,735.41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76,237,415.12</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102,316,735.41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76,237,415.12</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316,762,872.77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274,054,407.72</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2、交易性金融资产：</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60"/>
        <w:gridCol w:w="2278"/>
        <w:gridCol w:w="2562"/>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4"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1,245,650.00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16,812,006.57</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0"/>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1,245,650.00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16,812,006.57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4" w:lineRule="exact" w:before="35"/>
        <w:ind w:right="-18"/>
        <w:jc w:val="left"/>
      </w:pPr>
      <w:r>
        <w:rPr/>
        <w:t>3、应收票据：</w:t>
      </w:r>
    </w:p>
    <w:p>
      <w:pPr>
        <w:pStyle w:val="BodyText"/>
        <w:spacing w:line="274" w:lineRule="exact"/>
        <w:ind w:right="-18"/>
        <w:jc w:val="left"/>
      </w:pPr>
      <w:r>
        <w:rPr/>
        <w:t>(1)</w:t>
      </w:r>
      <w:r>
        <w:rPr>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15,434,188.27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18,417,161.88</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15,434,188.27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18,417,161.88</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500"/>
        </w:sectPr>
      </w:pPr>
    </w:p>
    <w:p>
      <w:pPr>
        <w:pStyle w:val="BodyText"/>
        <w:spacing w:line="274" w:lineRule="exact" w:before="35"/>
        <w:ind w:right="-18"/>
        <w:jc w:val="left"/>
      </w:pPr>
      <w:r>
        <w:rPr/>
        <w:t>4、应收账款: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00"/>
          <w:cols w:num="2" w:equalWidth="0">
            <w:col w:w="2661" w:space="4377"/>
            <w:col w:w="315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846"/>
        <w:gridCol w:w="1476"/>
        <w:gridCol w:w="846"/>
        <w:gridCol w:w="1580"/>
        <w:gridCol w:w="846"/>
        <w:gridCol w:w="1476"/>
        <w:gridCol w:w="84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7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5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57" w:right="0"/>
              <w:jc w:val="left"/>
              <w:rPr>
                <w:rFonts w:ascii="宋体" w:hAnsi="宋体" w:cs="宋体" w:eastAsia="宋体" w:hint="default"/>
                <w:sz w:val="21"/>
                <w:szCs w:val="21"/>
              </w:rPr>
            </w:pPr>
            <w:r>
              <w:rPr>
                <w:rFonts w:ascii="宋体"/>
                <w:sz w:val="21"/>
              </w:rPr>
              <w:t>(%)</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应 收 账 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45,348,841.64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3,277,239.21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41,506,794.46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2,457,465.46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45,348,841.64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3,277,239.21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41,506,794.46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2,457,465.46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sz w:val="21"/>
              </w:rPr>
              <w:t>/</w:t>
            </w:r>
          </w:p>
        </w:tc>
      </w:tr>
    </w:tbl>
    <w:p>
      <w:pPr>
        <w:pStyle w:val="BodyText"/>
        <w:spacing w:line="240" w:lineRule="auto" w:before="84"/>
        <w:ind w:left="246" w:right="683"/>
        <w:jc w:val="left"/>
      </w:pPr>
      <w:r>
        <w:rPr/>
        <w:t>(2)</w:t>
      </w:r>
      <w:r>
        <w:rPr>
          <w:spacing w:val="-4"/>
        </w:rPr>
        <w:t> </w:t>
      </w:r>
      <w:r>
        <w:rPr/>
        <w:t>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3"/>
        <w:gridCol w:w="1592"/>
        <w:gridCol w:w="1064"/>
        <w:gridCol w:w="1487"/>
        <w:gridCol w:w="1594"/>
        <w:gridCol w:w="1063"/>
        <w:gridCol w:w="1487"/>
      </w:tblGrid>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期初坏帐准备</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42,829,717.95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94.45%</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2,141,485.91</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38,943,751.30</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93.82%</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1,947,187.56</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1,979,617.03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942,673.40</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1,463,497.25</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3.53%</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146,349.72</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151,396.52</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0.33%</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30,279.30</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417,233.64</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83,446.73</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369,218.79</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0.81%</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147,687.52</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663,420.92</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1.60%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265,368.37</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18,891.35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0.04%</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15,113.08</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18,891.35</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0.05%</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15,113.08</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45,348,841.64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3,277,239.21</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41,506,794.46</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2,457,465.46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683"/>
        <w:jc w:val="left"/>
      </w:pPr>
      <w:r>
        <w:rPr/>
        <w:t>(3)</w:t>
      </w:r>
      <w:r>
        <w:rPr>
          <w:spacing w:val="-2"/>
        </w:rPr>
        <w:t> </w:t>
      </w:r>
      <w:r>
        <w:rPr/>
        <w:t>期末单项金额重大或虽不重大但单独进行减值测试的应收款项计提：</w:t>
      </w:r>
    </w:p>
    <w:p>
      <w:pPr>
        <w:pStyle w:val="BodyText"/>
        <w:spacing w:line="274" w:lineRule="exact"/>
        <w:ind w:left="0" w:right="7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应收款项内容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湖州恒宇服装有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可收回性存在明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显差异</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827,457.43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right="683"/>
        <w:jc w:val="left"/>
      </w:pPr>
      <w:r>
        <w:rPr/>
        <w:t>(4)</w:t>
      </w:r>
      <w:r>
        <w:rPr>
          <w:spacing w:val="-2"/>
        </w:rPr>
        <w:t> </w:t>
      </w:r>
      <w:r>
        <w:rPr/>
        <w:t>本报告期实际核销的应收款项情况</w:t>
      </w:r>
    </w:p>
    <w:p>
      <w:pPr>
        <w:pStyle w:val="BodyText"/>
        <w:spacing w:line="384" w:lineRule="auto" w:before="165"/>
        <w:ind w:right="683" w:firstLine="420"/>
        <w:jc w:val="left"/>
      </w:pPr>
      <w:r>
        <w:rPr/>
        <w:t>本期核销非关联方应收账款 47,658.74</w:t>
      </w:r>
      <w:r>
        <w:rPr>
          <w:spacing w:val="-84"/>
        </w:rPr>
        <w:t> </w:t>
      </w:r>
      <w:r>
        <w:rPr>
          <w:spacing w:val="-5"/>
        </w:rPr>
        <w:t>元，主要系由于对方单位破产、改制或应收款项账龄较长，</w:t>
      </w:r>
      <w:r>
        <w:rPr/>
        <w:t> 已无望收到该等款项。</w:t>
      </w:r>
    </w:p>
    <w:p>
      <w:pPr>
        <w:spacing w:line="240" w:lineRule="auto" w:before="0"/>
        <w:rPr>
          <w:rFonts w:ascii="宋体" w:hAnsi="宋体" w:cs="宋体" w:eastAsia="宋体" w:hint="default"/>
          <w:sz w:val="20"/>
          <w:szCs w:val="20"/>
        </w:rPr>
      </w:pPr>
    </w:p>
    <w:p>
      <w:pPr>
        <w:pStyle w:val="BodyText"/>
        <w:spacing w:line="274" w:lineRule="exact" w:before="153"/>
        <w:ind w:right="683"/>
        <w:jc w:val="left"/>
      </w:pPr>
      <w:r>
        <w:rPr/>
        <w:t>(5)</w:t>
      </w:r>
      <w:r>
        <w:rPr>
          <w:spacing w:val="-2"/>
        </w:rPr>
        <w:t> </w:t>
      </w:r>
      <w:r>
        <w:rPr/>
        <w:t>本报告期应收账款中持有公司</w:t>
      </w:r>
      <w:r>
        <w:rPr>
          <w:spacing w:val="-54"/>
        </w:rPr>
        <w:t> </w:t>
      </w:r>
      <w:r>
        <w:rPr/>
        <w:t>5%(含</w:t>
      </w:r>
      <w:r>
        <w:rPr>
          <w:spacing w:val="-55"/>
        </w:rPr>
        <w:t> </w:t>
      </w:r>
      <w:r>
        <w:rPr/>
        <w:t>5%)以上表决权股份的股东单位的欠款情况</w:t>
      </w:r>
    </w:p>
    <w:p>
      <w:pPr>
        <w:pStyle w:val="BodyText"/>
        <w:spacing w:line="274" w:lineRule="exact"/>
        <w:ind w:left="0" w:right="80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560"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98,987.70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4,949.39</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98,987.70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4,949.39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4" w:lineRule="exact" w:before="175"/>
        <w:ind w:right="3944"/>
        <w:jc w:val="left"/>
      </w:pPr>
      <w:r>
        <w:rPr/>
        <w:t>(6)</w:t>
      </w:r>
      <w:r>
        <w:rPr>
          <w:spacing w:val="-2"/>
        </w:rPr>
        <w:t> </w:t>
      </w:r>
      <w:r>
        <w:rPr/>
        <w:t>应收账款前五名欠款情况</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10,607,904.74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23.39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3"/>
        <w:ind w:left="560" w:right="4627" w:hanging="420"/>
        <w:jc w:val="left"/>
      </w:pPr>
      <w:r>
        <w:rPr/>
        <w:t>(7)</w:t>
      </w:r>
      <w:r>
        <w:rPr>
          <w:spacing w:val="-1"/>
        </w:rPr>
        <w:t> </w:t>
      </w:r>
      <w:r>
        <w:rPr/>
        <w:t>应收关联方款项情况</w:t>
      </w:r>
      <w:r>
        <w:rPr/>
        <w:t> 期末应收关联方账款占应收账款余额的</w:t>
      </w:r>
      <w:r>
        <w:rPr>
          <w:spacing w:val="-53"/>
        </w:rPr>
        <w:t> </w:t>
      </w:r>
      <w:r>
        <w:rPr/>
        <w:t>3.06%。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7" w:footer="727" w:top="980" w:bottom="920" w:left="1220" w:right="1120"/>
        </w:sectPr>
      </w:pPr>
    </w:p>
    <w:p>
      <w:pPr>
        <w:pStyle w:val="BodyText"/>
        <w:spacing w:line="274" w:lineRule="exact" w:before="35"/>
        <w:ind w:right="-17"/>
        <w:jc w:val="left"/>
      </w:pPr>
      <w:r>
        <w:rPr/>
        <w:t>5、其他应收款：</w:t>
      </w:r>
    </w:p>
    <w:p>
      <w:pPr>
        <w:pStyle w:val="BodyText"/>
        <w:spacing w:line="274" w:lineRule="exact"/>
        <w:ind w:right="-17"/>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2" w:space="395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48"/>
        <w:gridCol w:w="1476"/>
        <w:gridCol w:w="740"/>
        <w:gridCol w:w="1266"/>
        <w:gridCol w:w="742"/>
        <w:gridCol w:w="1580"/>
        <w:gridCol w:w="742"/>
        <w:gridCol w:w="1266"/>
        <w:gridCol w:w="740"/>
      </w:tblGrid>
      <w:tr>
        <w:trPr>
          <w:trHeight w:val="287" w:hRule="exact"/>
        </w:trPr>
        <w:tc>
          <w:tcPr>
            <w:tcW w:w="74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748" w:type="dxa"/>
            <w:vMerge/>
            <w:tcBorders>
              <w:left w:val="single" w:sz="6" w:space="0" w:color="000000"/>
              <w:right w:val="single" w:sz="6" w:space="0" w:color="000000"/>
            </w:tcBorders>
          </w:tcPr>
          <w:p>
            <w:pP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748"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1921"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72" w:lineRule="exact" w:before="26"/>
              <w:ind w:left="100" w:right="210"/>
              <w:jc w:val="both"/>
              <w:rPr>
                <w:rFonts w:ascii="宋体" w:hAnsi="宋体" w:cs="宋体" w:eastAsia="宋体" w:hint="default"/>
                <w:sz w:val="21"/>
                <w:szCs w:val="21"/>
              </w:rPr>
            </w:pPr>
            <w:r>
              <w:rPr>
                <w:rFonts w:ascii="宋体" w:hAnsi="宋体" w:cs="宋体" w:eastAsia="宋体" w:hint="default"/>
                <w:sz w:val="21"/>
                <w:szCs w:val="21"/>
              </w:rPr>
              <w:t>金额 重大 的其 他应 收款 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3,000,000.00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50.44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sz w:val="21"/>
              </w:rPr>
              <w:t>150,000.00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38.49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12,220,000.00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87.64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611,000.00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83.32</w:t>
            </w:r>
          </w:p>
        </w:tc>
      </w:tr>
      <w:tr>
        <w:trPr>
          <w:trHeight w:val="164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100" w:right="210"/>
              <w:jc w:val="both"/>
              <w:rPr>
                <w:rFonts w:ascii="宋体" w:hAnsi="宋体" w:cs="宋体" w:eastAsia="宋体" w:hint="default"/>
                <w:sz w:val="21"/>
                <w:szCs w:val="21"/>
              </w:rPr>
            </w:pPr>
            <w:r>
              <w:rPr>
                <w:rFonts w:ascii="宋体" w:hAnsi="宋体" w:cs="宋体" w:eastAsia="宋体" w:hint="default"/>
                <w:sz w:val="21"/>
                <w:szCs w:val="21"/>
              </w:rPr>
              <w:t>不重 大的 其他 应收 款项</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2,947,966.38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49.46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239,727.52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61.51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1,723,340.72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12.36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122,343.04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16.68</w:t>
            </w:r>
          </w:p>
        </w:tc>
      </w:tr>
      <w:tr>
        <w:trPr>
          <w:trHeight w:val="28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5,947,966.38</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389,727.52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13,943,340.72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733,343.04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3944"/>
        <w:jc w:val="left"/>
      </w:pPr>
      <w:r>
        <w:rPr/>
        <w:t>(2)</w:t>
      </w:r>
      <w:r>
        <w:rPr>
          <w:spacing w:val="-2"/>
        </w:rPr>
        <w:t> </w:t>
      </w:r>
      <w:r>
        <w:rPr/>
        <w:t>其他应收款账龄分析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5"/>
        <w:gridCol w:w="1505"/>
        <w:gridCol w:w="1076"/>
        <w:gridCol w:w="1504"/>
        <w:gridCol w:w="1610"/>
        <w:gridCol w:w="1076"/>
        <w:gridCol w:w="1504"/>
      </w:tblGrid>
      <w:tr>
        <w:trPr>
          <w:trHeight w:val="288"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4"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7"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4,703,118.93</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79.07%</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235,155.94</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13,758,572.77</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98.67%</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687,928.64</w:t>
            </w:r>
          </w:p>
        </w:tc>
      </w:tr>
      <w:tr>
        <w:trPr>
          <w:trHeight w:val="288"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1,086,526.54</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18.27%</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108,652.65</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91,526.48</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0.66%</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9,152.65</w:t>
            </w:r>
          </w:p>
        </w:tc>
      </w:tr>
      <w:tr>
        <w:trPr>
          <w:trHeight w:val="287"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113,847.00</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1.91%</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22,769.40</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31,974.00</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0.23%</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6,394.80</w:t>
            </w:r>
          </w:p>
        </w:tc>
      </w:tr>
      <w:tr>
        <w:trPr>
          <w:trHeight w:val="287"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31,074.00</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0.52%</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12,429.60</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47,867.56</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0.34%</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19,147.02</w:t>
            </w:r>
          </w:p>
        </w:tc>
      </w:tr>
      <w:tr>
        <w:trPr>
          <w:trHeight w:val="288"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13,399.91</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0.23%</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10,719.93</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13,399.91</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0.10%</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10,719.93</w:t>
            </w:r>
          </w:p>
        </w:tc>
      </w:tr>
      <w:tr>
        <w:trPr>
          <w:trHeight w:val="288" w:hRule="exact"/>
        </w:trPr>
        <w:tc>
          <w:tcPr>
            <w:tcW w:w="102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5,947,966.38</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389,727.52</w:t>
            </w:r>
          </w:p>
        </w:tc>
        <w:tc>
          <w:tcPr>
            <w:tcW w:w="1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13,943,340.72</w:t>
            </w:r>
          </w:p>
        </w:tc>
        <w:tc>
          <w:tcPr>
            <w:tcW w:w="10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1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733,343.04</w:t>
            </w:r>
          </w:p>
        </w:tc>
      </w:tr>
    </w:tbl>
    <w:p>
      <w:pPr>
        <w:spacing w:line="240" w:lineRule="auto" w:before="6"/>
        <w:rPr>
          <w:rFonts w:ascii="宋体" w:hAnsi="宋体" w:cs="宋体" w:eastAsia="宋体" w:hint="default"/>
          <w:sz w:val="15"/>
          <w:szCs w:val="15"/>
        </w:rPr>
      </w:pPr>
    </w:p>
    <w:p>
      <w:pPr>
        <w:pStyle w:val="BodyText"/>
        <w:spacing w:line="272" w:lineRule="exact" w:before="63"/>
        <w:ind w:left="560" w:right="132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40" w:lineRule="auto" w:before="35"/>
        <w:ind w:right="2343"/>
        <w:jc w:val="left"/>
      </w:pPr>
      <w:r>
        <w:rPr/>
        <w:t>(4)</w:t>
      </w:r>
      <w:r>
        <w:rPr>
          <w:spacing w:val="-2"/>
        </w:rPr>
        <w:t> </w:t>
      </w:r>
      <w:r>
        <w:rPr/>
        <w:t>金额较大的其他的其他应收款项的性质或内容</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3"/>
        <w:gridCol w:w="1654"/>
        <w:gridCol w:w="2503"/>
      </w:tblGrid>
      <w:tr>
        <w:trPr>
          <w:trHeight w:val="264"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54" w:type="dxa"/>
            <w:tcBorders>
              <w:top w:val="nil" w:sz="6" w:space="0" w:color="auto"/>
              <w:left w:val="nil" w:sz="6" w:space="0" w:color="auto"/>
              <w:bottom w:val="nil" w:sz="6" w:space="0" w:color="auto"/>
              <w:right w:val="nil" w:sz="6" w:space="0" w:color="auto"/>
            </w:tcBorders>
          </w:tcPr>
          <w:p>
            <w:pPr>
              <w:pStyle w:val="TableParagraph"/>
              <w:spacing w:line="232" w:lineRule="exact"/>
              <w:ind w:left="7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03" w:type="dxa"/>
            <w:tcBorders>
              <w:top w:val="nil" w:sz="6" w:space="0" w:color="auto"/>
              <w:left w:val="nil" w:sz="6" w:space="0" w:color="auto"/>
              <w:bottom w:val="nil" w:sz="6" w:space="0" w:color="auto"/>
              <w:right w:val="nil" w:sz="6" w:space="0" w:color="auto"/>
            </w:tcBorders>
          </w:tcPr>
          <w:p>
            <w:pPr>
              <w:pStyle w:val="TableParagraph"/>
              <w:spacing w:line="232" w:lineRule="exact"/>
              <w:ind w:left="682"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341" w:hRule="exact"/>
        </w:trPr>
        <w:tc>
          <w:tcPr>
            <w:tcW w:w="2843"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65"/>
                <w:sz w:val="21"/>
                <w:szCs w:val="21"/>
              </w:rPr>
              <w:t> </w:t>
            </w:r>
            <w:r>
              <w:rPr>
                <w:rFonts w:ascii="宋体" w:hAnsi="宋体" w:cs="宋体" w:eastAsia="宋体" w:hint="default"/>
                <w:sz w:val="21"/>
                <w:szCs w:val="21"/>
              </w:rPr>
              <w:t>省道诸暨段绍大线指挥部</w:t>
            </w:r>
          </w:p>
        </w:tc>
        <w:tc>
          <w:tcPr>
            <w:tcW w:w="1654" w:type="dxa"/>
            <w:tcBorders>
              <w:top w:val="nil" w:sz="6" w:space="0" w:color="auto"/>
              <w:left w:val="nil" w:sz="6" w:space="0" w:color="auto"/>
              <w:bottom w:val="nil" w:sz="6" w:space="0" w:color="auto"/>
              <w:right w:val="nil" w:sz="6" w:space="0" w:color="auto"/>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3,000,000.00</w:t>
            </w:r>
          </w:p>
        </w:tc>
        <w:tc>
          <w:tcPr>
            <w:tcW w:w="2503" w:type="dxa"/>
            <w:tcBorders>
              <w:top w:val="nil" w:sz="6" w:space="0" w:color="auto"/>
              <w:left w:val="nil" w:sz="6" w:space="0" w:color="auto"/>
              <w:bottom w:val="nil" w:sz="6" w:space="0" w:color="auto"/>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应收绍大线项目优先收益</w:t>
            </w:r>
          </w:p>
        </w:tc>
      </w:tr>
    </w:tbl>
    <w:p>
      <w:pPr>
        <w:spacing w:line="240" w:lineRule="auto" w:before="4"/>
        <w:rPr>
          <w:rFonts w:ascii="宋体" w:hAnsi="宋体" w:cs="宋体" w:eastAsia="宋体" w:hint="default"/>
          <w:sz w:val="10"/>
          <w:szCs w:val="10"/>
        </w:rPr>
      </w:pPr>
    </w:p>
    <w:p>
      <w:pPr>
        <w:pStyle w:val="BodyText"/>
        <w:spacing w:line="274" w:lineRule="exact" w:before="35"/>
        <w:ind w:right="2343"/>
        <w:jc w:val="left"/>
      </w:pPr>
      <w:r>
        <w:rPr/>
        <w:t>(5)</w:t>
      </w:r>
      <w:r>
        <w:rPr>
          <w:spacing w:val="-2"/>
        </w:rPr>
        <w:t> </w:t>
      </w:r>
      <w:r>
        <w:rPr/>
        <w:t>其他应收账款前五名欠款情况</w:t>
      </w:r>
    </w:p>
    <w:p>
      <w:pPr>
        <w:pStyle w:val="BodyText"/>
        <w:spacing w:line="274"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86"/>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sz w:val="21"/>
              </w:rPr>
              <w:t>4,745,420.85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0" w:right="0"/>
              <w:jc w:val="left"/>
              <w:rPr>
                <w:rFonts w:ascii="宋体" w:hAnsi="宋体" w:cs="宋体" w:eastAsia="宋体" w:hint="default"/>
                <w:sz w:val="21"/>
                <w:szCs w:val="21"/>
              </w:rPr>
            </w:pPr>
            <w:r>
              <w:rPr>
                <w:rFonts w:ascii="宋体"/>
                <w:sz w:val="21"/>
              </w:rPr>
              <w:t>79.78</w:t>
            </w:r>
          </w:p>
        </w:tc>
      </w:tr>
    </w:tbl>
    <w:p>
      <w:pPr>
        <w:spacing w:line="240" w:lineRule="auto" w:before="6"/>
        <w:rPr>
          <w:rFonts w:ascii="宋体" w:hAnsi="宋体" w:cs="宋体" w:eastAsia="宋体" w:hint="default"/>
          <w:sz w:val="15"/>
          <w:szCs w:val="15"/>
        </w:rPr>
      </w:pPr>
    </w:p>
    <w:p>
      <w:pPr>
        <w:pStyle w:val="BodyText"/>
        <w:spacing w:line="274" w:lineRule="exact" w:before="35"/>
        <w:ind w:right="2343"/>
        <w:jc w:val="left"/>
      </w:pPr>
      <w:r>
        <w:rPr/>
        <w:t>(6)</w:t>
      </w:r>
      <w:r>
        <w:rPr>
          <w:spacing w:val="-2"/>
        </w:rPr>
        <w:t> </w:t>
      </w:r>
      <w:r>
        <w:rPr/>
        <w:t>其他应收关联方款项情况</w:t>
      </w:r>
    </w:p>
    <w:p>
      <w:pPr>
        <w:pStyle w:val="BodyText"/>
        <w:spacing w:line="274" w:lineRule="exact"/>
        <w:ind w:left="0" w:right="7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520"/>
        </w:sectPr>
      </w:pPr>
    </w:p>
    <w:p>
      <w:pPr>
        <w:pStyle w:val="BodyText"/>
        <w:spacing w:line="274" w:lineRule="exact" w:before="35"/>
        <w:ind w:right="-17"/>
        <w:jc w:val="left"/>
      </w:pPr>
      <w:r>
        <w:rPr/>
        <w:t>6、预付账款：</w:t>
      </w:r>
    </w:p>
    <w:p>
      <w:pPr>
        <w:pStyle w:val="BodyText"/>
        <w:spacing w:line="274" w:lineRule="exact"/>
        <w:ind w:right="-17"/>
        <w:jc w:val="left"/>
      </w:pPr>
      <w:r>
        <w:rPr/>
        <w:t>(1)</w:t>
      </w:r>
      <w:r>
        <w:rPr>
          <w:spacing w:val="-2"/>
        </w:rPr>
        <w:t> </w:t>
      </w:r>
      <w:r>
        <w:rPr/>
        <w:t>预付账款账龄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1822" w:space="5216"/>
            <w:col w:w="31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8"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17,222,938.78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99.24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8,371,422.40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93.68</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79,568.93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489,340.04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5.48</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4,365.00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59,331.25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0.66</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47,930.44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16,383.19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17,354,803.15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8,936,476.88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100.00</w:t>
            </w:r>
          </w:p>
        </w:tc>
      </w:tr>
    </w:tbl>
    <w:p>
      <w:pPr>
        <w:pStyle w:val="BodyText"/>
        <w:spacing w:line="240" w:lineRule="exact"/>
        <w:ind w:right="2343"/>
        <w:jc w:val="left"/>
      </w:pPr>
      <w:r>
        <w:rPr/>
        <w:t>无账龄</w:t>
      </w:r>
      <w:r>
        <w:rPr>
          <w:spacing w:val="-54"/>
        </w:rPr>
        <w:t> </w:t>
      </w:r>
      <w:r>
        <w:rPr/>
        <w:t>1</w:t>
      </w:r>
      <w:r>
        <w:rPr>
          <w:spacing w:val="-53"/>
        </w:rPr>
        <w:t> </w:t>
      </w:r>
      <w:r>
        <w:rPr/>
        <w:t>年以上重要预付款项。</w:t>
      </w:r>
    </w:p>
    <w:p>
      <w:pPr>
        <w:spacing w:line="240" w:lineRule="auto" w:before="10"/>
        <w:rPr>
          <w:rFonts w:ascii="宋体" w:hAnsi="宋体" w:cs="宋体" w:eastAsia="宋体" w:hint="default"/>
          <w:sz w:val="22"/>
          <w:szCs w:val="22"/>
        </w:rPr>
      </w:pPr>
    </w:p>
    <w:p>
      <w:pPr>
        <w:pStyle w:val="BodyText"/>
        <w:spacing w:line="272" w:lineRule="exact"/>
        <w:ind w:left="560" w:right="2343" w:hanging="421"/>
        <w:jc w:val="left"/>
      </w:pPr>
      <w:r>
        <w:rPr/>
        <w:t>(2)</w:t>
      </w:r>
      <w:r>
        <w:rPr>
          <w:spacing w:val="-2"/>
        </w:rPr>
        <w:t> </w:t>
      </w:r>
      <w:r>
        <w:rPr/>
        <w:t>本报告期预付账款中持有公司</w:t>
      </w:r>
      <w:r>
        <w:rPr>
          <w:spacing w:val="-54"/>
        </w:rPr>
        <w:t> </w:t>
      </w:r>
      <w:r>
        <w:rPr/>
        <w:t>5%(含</w:t>
      </w:r>
      <w:r>
        <w:rPr>
          <w:spacing w:val="-55"/>
        </w:rPr>
        <w:t> </w:t>
      </w:r>
      <w:r>
        <w:rPr/>
        <w:t>5%)以上表决权股份的股东单位的欠款情况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right="4124"/>
        <w:jc w:val="left"/>
      </w:pPr>
      <w:r>
        <w:rPr/>
        <w:t>(3)</w:t>
      </w:r>
      <w:r>
        <w:rPr>
          <w:spacing w:val="-1"/>
        </w:rPr>
        <w:t> </w:t>
      </w:r>
      <w:r>
        <w:rPr/>
        <w:t>预付账款的说明：</w:t>
      </w:r>
      <w:r>
        <w:rPr/>
        <w:t> 期末，未发现预付款项存在明显减值迹象，故未计提坏账准备。</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520"/>
        </w:sectPr>
      </w:pPr>
    </w:p>
    <w:p>
      <w:pPr>
        <w:pStyle w:val="BodyText"/>
        <w:spacing w:line="272" w:lineRule="exact" w:before="63"/>
        <w:ind w:right="0"/>
        <w:jc w:val="left"/>
      </w:pPr>
      <w:r>
        <w:rPr/>
        <w:t>7、存货：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1401" w:space="5637"/>
            <w:col w:w="31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686"/>
        <w:gridCol w:w="1476"/>
        <w:gridCol w:w="1580"/>
      </w:tblGrid>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47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13,117,219.54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1,561,490.32</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11,555,729.22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15,880,697.94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72,928.52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15,807,769.42</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13,415,441.20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417,454.04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12,997,987.16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23,412,250.61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23,412,250.61</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63,094,391.02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9,986,307.79</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53,108,083.23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60,825,586.21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6,536,082.02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54,289,504.19</w:t>
            </w:r>
          </w:p>
        </w:tc>
      </w:tr>
    </w:tbl>
    <w:p>
      <w:pPr>
        <w:spacing w:after="0" w:line="240" w:lineRule="auto"/>
        <w:jc w:val="center"/>
        <w:rPr>
          <w:rFonts w:ascii="宋体" w:hAnsi="宋体" w:cs="宋体" w:eastAsia="宋体" w:hint="default"/>
          <w:sz w:val="21"/>
          <w:szCs w:val="21"/>
        </w:rPr>
        <w:sectPr>
          <w:type w:val="continuous"/>
          <w:pgSz w:w="11910" w:h="16840"/>
          <w:pgMar w:top="1600" w:bottom="280" w:left="122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686"/>
        <w:gridCol w:w="1476"/>
        <w:gridCol w:w="1580"/>
      </w:tblGrid>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1,917,156.58</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1,917,156.58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1,142,086.34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1,142,086.34</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周 转 材 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4,484,369.32</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4,484,369.32</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96,028,577.66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11,965,252.15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84,063,325.51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101,260,621.10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6,609,010.54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94,651,610.56</w:t>
            </w:r>
          </w:p>
        </w:tc>
      </w:tr>
    </w:tbl>
    <w:p>
      <w:pPr>
        <w:spacing w:line="240" w:lineRule="auto" w:before="6"/>
        <w:rPr>
          <w:rFonts w:ascii="宋体" w:hAnsi="宋体" w:cs="宋体" w:eastAsia="宋体" w:hint="default"/>
          <w:sz w:val="15"/>
          <w:szCs w:val="15"/>
        </w:rPr>
      </w:pPr>
    </w:p>
    <w:p>
      <w:pPr>
        <w:pStyle w:val="BodyText"/>
        <w:spacing w:line="274" w:lineRule="exact" w:before="35"/>
        <w:ind w:right="2343"/>
        <w:jc w:val="left"/>
      </w:pPr>
      <w:r>
        <w:rPr/>
        <w:t>8、对合营企业投资和联营企业投资:</w:t>
      </w:r>
    </w:p>
    <w:p>
      <w:pPr>
        <w:pStyle w:val="BodyText"/>
        <w:spacing w:line="274" w:lineRule="exact"/>
        <w:ind w:left="0" w:right="7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54"/>
        <w:gridCol w:w="953"/>
        <w:gridCol w:w="953"/>
        <w:gridCol w:w="954"/>
        <w:gridCol w:w="954"/>
        <w:gridCol w:w="1476"/>
        <w:gridCol w:w="1580"/>
        <w:gridCol w:w="1476"/>
      </w:tblGrid>
      <w:tr>
        <w:trPr>
          <w:trHeight w:val="278" w:hRule="exact"/>
        </w:trPr>
        <w:tc>
          <w:tcPr>
            <w:tcW w:w="954"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本企业</w:t>
            </w: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63" w:right="154"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63" w:right="152"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54"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06" w:right="152"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54" w:right="152"/>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625" w:right="98" w:hanging="525"/>
              <w:jc w:val="left"/>
              <w:rPr>
                <w:rFonts w:ascii="宋体" w:hAnsi="宋体" w:cs="宋体" w:eastAsia="宋体" w:hint="default"/>
                <w:sz w:val="21"/>
                <w:szCs w:val="21"/>
              </w:rPr>
            </w:pPr>
            <w:r>
              <w:rPr>
                <w:rFonts w:ascii="宋体" w:hAnsi="宋体" w:cs="宋体" w:eastAsia="宋体" w:hint="default"/>
                <w:sz w:val="21"/>
                <w:szCs w:val="21"/>
              </w:rPr>
              <w:t>期末净资产总 额</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573" w:right="150" w:hanging="420"/>
              <w:jc w:val="left"/>
              <w:rPr>
                <w:rFonts w:ascii="宋体" w:hAnsi="宋体" w:cs="宋体" w:eastAsia="宋体" w:hint="default"/>
                <w:sz w:val="21"/>
                <w:szCs w:val="21"/>
              </w:rPr>
            </w:pPr>
            <w:r>
              <w:rPr>
                <w:rFonts w:ascii="宋体" w:hAnsi="宋体" w:cs="宋体" w:eastAsia="宋体" w:hint="default"/>
                <w:sz w:val="21"/>
                <w:szCs w:val="21"/>
              </w:rPr>
              <w:t>本期营业收入 总额</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415" w:right="414" w:firstLine="105"/>
              <w:jc w:val="left"/>
              <w:rPr>
                <w:rFonts w:ascii="宋体" w:hAnsi="宋体" w:cs="宋体" w:eastAsia="宋体" w:hint="default"/>
                <w:sz w:val="21"/>
                <w:szCs w:val="21"/>
              </w:rPr>
            </w:pPr>
            <w:r>
              <w:rPr>
                <w:rFonts w:ascii="宋体" w:hAnsi="宋体" w:cs="宋体" w:eastAsia="宋体" w:hint="default"/>
                <w:sz w:val="21"/>
                <w:szCs w:val="21"/>
              </w:rPr>
              <w:t>本期 净利润</w:t>
            </w:r>
          </w:p>
        </w:tc>
      </w:tr>
      <w:tr>
        <w:trPr>
          <w:trHeight w:val="281" w:hRule="exact"/>
        </w:trPr>
        <w:tc>
          <w:tcPr>
            <w:tcW w:w="954"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w w:val="95"/>
                <w:sz w:val="21"/>
                <w:szCs w:val="21"/>
              </w:rPr>
              <w:t>比例(%)</w:t>
            </w:r>
            <w:r>
              <w:rPr>
                <w:rFonts w:ascii="宋体" w:hAnsi="宋体" w:cs="宋体" w:eastAsia="宋体" w:hint="default"/>
                <w:w w:val="95"/>
                <w:sz w:val="21"/>
                <w:szCs w:val="21"/>
              </w:rPr>
            </w: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8" w:hRule="exact"/>
        </w:trPr>
        <w:tc>
          <w:tcPr>
            <w:tcW w:w="95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53"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94,277,330.0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108,424,648.8</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12,874,559.6</w:t>
            </w:r>
          </w:p>
        </w:tc>
      </w:tr>
      <w:tr>
        <w:trPr>
          <w:trHeight w:val="280" w:hRule="exact"/>
        </w:trPr>
        <w:tc>
          <w:tcPr>
            <w:tcW w:w="9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3"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5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w:t>
            </w:r>
          </w:p>
        </w:tc>
        <w:tc>
          <w:tcPr>
            <w:tcW w:w="953"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门市场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26,156,201.3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3,774,132.3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1,081,630.3</w:t>
            </w:r>
          </w:p>
        </w:tc>
      </w:tr>
      <w:tr>
        <w:trPr>
          <w:trHeight w:val="281" w:hRule="exact"/>
        </w:trPr>
        <w:tc>
          <w:tcPr>
            <w:tcW w:w="9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3"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5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w:t>
            </w:r>
          </w:p>
        </w:tc>
        <w:tc>
          <w:tcPr>
            <w:tcW w:w="953" w:type="dxa"/>
            <w:tcBorders>
              <w:top w:val="single" w:sz="6" w:space="0" w:color="000000"/>
              <w:left w:val="single" w:sz="6" w:space="0" w:color="000000"/>
              <w:bottom w:val="nil" w:sz="6" w:space="0" w:color="auto"/>
              <w:right w:val="single" w:sz="6" w:space="0" w:color="000000"/>
            </w:tcBorders>
          </w:tcPr>
          <w:p>
            <w:pPr/>
          </w:p>
        </w:tc>
        <w:tc>
          <w:tcPr>
            <w:tcW w:w="953"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954"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润服饰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5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pacing w:val="-104"/>
                <w:sz w:val="21"/>
                <w:szCs w:val="21"/>
              </w:rPr>
              <w:t>、</w:t>
            </w:r>
            <w:r>
              <w:rPr>
                <w:rFonts w:ascii="宋体" w:hAnsi="宋体" w:cs="宋体" w:eastAsia="宋体" w:hint="default"/>
                <w:sz w:val="21"/>
                <w:szCs w:val="21"/>
              </w:rPr>
              <w:t>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34.00</w:t>
            </w:r>
            <w:r>
              <w:rPr>
                <w:rFonts w:ascii="宋体"/>
                <w:sz w:val="21"/>
              </w:rPr>
            </w:r>
          </w:p>
        </w:tc>
        <w:tc>
          <w:tcPr>
            <w:tcW w:w="9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34.00</w:t>
            </w:r>
            <w:r>
              <w:rPr>
                <w:rFonts w:ascii="宋体"/>
                <w:sz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7,672,511.1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42,086,528.3</w:t>
            </w:r>
            <w:r>
              <w:rPr>
                <w:rFonts w:ascii="宋体"/>
                <w:sz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-938,542.3</w:t>
            </w:r>
          </w:p>
        </w:tc>
      </w:tr>
      <w:tr>
        <w:trPr>
          <w:trHeight w:val="281" w:hRule="exact"/>
        </w:trPr>
        <w:tc>
          <w:tcPr>
            <w:tcW w:w="9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3" w:type="dxa"/>
            <w:tcBorders>
              <w:top w:val="nil" w:sz="6" w:space="0" w:color="auto"/>
              <w:left w:val="single" w:sz="6" w:space="0" w:color="000000"/>
              <w:bottom w:val="single" w:sz="6" w:space="0" w:color="000000"/>
              <w:right w:val="single" w:sz="6" w:space="0" w:color="000000"/>
            </w:tcBorders>
          </w:tcPr>
          <w:p>
            <w:pPr/>
          </w:p>
        </w:tc>
        <w:tc>
          <w:tcPr>
            <w:tcW w:w="953"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954"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520"/>
        </w:sectPr>
      </w:pPr>
    </w:p>
    <w:p>
      <w:pPr>
        <w:pStyle w:val="BodyText"/>
        <w:spacing w:line="272" w:lineRule="exact" w:before="63"/>
        <w:ind w:right="-20"/>
        <w:jc w:val="left"/>
      </w:pPr>
      <w:r>
        <w:rPr/>
        <w:t>9、长期股权投资: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520"/>
          <w:cols w:num="2" w:equalWidth="0">
            <w:col w:w="1821" w:space="5217"/>
            <w:col w:w="31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4"/>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中： 本期 减值 准备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192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省 诸 暨 市 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sz w:val="21"/>
              </w:rPr>
              <w:t>320,236.71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sz w:val="21"/>
              </w:rPr>
              <w:t>320,236.71</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sz w:val="21"/>
              </w:rPr>
              <w:t>320,236.71</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21"/>
                <w:szCs w:val="21"/>
              </w:rPr>
            </w:pPr>
            <w:r>
              <w:rPr>
                <w:rFonts w:ascii="宋体"/>
                <w:sz w:val="21"/>
              </w:rPr>
              <w:t>12.38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21"/>
                <w:szCs w:val="21"/>
              </w:rPr>
            </w:pPr>
            <w:r>
              <w:rPr>
                <w:rFonts w:ascii="宋体"/>
                <w:sz w:val="21"/>
              </w:rPr>
              <w:t>12.38</w:t>
            </w:r>
          </w:p>
        </w:tc>
      </w:tr>
    </w:tbl>
    <w:p>
      <w:pPr>
        <w:spacing w:after="0" w:line="240" w:lineRule="auto"/>
        <w:jc w:val="left"/>
        <w:rPr>
          <w:rFonts w:ascii="宋体" w:hAnsi="宋体" w:cs="宋体" w:eastAsia="宋体" w:hint="default"/>
          <w:sz w:val="21"/>
          <w:szCs w:val="21"/>
        </w:rPr>
        <w:sectPr>
          <w:type w:val="continuous"/>
          <w:pgSz w:w="11910" w:h="16840"/>
          <w:pgMar w:top="1600" w:bottom="280" w:left="1220" w:right="5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药 店 医 药 连 锁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诸 暨 热 电 发 展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13.51</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铜</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陵 上 峰 水 泥 股 份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37,552,100.00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37,552,100.00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37,552,100.00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14.50</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宏 磊 铜 业 股 份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10,779,165.00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10,779,165.00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10,779,165.00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2.02</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宏 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80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219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额 贷 款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820" w:right="0"/>
        <w:jc w:val="left"/>
      </w:pPr>
      <w:r>
        <w:rPr/>
        <w:t>按权益法核算：</w:t>
      </w:r>
    </w:p>
    <w:p>
      <w:pPr>
        <w:pStyle w:val="BodyText"/>
        <w:spacing w:line="274" w:lineRule="exact"/>
        <w:ind w:left="0" w:right="8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6"/>
        <w:gridCol w:w="1580"/>
        <w:gridCol w:w="1582"/>
        <w:gridCol w:w="1476"/>
        <w:gridCol w:w="1580"/>
        <w:gridCol w:w="636"/>
        <w:gridCol w:w="426"/>
        <w:gridCol w:w="1266"/>
        <w:gridCol w:w="846"/>
        <w:gridCol w:w="846"/>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4"/>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中： 本期 减值 准备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24,000,000.00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24,420,831.11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3,862,367.89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28,283,199.00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暨 南 门 市 场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12,944,000.00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11,229,828.42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4" w:right="0"/>
              <w:jc w:val="center"/>
              <w:rPr>
                <w:rFonts w:ascii="宋体" w:hAnsi="宋体" w:cs="宋体" w:eastAsia="宋体" w:hint="default"/>
                <w:sz w:val="21"/>
                <w:szCs w:val="21"/>
              </w:rPr>
            </w:pPr>
            <w:r>
              <w:rPr>
                <w:rFonts w:ascii="宋体"/>
                <w:sz w:val="21"/>
              </w:rPr>
              <w:t>-767,347.89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10,462,480.53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675,006.31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40.00</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sz w:val="21"/>
              </w:rPr>
              <w:t>2,814,010.00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sz w:val="21"/>
              </w:rPr>
              <w:t>2,608,641.89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2,608,641.89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34.00</w:t>
            </w:r>
          </w:p>
        </w:tc>
      </w:tr>
    </w:tbl>
    <w:p>
      <w:pPr>
        <w:pStyle w:val="BodyText"/>
        <w:spacing w:line="238" w:lineRule="exact"/>
        <w:ind w:left="820" w:right="0"/>
        <w:jc w:val="left"/>
      </w:pPr>
      <w:r>
        <w:rPr/>
        <w:t>1)</w:t>
      </w:r>
      <w:r>
        <w:rPr>
          <w:spacing w:val="-68"/>
        </w:rPr>
        <w:t> </w:t>
      </w:r>
      <w:r>
        <w:rPr>
          <w:spacing w:val="-6"/>
        </w:rPr>
        <w:t>如本财务报表附注五（三）2</w:t>
      </w:r>
      <w:r>
        <w:rPr>
          <w:spacing w:val="-67"/>
        </w:rPr>
        <w:t> </w:t>
      </w:r>
      <w:r>
        <w:rPr/>
        <w:t>所述原因，本期公司对诸暨富润服饰有限公司的投资改按权益法核算。</w:t>
      </w:r>
    </w:p>
    <w:p>
      <w:pPr>
        <w:pStyle w:val="BodyText"/>
        <w:spacing w:line="272" w:lineRule="exact"/>
        <w:ind w:left="820" w:right="0"/>
        <w:jc w:val="left"/>
      </w:pPr>
      <w:r>
        <w:rPr/>
        <w:t>2)</w:t>
      </w:r>
      <w:r>
        <w:rPr>
          <w:spacing w:val="-53"/>
        </w:rPr>
        <w:t> </w:t>
      </w:r>
      <w:r>
        <w:rPr/>
        <w:t>根据子</w:t>
      </w:r>
      <w:r>
        <w:rPr>
          <w:spacing w:val="-2"/>
        </w:rPr>
        <w:t>公</w:t>
      </w:r>
      <w:r>
        <w:rPr/>
        <w:t>司浙江富润印染有限公司于</w:t>
      </w:r>
      <w:r>
        <w:rPr>
          <w:spacing w:val="-79"/>
        </w:rPr>
        <w:t> </w:t>
      </w:r>
      <w:r>
        <w:rPr/>
        <w:t>2008</w:t>
      </w:r>
      <w:r>
        <w:rPr>
          <w:spacing w:val="-79"/>
        </w:rPr>
        <w:t> </w:t>
      </w:r>
      <w:r>
        <w:rPr/>
        <w:t>年</w:t>
      </w:r>
      <w:r>
        <w:rPr>
          <w:spacing w:val="-80"/>
        </w:rPr>
        <w:t> </w:t>
      </w:r>
      <w:r>
        <w:rPr/>
        <w:t>12</w:t>
      </w:r>
      <w:r>
        <w:rPr>
          <w:spacing w:val="-79"/>
        </w:rPr>
        <w:t> </w:t>
      </w:r>
      <w:r>
        <w:rPr/>
        <w:t>月</w:t>
      </w:r>
      <w:r>
        <w:rPr>
          <w:spacing w:val="-79"/>
        </w:rPr>
        <w:t> </w:t>
      </w:r>
      <w:r>
        <w:rPr/>
        <w:t>8</w:t>
      </w:r>
      <w:r>
        <w:rPr>
          <w:spacing w:val="-79"/>
        </w:rPr>
        <w:t> </w:t>
      </w:r>
      <w:r>
        <w:rPr/>
        <w:t>日</w:t>
      </w:r>
      <w:r>
        <w:rPr>
          <w:spacing w:val="-2"/>
        </w:rPr>
        <w:t>与</w:t>
      </w:r>
      <w:r>
        <w:rPr/>
        <w:t>兴业银行股份有限公司杭州分行签订</w:t>
      </w:r>
      <w:r>
        <w:rPr>
          <w:spacing w:val="-106"/>
        </w:rPr>
        <w:t>的</w:t>
      </w:r>
      <w:r>
        <w:rPr/>
        <w:t>《最</w:t>
      </w:r>
    </w:p>
    <w:p>
      <w:pPr>
        <w:pStyle w:val="BodyText"/>
        <w:spacing w:line="272" w:lineRule="exact" w:before="26"/>
        <w:ind w:left="820" w:right="824"/>
        <w:jc w:val="left"/>
      </w:pPr>
      <w:r>
        <w:rPr/>
        <w:t>高额质押合同》，富润印染将其持有的绍兴市商业银行股份有限公司股权</w:t>
      </w:r>
      <w:r>
        <w:rPr>
          <w:spacing w:val="-53"/>
        </w:rPr>
        <w:t> </w:t>
      </w:r>
      <w:r>
        <w:rPr/>
        <w:t>3,000</w:t>
      </w:r>
      <w:r>
        <w:rPr>
          <w:spacing w:val="-53"/>
        </w:rPr>
        <w:t> </w:t>
      </w:r>
      <w:r>
        <w:rPr/>
        <w:t>万元向兴业银行股份</w:t>
      </w:r>
      <w:r>
        <w:rPr/>
        <w:t> 有限公司杭州分行出质，以获得兴业银行股份有限公司杭州分行单纯人民币或外币类授信额度人民币</w:t>
      </w:r>
    </w:p>
    <w:p>
      <w:pPr>
        <w:spacing w:after="0" w:line="272" w:lineRule="exact"/>
        <w:jc w:val="left"/>
        <w:sectPr>
          <w:pgSz w:w="11910" w:h="16840"/>
          <w:pgMar w:header="747" w:footer="727" w:top="980" w:bottom="920" w:left="540" w:right="46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t>3,000</w:t>
      </w:r>
      <w:r>
        <w:rPr>
          <w:spacing w:val="-53"/>
        </w:rPr>
        <w:t> </w:t>
      </w:r>
      <w:r>
        <w:rPr>
          <w:spacing w:val="-8"/>
        </w:rPr>
        <w:t>万元，质押额度有效期自</w:t>
      </w:r>
      <w:r>
        <w:rPr>
          <w:spacing w:val="-54"/>
        </w:rPr>
        <w:t> </w:t>
      </w:r>
      <w:r>
        <w:rPr/>
        <w:t>2008</w:t>
      </w:r>
      <w:r>
        <w:rPr>
          <w:spacing w:val="-54"/>
        </w:rPr>
        <w:t> </w:t>
      </w:r>
      <w:r>
        <w:rPr/>
        <w:t>年</w:t>
      </w:r>
      <w:r>
        <w:rPr>
          <w:spacing w:val="-54"/>
        </w:rPr>
        <w:t> </w:t>
      </w:r>
      <w:r>
        <w:rPr/>
        <w:t>12</w:t>
      </w:r>
      <w:r>
        <w:rPr>
          <w:spacing w:val="-53"/>
        </w:rPr>
        <w:t> </w:t>
      </w:r>
      <w:r>
        <w:rPr/>
        <w:t>月</w:t>
      </w:r>
      <w:r>
        <w:rPr>
          <w:spacing w:val="-55"/>
        </w:rPr>
        <w:t> </w:t>
      </w:r>
      <w:r>
        <w:rPr/>
        <w:t>5</w:t>
      </w:r>
      <w:r>
        <w:rPr>
          <w:spacing w:val="-53"/>
        </w:rPr>
        <w:t> </w:t>
      </w:r>
      <w:r>
        <w:rPr/>
        <w:t>日起至</w:t>
      </w:r>
      <w:r>
        <w:rPr>
          <w:spacing w:val="-54"/>
        </w:rPr>
        <w:t> </w:t>
      </w:r>
      <w:r>
        <w:rPr/>
        <w:t>2009</w:t>
      </w:r>
      <w:r>
        <w:rPr>
          <w:spacing w:val="-53"/>
        </w:rPr>
        <w:t> </w:t>
      </w:r>
      <w:r>
        <w:rPr/>
        <w:t>年</w:t>
      </w:r>
      <w:r>
        <w:rPr>
          <w:spacing w:val="-55"/>
        </w:rPr>
        <w:t> </w:t>
      </w:r>
      <w:r>
        <w:rPr/>
        <w:t>12</w:t>
      </w:r>
      <w:r>
        <w:rPr>
          <w:spacing w:val="-54"/>
        </w:rPr>
        <w:t> </w:t>
      </w:r>
      <w:r>
        <w:rPr/>
        <w:t>月</w:t>
      </w:r>
      <w:r>
        <w:rPr>
          <w:spacing w:val="-54"/>
        </w:rPr>
        <w:t> </w:t>
      </w:r>
      <w:r>
        <w:rPr/>
        <w:t>5</w:t>
      </w:r>
      <w:r>
        <w:rPr>
          <w:spacing w:val="-53"/>
        </w:rPr>
        <w:t> </w:t>
      </w:r>
      <w:r>
        <w:rPr>
          <w:spacing w:val="-16"/>
        </w:rPr>
        <w:t>日止。截至</w:t>
      </w:r>
      <w:r>
        <w:rPr>
          <w:spacing w:val="-54"/>
        </w:rPr>
        <w:t> </w:t>
      </w:r>
      <w:r>
        <w:rPr/>
        <w:t>2008</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w:t>
      </w:r>
    </w:p>
    <w:p>
      <w:pPr>
        <w:pStyle w:val="BodyText"/>
        <w:spacing w:line="272" w:lineRule="exact" w:before="26"/>
        <w:ind w:right="3984"/>
        <w:jc w:val="left"/>
      </w:pPr>
      <w:r>
        <w:rPr/>
        <w:t>该《最高额质押合同》项下借款余额为人民币</w:t>
      </w:r>
      <w:r>
        <w:rPr>
          <w:spacing w:val="-53"/>
        </w:rPr>
        <w:t> </w:t>
      </w:r>
      <w:r>
        <w:rPr/>
        <w:t>3,000</w:t>
      </w:r>
      <w:r>
        <w:rPr>
          <w:spacing w:val="-52"/>
        </w:rPr>
        <w:t> </w:t>
      </w:r>
      <w:r>
        <w:rPr/>
        <w:t>万元。</w:t>
      </w:r>
      <w:r>
        <w:rPr/>
        <w:t> 10、固定资产:</w:t>
      </w:r>
    </w:p>
    <w:p>
      <w:pPr>
        <w:pStyle w:val="BodyText"/>
        <w:spacing w:line="248" w:lineRule="exact"/>
        <w:ind w:right="103"/>
        <w:jc w:val="left"/>
      </w:pPr>
      <w:r>
        <w:rPr/>
        <w:t>(1)</w:t>
      </w:r>
      <w:r>
        <w:rPr>
          <w:spacing w:val="-2"/>
        </w:rPr>
        <w:t> </w:t>
      </w:r>
      <w:r>
        <w:rPr/>
        <w:t>固定资产情况</w:t>
      </w:r>
    </w:p>
    <w:p>
      <w:pPr>
        <w:pStyle w:val="BodyText"/>
        <w:spacing w:line="272"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520,011,893.03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193,223,969.54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12,976,652.01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700,259,210.56</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129,308,240.36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58,743,893.21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1,148,549.94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186,903,583.63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3,972,202.51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632,483.87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751,542.28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3,853,144.10</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133,791,000.29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133,791,000.29</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13,360,960.62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19,902,830.21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383,001.31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32,880,789.52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239,579,489.25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113,944,762.25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10,693,558.48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342,830,693.02</w:t>
            </w:r>
            <w:r>
              <w:rPr>
                <w:rFonts w:ascii="宋体"/>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155,032,672.50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29,869,197.16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7,270,910.35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177,630,959.31</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28,838,629.42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4,232,315.56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441,095.82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32,629,849.16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2,552,794.85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643,590.71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648,312.97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2,548,072.59</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29,930,248.00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5,490,436.20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35,420,684.20</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7,825,794.21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3,372,192.45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206,823.19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10,991,163.47</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85,885,206.02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16,130,662.24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5,974,678.37</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96,041,189.89</w:t>
            </w:r>
            <w:r>
              <w:rPr>
                <w:rFonts w:ascii="宋体"/>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三、固定资产净值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364,979,220.53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163,354,772.38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5,705,741.66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522,628,251.25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100,469,610.94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54,511,577.65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707,454.12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154,273,734.47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1,419,407.66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-11,106.84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103,229.31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1,305,071.51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103,860,752.29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-5,490,436.20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98,370,316.09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5,535,166.41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16,530,637.76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176,178.12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21,889,626.05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153,694,283.23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97,814,100.01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4,718,880.11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246,789,503.13</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4,461,447.25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174,627.00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4,286,820.25</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87,233.58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87,233.58</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54,614.83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243.24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54,371.59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4,319,598.84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174,383.76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4,145,215.08</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360,517,773.28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163,354,772.38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5,531,114.66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518,341,431.00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100,382,377.36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54,511,577.65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707,454.12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154,186,500.89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1,419,407.66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-11,106.84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103,229.31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1,305,071.51</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诸东公路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103,860,752.29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-5,490,436.20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98,370,316.09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5,480,551.58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16,530,637.76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175,934.88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21,835,254.46</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149,374,684.39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97,814,100.01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4,544,496.35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242,644,288.05</w:t>
            </w:r>
            <w:r>
              <w:rPr>
                <w:rFonts w:ascii="宋体"/>
                <w:sz w:val="21"/>
              </w:rPr>
            </w:r>
          </w:p>
        </w:tc>
      </w:tr>
    </w:tbl>
    <w:p>
      <w:pPr>
        <w:pStyle w:val="BodyText"/>
        <w:spacing w:line="240" w:lineRule="exact"/>
        <w:ind w:right="103"/>
        <w:jc w:val="left"/>
      </w:pPr>
      <w:r>
        <w:rPr/>
        <w:t>本期折旧额</w:t>
      </w:r>
      <w:r>
        <w:rPr>
          <w:spacing w:val="-62"/>
        </w:rPr>
        <w:t> </w:t>
      </w:r>
      <w:r>
        <w:rPr/>
        <w:t>29,869,197.16</w:t>
      </w:r>
      <w:r>
        <w:rPr>
          <w:spacing w:val="-62"/>
        </w:rPr>
        <w:t> </w:t>
      </w:r>
      <w:r>
        <w:rPr/>
        <w:t>元。</w:t>
      </w:r>
    </w:p>
    <w:p>
      <w:pPr>
        <w:spacing w:after="0" w:line="240"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left="245" w:right="3944"/>
        <w:jc w:val="left"/>
      </w:pPr>
      <w:r>
        <w:rPr/>
        <w:t>(2)</w:t>
      </w:r>
      <w:r>
        <w:rPr>
          <w:spacing w:val="-2"/>
        </w:rPr>
        <w:t> </w:t>
      </w:r>
      <w:r>
        <w:rPr/>
        <w:t>通过经营租赁租出的固定资产</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072"/>
        <w:gridCol w:w="4228"/>
      </w:tblGrid>
      <w:tr>
        <w:trPr>
          <w:trHeight w:val="28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1,843,663.82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314"/>
        <w:jc w:val="left"/>
      </w:pPr>
      <w:r>
        <w:rPr/>
        <w:t>(1)</w:t>
      </w:r>
      <w:r>
        <w:rPr>
          <w:spacing w:val="-2"/>
        </w:rPr>
        <w:t> </w:t>
      </w:r>
      <w:r>
        <w:rPr/>
        <w:t>本期增加中包括从在建工程完工转入</w:t>
      </w:r>
      <w:r>
        <w:rPr>
          <w:spacing w:val="-54"/>
        </w:rPr>
        <w:t> </w:t>
      </w:r>
      <w:r>
        <w:rPr/>
        <w:t>163,695,297.75</w:t>
      </w:r>
      <w:r>
        <w:rPr>
          <w:spacing w:val="-53"/>
        </w:rPr>
        <w:t> </w:t>
      </w:r>
      <w:r>
        <w:rPr/>
        <w:t>元。</w:t>
      </w:r>
    </w:p>
    <w:p>
      <w:pPr>
        <w:pStyle w:val="BodyText"/>
        <w:spacing w:line="272" w:lineRule="exact"/>
        <w:ind w:right="164"/>
        <w:jc w:val="left"/>
      </w:pPr>
      <w:r>
        <w:rPr/>
        <w:t>(2)</w:t>
      </w:r>
      <w:r>
        <w:rPr>
          <w:spacing w:val="-11"/>
        </w:rPr>
        <w:t> </w:t>
      </w:r>
      <w:r>
        <w:rPr/>
        <w:t>期末固定资产中已有原价为</w:t>
      </w:r>
      <w:r>
        <w:rPr>
          <w:spacing w:val="-59"/>
        </w:rPr>
        <w:t> </w:t>
      </w:r>
      <w:r>
        <w:rPr/>
        <w:t>122,886,101.92</w:t>
      </w:r>
      <w:r>
        <w:rPr>
          <w:spacing w:val="-59"/>
        </w:rPr>
        <w:t> </w:t>
      </w:r>
      <w:r>
        <w:rPr/>
        <w:t>元的固定资产用于抵押。</w:t>
      </w:r>
    </w:p>
    <w:p>
      <w:pPr>
        <w:pStyle w:val="BodyText"/>
        <w:spacing w:line="272" w:lineRule="exact"/>
        <w:ind w:right="3314"/>
        <w:jc w:val="left"/>
      </w:pPr>
      <w:r>
        <w:rPr/>
        <w:t>(3) 固定资产减值准备详见本财务报表附注九（二）3</w:t>
      </w:r>
      <w:r>
        <w:rPr>
          <w:spacing w:val="-56"/>
        </w:rPr>
        <w:t> </w:t>
      </w:r>
      <w:r>
        <w:rPr/>
        <w:t>之说明。</w:t>
      </w:r>
    </w:p>
    <w:p>
      <w:pPr>
        <w:pStyle w:val="BodyText"/>
        <w:spacing w:line="272" w:lineRule="exact"/>
        <w:ind w:right="3944"/>
        <w:jc w:val="left"/>
      </w:pPr>
      <w:r>
        <w:rPr/>
        <w:t>(4)</w:t>
      </w:r>
      <w:r>
        <w:rPr>
          <w:spacing w:val="-2"/>
        </w:rPr>
        <w:t> </w:t>
      </w:r>
      <w:r>
        <w:rPr/>
        <w:t>未办妥产权证书的固定资产的情况说明</w:t>
      </w:r>
    </w:p>
    <w:p>
      <w:pPr>
        <w:pStyle w:val="BodyText"/>
        <w:spacing w:line="272" w:lineRule="exact"/>
        <w:ind w:right="164"/>
        <w:jc w:val="left"/>
      </w:pPr>
      <w:r>
        <w:rPr/>
        <w:t>期末房屋及建筑物中有账面原价为</w:t>
      </w:r>
      <w:r>
        <w:rPr>
          <w:spacing w:val="-76"/>
        </w:rPr>
        <w:t> </w:t>
      </w:r>
      <w:r>
        <w:rPr/>
        <w:t>51,624,319.31</w:t>
      </w:r>
      <w:r>
        <w:rPr>
          <w:spacing w:val="-76"/>
        </w:rPr>
        <w:t> </w:t>
      </w:r>
      <w:r>
        <w:rPr/>
        <w:t>的房产尚未办妥相关权证。公司账面原价为</w:t>
      </w:r>
    </w:p>
    <w:p>
      <w:pPr>
        <w:pStyle w:val="BodyText"/>
        <w:spacing w:line="272" w:lineRule="exact"/>
        <w:ind w:right="164"/>
        <w:jc w:val="left"/>
      </w:pPr>
      <w:r>
        <w:rPr/>
        <w:t>6,507,855.00</w:t>
      </w:r>
      <w:r>
        <w:rPr>
          <w:spacing w:val="-38"/>
        </w:rPr>
        <w:t> </w:t>
      </w:r>
      <w:r>
        <w:rPr>
          <w:spacing w:val="-3"/>
        </w:rPr>
        <w:t>元的房屋及建筑物房产证持证人为富润控股集团有限公司（原名浙江富润纺织集团有限</w:t>
      </w:r>
      <w:r>
        <w:rPr/>
      </w:r>
    </w:p>
    <w:p>
      <w:pPr>
        <w:pStyle w:val="BodyText"/>
        <w:spacing w:line="272" w:lineRule="exact"/>
        <w:ind w:right="164"/>
        <w:jc w:val="left"/>
      </w:pPr>
      <w:r>
        <w:rPr/>
        <w:t>责任公司），公司账面原价为</w:t>
      </w:r>
      <w:r>
        <w:rPr>
          <w:spacing w:val="-54"/>
        </w:rPr>
        <w:t> </w:t>
      </w:r>
      <w:r>
        <w:rPr/>
        <w:t>21,373,199.40</w:t>
      </w:r>
      <w:r>
        <w:rPr>
          <w:spacing w:val="-53"/>
        </w:rPr>
        <w:t> </w:t>
      </w:r>
      <w:r>
        <w:rPr/>
        <w:t>元的房屋及建筑物因涉及拆迁而暂无权证。</w:t>
      </w:r>
    </w:p>
    <w:p>
      <w:pPr>
        <w:pStyle w:val="BodyText"/>
        <w:spacing w:line="272" w:lineRule="exact"/>
        <w:ind w:right="3944"/>
        <w:jc w:val="left"/>
      </w:pPr>
      <w:r>
        <w:rPr/>
        <w:t>(5)</w:t>
      </w:r>
      <w:r>
        <w:rPr>
          <w:spacing w:val="-2"/>
        </w:rPr>
        <w:t> </w:t>
      </w:r>
      <w:r>
        <w:rPr/>
        <w:t>其他说明</w:t>
      </w:r>
    </w:p>
    <w:p>
      <w:pPr>
        <w:pStyle w:val="BodyText"/>
        <w:spacing w:line="272" w:lineRule="exact"/>
        <w:ind w:right="164"/>
        <w:jc w:val="left"/>
      </w:pPr>
      <w:r>
        <w:rPr/>
        <w:t>1)</w:t>
      </w:r>
      <w:r>
        <w:rPr>
          <w:spacing w:val="-2"/>
        </w:rPr>
        <w:t> </w:t>
      </w:r>
      <w:r>
        <w:rPr/>
        <w:t>本期增加数中包括本期纳入合并财务报表范围的浙江明贺钢管有限公司合并日固定资产原价</w:t>
      </w:r>
    </w:p>
    <w:p>
      <w:pPr>
        <w:pStyle w:val="BodyText"/>
        <w:spacing w:line="272" w:lineRule="exact"/>
        <w:ind w:right="3944"/>
        <w:jc w:val="left"/>
      </w:pPr>
      <w:r>
        <w:rPr/>
        <w:t>2,723,307.14</w:t>
      </w:r>
      <w:r>
        <w:rPr>
          <w:spacing w:val="-61"/>
        </w:rPr>
        <w:t> </w:t>
      </w:r>
      <w:r>
        <w:rPr/>
        <w:t>元，累计折旧</w:t>
      </w:r>
      <w:r>
        <w:rPr>
          <w:spacing w:val="-62"/>
        </w:rPr>
        <w:t> </w:t>
      </w:r>
      <w:r>
        <w:rPr/>
        <w:t>121,289.96</w:t>
      </w:r>
      <w:r>
        <w:rPr>
          <w:spacing w:val="-61"/>
        </w:rPr>
        <w:t> </w:t>
      </w:r>
      <w:r>
        <w:rPr/>
        <w:t>元。</w:t>
      </w:r>
    </w:p>
    <w:p>
      <w:pPr>
        <w:pStyle w:val="BodyText"/>
        <w:spacing w:line="272" w:lineRule="exact"/>
        <w:ind w:right="0"/>
        <w:jc w:val="left"/>
      </w:pPr>
      <w:r>
        <w:rPr/>
        <w:t>2)</w:t>
      </w:r>
      <w:r>
        <w:rPr>
          <w:spacing w:val="-54"/>
        </w:rPr>
        <w:t> </w:t>
      </w:r>
      <w:r>
        <w:rPr/>
        <w:t>本期减少数中包括公司因自</w:t>
      </w:r>
      <w:r>
        <w:rPr>
          <w:spacing w:val="-67"/>
        </w:rPr>
        <w:t> </w:t>
      </w:r>
      <w:r>
        <w:rPr/>
        <w:t>2008</w:t>
      </w:r>
      <w:r>
        <w:rPr>
          <w:spacing w:val="-68"/>
        </w:rPr>
        <w:t> </w:t>
      </w:r>
      <w:r>
        <w:rPr/>
        <w:t>年</w:t>
      </w:r>
      <w:r>
        <w:rPr>
          <w:spacing w:val="-67"/>
        </w:rPr>
        <w:t> </w:t>
      </w:r>
      <w:r>
        <w:rPr/>
        <w:t>10</w:t>
      </w:r>
      <w:r>
        <w:rPr>
          <w:spacing w:val="-66"/>
        </w:rPr>
        <w:t> </w:t>
      </w:r>
      <w:r>
        <w:rPr/>
        <w:t>月不再将诸暨富润服饰有限公司纳入合并范围而减少的固定</w:t>
      </w:r>
    </w:p>
    <w:p>
      <w:pPr>
        <w:pStyle w:val="BodyText"/>
        <w:spacing w:line="272" w:lineRule="exact" w:before="26"/>
        <w:ind w:right="3944"/>
        <w:jc w:val="left"/>
      </w:pPr>
      <w:r>
        <w:rPr/>
        <w:t>资产原价</w:t>
      </w:r>
      <w:r>
        <w:rPr>
          <w:spacing w:val="-60"/>
        </w:rPr>
        <w:t> </w:t>
      </w:r>
      <w:r>
        <w:rPr/>
        <w:t>7,129,374.37</w:t>
      </w:r>
      <w:r>
        <w:rPr>
          <w:spacing w:val="-59"/>
        </w:rPr>
        <w:t> </w:t>
      </w:r>
      <w:r>
        <w:rPr/>
        <w:t>元，累计折旧</w:t>
      </w:r>
      <w:r>
        <w:rPr>
          <w:spacing w:val="-60"/>
        </w:rPr>
        <w:t> </w:t>
      </w:r>
      <w:r>
        <w:rPr/>
        <w:t>2,464,715.29</w:t>
      </w:r>
      <w:r>
        <w:rPr>
          <w:spacing w:val="-60"/>
        </w:rPr>
        <w:t> </w:t>
      </w:r>
      <w:r>
        <w:rPr/>
        <w:t>元。</w:t>
      </w:r>
      <w:r>
        <w:rPr>
          <w:spacing w:val="-1"/>
        </w:rPr>
        <w:t> </w:t>
      </w:r>
      <w:r>
        <w:rPr/>
        <w:t>11、在建工程：</w:t>
      </w:r>
    </w:p>
    <w:p>
      <w:pPr>
        <w:pStyle w:val="BodyText"/>
        <w:spacing w:line="248"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01"/>
        <w:gridCol w:w="1476"/>
        <w:gridCol w:w="1093"/>
        <w:gridCol w:w="1476"/>
        <w:gridCol w:w="1580"/>
        <w:gridCol w:w="1093"/>
        <w:gridCol w:w="1580"/>
      </w:tblGrid>
      <w:tr>
        <w:trPr>
          <w:trHeight w:val="287" w:hRule="exact"/>
        </w:trPr>
        <w:tc>
          <w:tcPr>
            <w:tcW w:w="1001" w:type="dxa"/>
            <w:vMerge w:val="restart"/>
            <w:tcBorders>
              <w:top w:val="single" w:sz="6" w:space="0" w:color="000000"/>
              <w:left w:val="single" w:sz="6" w:space="0" w:color="000000"/>
              <w:right w:val="single" w:sz="6" w:space="0" w:color="000000"/>
            </w:tcBorders>
          </w:tcPr>
          <w:p>
            <w:pPr>
              <w:pStyle w:val="TableParagraph"/>
              <w:spacing w:line="240" w:lineRule="auto" w:before="101"/>
              <w:ind w:left="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01"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r>
      <w:tr>
        <w:trPr>
          <w:trHeight w:val="559"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3,381,779.00</w:t>
            </w:r>
          </w:p>
        </w:tc>
        <w:tc>
          <w:tcPr>
            <w:tcW w:w="109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3,381,779.00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27,417,448.12</w:t>
            </w:r>
          </w:p>
        </w:tc>
        <w:tc>
          <w:tcPr>
            <w:tcW w:w="1093"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27,417,448.12</w:t>
            </w:r>
          </w:p>
        </w:tc>
      </w:tr>
    </w:tbl>
    <w:p>
      <w:pPr>
        <w:spacing w:after="0" w:line="240" w:lineRule="auto"/>
        <w:jc w:val="center"/>
        <w:rPr>
          <w:rFonts w:ascii="宋体" w:hAnsi="宋体" w:cs="宋体" w:eastAsia="宋体" w:hint="default"/>
          <w:sz w:val="21"/>
          <w:szCs w:val="21"/>
        </w:rPr>
        <w:sectPr>
          <w:pgSz w:w="11910" w:h="16840"/>
          <w:pgMar w:header="747" w:footer="727" w:top="980" w:bottom="920" w:left="1220" w:right="1120"/>
        </w:sectPr>
      </w:pPr>
    </w:p>
    <w:p>
      <w:pPr>
        <w:spacing w:line="240" w:lineRule="auto" w:before="3"/>
        <w:rPr>
          <w:rFonts w:ascii="宋体" w:hAnsi="宋体" w:cs="宋体" w:eastAsia="宋体" w:hint="default"/>
          <w:sz w:val="14"/>
          <w:szCs w:val="14"/>
        </w:rPr>
      </w:pPr>
    </w:p>
    <w:p>
      <w:pPr>
        <w:pStyle w:val="BodyText"/>
        <w:spacing w:line="274" w:lineRule="exact" w:before="35"/>
        <w:ind w:left="393" w:right="0"/>
        <w:jc w:val="left"/>
      </w:pPr>
      <w:r>
        <w:rPr/>
        <w:t>(1)</w:t>
      </w:r>
      <w:r>
        <w:rPr>
          <w:spacing w:val="-2"/>
        </w:rPr>
        <w:t> </w:t>
      </w:r>
      <w:r>
        <w:rPr/>
        <w:t>在建工程项目变动情况：</w:t>
      </w:r>
    </w:p>
    <w:p>
      <w:pPr>
        <w:pStyle w:val="BodyText"/>
        <w:spacing w:line="274" w:lineRule="exact"/>
        <w:ind w:left="0" w:right="39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877"/>
        <w:gridCol w:w="1760"/>
        <w:gridCol w:w="1687"/>
        <w:gridCol w:w="1687"/>
        <w:gridCol w:w="1477"/>
        <w:gridCol w:w="1643"/>
        <w:gridCol w:w="2537"/>
        <w:gridCol w:w="1051"/>
        <w:gridCol w:w="426"/>
        <w:gridCol w:w="1655"/>
      </w:tblGrid>
      <w:tr>
        <w:trPr>
          <w:trHeight w:val="1104"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6" w:right="114"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其他减少</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09" w:right="182" w:hanging="526"/>
              <w:jc w:val="left"/>
              <w:rPr>
                <w:rFonts w:ascii="宋体" w:hAnsi="宋体" w:cs="宋体" w:eastAsia="宋体" w:hint="default"/>
                <w:sz w:val="21"/>
                <w:szCs w:val="21"/>
              </w:rPr>
            </w:pPr>
            <w:r>
              <w:rPr>
                <w:rFonts w:ascii="宋体" w:hAnsi="宋体" w:cs="宋体" w:eastAsia="宋体" w:hint="default"/>
                <w:sz w:val="21"/>
                <w:szCs w:val="21"/>
              </w:rPr>
              <w:t>利息资本化金 额</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55" w:right="104" w:hanging="1050"/>
              <w:jc w:val="left"/>
              <w:rPr>
                <w:rFonts w:ascii="宋体" w:hAnsi="宋体" w:cs="宋体" w:eastAsia="宋体" w:hint="default"/>
                <w:sz w:val="21"/>
                <w:szCs w:val="21"/>
              </w:rPr>
            </w:pPr>
            <w:r>
              <w:rPr>
                <w:rFonts w:ascii="宋体" w:hAnsi="宋体" w:cs="宋体" w:eastAsia="宋体" w:hint="default"/>
                <w:sz w:val="21"/>
                <w:szCs w:val="21"/>
              </w:rPr>
              <w:t>其中：本期利息资本化金 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hAnsi="宋体" w:cs="宋体" w:eastAsia="宋体" w:hint="default"/>
                <w:sz w:val="21"/>
                <w:szCs w:val="21"/>
              </w:rPr>
              <w:t>本期利</w:t>
            </w:r>
          </w:p>
          <w:p>
            <w:pPr>
              <w:pStyle w:val="TableParagraph"/>
              <w:spacing w:line="272" w:lineRule="exact" w:before="26"/>
              <w:ind w:left="308" w:right="201" w:hanging="106"/>
              <w:jc w:val="left"/>
              <w:rPr>
                <w:rFonts w:ascii="宋体" w:hAnsi="宋体" w:cs="宋体" w:eastAsia="宋体" w:hint="default"/>
                <w:sz w:val="21"/>
                <w:szCs w:val="21"/>
              </w:rPr>
            </w:pPr>
            <w:r>
              <w:rPr>
                <w:rFonts w:ascii="宋体" w:hAnsi="宋体" w:cs="宋体" w:eastAsia="宋体" w:hint="default"/>
                <w:sz w:val="21"/>
                <w:szCs w:val="21"/>
              </w:rPr>
              <w:t>息资本 化率</w:t>
            </w:r>
          </w:p>
          <w:p>
            <w:pPr>
              <w:pStyle w:val="TableParagraph"/>
              <w:spacing w:line="248" w:lineRule="exact"/>
              <w:ind w:left="202" w:right="0"/>
              <w:jc w:val="left"/>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0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105"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城西纺</w:t>
            </w:r>
          </w:p>
          <w:p>
            <w:pPr>
              <w:pStyle w:val="TableParagraph"/>
              <w:spacing w:line="272" w:lineRule="exact" w:before="26"/>
              <w:ind w:left="100" w:right="130"/>
              <w:jc w:val="left"/>
              <w:rPr>
                <w:rFonts w:ascii="宋体" w:hAnsi="宋体" w:cs="宋体" w:eastAsia="宋体" w:hint="default"/>
                <w:sz w:val="21"/>
                <w:szCs w:val="21"/>
              </w:rPr>
            </w:pPr>
            <w:r>
              <w:rPr>
                <w:rFonts w:ascii="宋体" w:hAnsi="宋体" w:cs="宋体" w:eastAsia="宋体" w:hint="default"/>
                <w:sz w:val="21"/>
                <w:szCs w:val="21"/>
              </w:rPr>
              <w:t>科基地 (股份</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2,441,029.13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640,312.00</w:t>
            </w:r>
          </w:p>
        </w:tc>
        <w:tc>
          <w:tcPr>
            <w:tcW w:w="1687"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3,081,341.13</w:t>
            </w:r>
          </w:p>
        </w:tc>
        <w:tc>
          <w:tcPr>
            <w:tcW w:w="1643" w:type="dxa"/>
            <w:tcBorders>
              <w:top w:val="single" w:sz="6" w:space="0" w:color="000000"/>
              <w:left w:val="single" w:sz="6" w:space="0" w:color="000000"/>
              <w:bottom w:val="single" w:sz="6" w:space="0" w:color="000000"/>
              <w:right w:val="single" w:sz="6" w:space="0" w:color="000000"/>
            </w:tcBorders>
          </w:tcPr>
          <w:p>
            <w:pPr/>
          </w:p>
        </w:tc>
        <w:tc>
          <w:tcPr>
            <w:tcW w:w="253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65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城西纺</w:t>
            </w:r>
          </w:p>
          <w:p>
            <w:pPr>
              <w:pStyle w:val="TableParagraph"/>
              <w:spacing w:line="272" w:lineRule="exact" w:before="26"/>
              <w:ind w:left="100" w:right="130"/>
              <w:jc w:val="left"/>
              <w:rPr>
                <w:rFonts w:ascii="宋体" w:hAnsi="宋体" w:cs="宋体" w:eastAsia="宋体" w:hint="default"/>
                <w:sz w:val="21"/>
                <w:szCs w:val="21"/>
              </w:rPr>
            </w:pPr>
            <w:r>
              <w:rPr>
                <w:rFonts w:ascii="宋体" w:hAnsi="宋体" w:cs="宋体" w:eastAsia="宋体" w:hint="default"/>
                <w:sz w:val="21"/>
                <w:szCs w:val="21"/>
              </w:rPr>
              <w:t>科基地 (纺织</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24,976,418.99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21,590,170.63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43,203,610.62</w:t>
            </w:r>
          </w:p>
        </w:tc>
        <w:tc>
          <w:tcPr>
            <w:tcW w:w="1477"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253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3,362,979.00</w:t>
            </w:r>
          </w:p>
        </w:tc>
      </w:tr>
      <w:tr>
        <w:trPr>
          <w:trHeight w:val="1649"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设备安</w:t>
            </w:r>
          </w:p>
          <w:p>
            <w:pPr>
              <w:pStyle w:val="TableParagraph"/>
              <w:spacing w:line="272" w:lineRule="exact" w:before="26"/>
              <w:ind w:left="100" w:right="130"/>
              <w:jc w:val="left"/>
              <w:rPr>
                <w:rFonts w:ascii="宋体" w:hAnsi="宋体" w:cs="宋体" w:eastAsia="宋体" w:hint="default"/>
                <w:sz w:val="21"/>
                <w:szCs w:val="21"/>
              </w:rPr>
            </w:pPr>
            <w:r>
              <w:rPr>
                <w:rFonts w:ascii="宋体" w:hAnsi="宋体" w:cs="宋体" w:eastAsia="宋体" w:hint="default"/>
                <w:sz w:val="21"/>
                <w:szCs w:val="21"/>
              </w:rPr>
              <w:t>装工程 (印染 公司、 明贺公 司)</w:t>
            </w:r>
          </w:p>
        </w:tc>
        <w:tc>
          <w:tcPr>
            <w:tcW w:w="176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90,235,781.92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90,235,781.92</w:t>
            </w:r>
          </w:p>
        </w:tc>
        <w:tc>
          <w:tcPr>
            <w:tcW w:w="1477"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
        </w:tc>
        <w:tc>
          <w:tcPr>
            <w:tcW w:w="253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其 他</w:t>
            </w:r>
          </w:p>
        </w:tc>
        <w:tc>
          <w:tcPr>
            <w:tcW w:w="165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130"/>
              <w:jc w:val="left"/>
              <w:rPr>
                <w:rFonts w:ascii="宋体" w:hAnsi="宋体" w:cs="宋体" w:eastAsia="宋体" w:hint="default"/>
                <w:sz w:val="21"/>
                <w:szCs w:val="21"/>
              </w:rPr>
            </w:pPr>
            <w:r>
              <w:rPr>
                <w:rFonts w:ascii="宋体" w:hAnsi="宋体" w:cs="宋体" w:eastAsia="宋体" w:hint="default"/>
                <w:sz w:val="21"/>
                <w:szCs w:val="21"/>
              </w:rPr>
              <w:t>厂房、 办公楼 等(明 贺公 司)</w:t>
            </w:r>
          </w:p>
        </w:tc>
        <w:tc>
          <w:tcPr>
            <w:tcW w:w="1760"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30,274,705.21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30,255,905.21</w:t>
            </w:r>
          </w:p>
        </w:tc>
        <w:tc>
          <w:tcPr>
            <w:tcW w:w="1477" w:type="dxa"/>
            <w:tcBorders>
              <w:top w:val="single" w:sz="6" w:space="0" w:color="000000"/>
              <w:left w:val="single" w:sz="6" w:space="0" w:color="000000"/>
              <w:bottom w:val="single" w:sz="6" w:space="0" w:color="000000"/>
              <w:right w:val="single" w:sz="6" w:space="0" w:color="000000"/>
            </w:tcBorders>
          </w:tcPr>
          <w:p>
            <w:pP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1,556,924.96</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1,556,924.96</w:t>
            </w:r>
            <w:r>
              <w:rPr>
                <w:rFonts w:ascii="宋体"/>
                <w:sz w:val="21"/>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sz w:val="21"/>
              </w:rPr>
              <w:t>7.60</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融 机 构 贷 款</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 其 他</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18,800.00</w:t>
            </w:r>
          </w:p>
        </w:tc>
      </w:tr>
      <w:tr>
        <w:trPr>
          <w:trHeight w:val="288" w:hRule="exact"/>
        </w:trPr>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27,417,448.12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142,740,969.76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163,695,297.75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3,081,341.13</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sz w:val="21"/>
              </w:rPr>
              <w:t>1,556,924.96</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1,556,924.96</w:t>
            </w:r>
            <w:r>
              <w:rPr>
                <w:rFonts w:ascii="宋体"/>
                <w:sz w:val="21"/>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3,381,779.00</w:t>
            </w:r>
            <w:r>
              <w:rPr>
                <w:rFonts w:ascii="宋体"/>
                <w:sz w:val="21"/>
              </w:rPr>
            </w:r>
          </w:p>
        </w:tc>
      </w:tr>
    </w:tbl>
    <w:p>
      <w:pPr>
        <w:spacing w:after="0" w:line="241" w:lineRule="exact"/>
        <w:jc w:val="right"/>
        <w:rPr>
          <w:rFonts w:ascii="宋体" w:hAnsi="宋体" w:cs="宋体" w:eastAsia="宋体" w:hint="default"/>
          <w:sz w:val="21"/>
          <w:szCs w:val="21"/>
        </w:rPr>
        <w:sectPr>
          <w:headerReference w:type="default" r:id="rId20"/>
          <w:footerReference w:type="default" r:id="rId21"/>
          <w:pgSz w:w="16840" w:h="11910" w:orient="landscape"/>
          <w:pgMar w:header="0" w:footer="0" w:top="1100" w:bottom="280" w:left="740" w:right="1040"/>
        </w:sectPr>
      </w:pPr>
    </w:p>
    <w:p>
      <w:pPr>
        <w:pStyle w:val="BodyText"/>
        <w:spacing w:line="274" w:lineRule="exact" w:before="24"/>
        <w:ind w:left="120" w:right="0"/>
        <w:jc w:val="left"/>
      </w:pPr>
      <w:r>
        <w:rPr/>
        <w:t>(2)</w:t>
      </w:r>
      <w:r>
        <w:rPr>
          <w:spacing w:val="-2"/>
        </w:rPr>
        <w:t> </w:t>
      </w:r>
      <w:r>
        <w:rPr/>
        <w:t>在建工程的说明：</w:t>
      </w:r>
    </w:p>
    <w:p>
      <w:pPr>
        <w:pStyle w:val="BodyText"/>
        <w:spacing w:line="272" w:lineRule="exact"/>
        <w:ind w:left="120" w:right="0"/>
        <w:jc w:val="left"/>
      </w:pPr>
      <w:r>
        <w:rPr/>
        <w:t>(1)</w:t>
      </w:r>
      <w:r>
        <w:rPr>
          <w:spacing w:val="-2"/>
        </w:rPr>
        <w:t> </w:t>
      </w:r>
      <w:r>
        <w:rPr/>
        <w:t>期末，未发现在建工程存在明显减值迹象，故未计提减值准备。</w:t>
      </w:r>
    </w:p>
    <w:p>
      <w:pPr>
        <w:pStyle w:val="BodyText"/>
        <w:spacing w:line="272" w:lineRule="exact"/>
        <w:ind w:left="120" w:right="0"/>
        <w:jc w:val="left"/>
      </w:pPr>
      <w:r>
        <w:rPr/>
        <w:t>(2)</w:t>
      </w:r>
      <w:r>
        <w:rPr>
          <w:spacing w:val="-2"/>
        </w:rPr>
        <w:t> </w:t>
      </w:r>
      <w:r>
        <w:rPr/>
        <w:t>其他说明</w:t>
      </w:r>
    </w:p>
    <w:p>
      <w:pPr>
        <w:pStyle w:val="BodyText"/>
        <w:spacing w:line="272" w:lineRule="exact"/>
        <w:ind w:left="120" w:right="0"/>
        <w:jc w:val="left"/>
      </w:pPr>
      <w:r>
        <w:rPr/>
        <w:t>1)</w:t>
      </w:r>
      <w:r>
        <w:rPr>
          <w:spacing w:val="-2"/>
        </w:rPr>
        <w:t> </w:t>
      </w:r>
      <w:r>
        <w:rPr/>
        <w:t>本期增加数中包括本期纳入合并范围的子公司浙江明贺钢管有限公司合并日在建工程余额</w:t>
      </w:r>
    </w:p>
    <w:p>
      <w:pPr>
        <w:pStyle w:val="BodyText"/>
        <w:spacing w:line="272" w:lineRule="exact"/>
        <w:ind w:left="120" w:right="0"/>
        <w:jc w:val="left"/>
      </w:pPr>
      <w:r>
        <w:rPr/>
        <w:t>34,209,092.79</w:t>
      </w:r>
      <w:r>
        <w:rPr>
          <w:spacing w:val="-58"/>
        </w:rPr>
        <w:t> </w:t>
      </w:r>
      <w:r>
        <w:rPr/>
        <w:t>元。</w:t>
      </w:r>
    </w:p>
    <w:p>
      <w:pPr>
        <w:pStyle w:val="BodyText"/>
        <w:spacing w:line="272" w:lineRule="exact"/>
        <w:ind w:left="120" w:right="0"/>
        <w:jc w:val="left"/>
      </w:pPr>
      <w:r>
        <w:rPr/>
        <w:t>2)</w:t>
      </w:r>
      <w:r>
        <w:rPr>
          <w:spacing w:val="-3"/>
        </w:rPr>
        <w:t> </w:t>
      </w:r>
      <w:r>
        <w:rPr/>
        <w:t>如本财务报表附注十四(二)11</w:t>
      </w:r>
      <w:r>
        <w:rPr>
          <w:spacing w:val="-54"/>
        </w:rPr>
        <w:t> </w:t>
      </w:r>
      <w:r>
        <w:rPr/>
        <w:t>所述，诸暨市国土资源局于本期将公司支付的</w:t>
      </w:r>
      <w:r>
        <w:rPr>
          <w:spacing w:val="-55"/>
        </w:rPr>
        <w:t> </w:t>
      </w:r>
      <w:r>
        <w:rPr/>
        <w:t>1,000</w:t>
      </w:r>
      <w:r>
        <w:rPr>
          <w:spacing w:val="-54"/>
        </w:rPr>
        <w:t> </w:t>
      </w:r>
      <w:r>
        <w:rPr/>
        <w:t>万元土地款退</w:t>
      </w:r>
    </w:p>
    <w:p>
      <w:pPr>
        <w:pStyle w:val="BodyText"/>
        <w:spacing w:line="274" w:lineRule="exact"/>
        <w:ind w:left="120" w:right="0"/>
        <w:jc w:val="left"/>
      </w:pPr>
      <w:r>
        <w:rPr/>
        <w:t>回给本公司后，公司转出前期对城西纺科基地土地平整支出</w:t>
      </w:r>
      <w:r>
        <w:rPr>
          <w:spacing w:val="-72"/>
        </w:rPr>
        <w:t> </w:t>
      </w:r>
      <w:r>
        <w:rPr/>
        <w:t>3,081,341.13</w:t>
      </w:r>
      <w:r>
        <w:rPr>
          <w:spacing w:val="-72"/>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left="120" w:right="0"/>
        <w:jc w:val="left"/>
      </w:pPr>
      <w:r>
        <w:rPr/>
        <w:t>12、工程物资：</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318,268.11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318,268.11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9"/>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318,268.11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318,268.11</w:t>
            </w:r>
          </w:p>
        </w:tc>
      </w:tr>
    </w:tbl>
    <w:p>
      <w:pPr>
        <w:pStyle w:val="BodyText"/>
        <w:spacing w:line="240" w:lineRule="exact"/>
        <w:ind w:left="120" w:right="0"/>
        <w:jc w:val="left"/>
      </w:pPr>
      <w:r>
        <w:rPr/>
        <w:t>期末，未发现工程物资存在明显减值迹象，故未计提减值准备。</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headerReference w:type="default" r:id="rId22"/>
          <w:footerReference w:type="default" r:id="rId23"/>
          <w:pgSz w:w="11910" w:h="16840"/>
          <w:pgMar w:header="0" w:footer="0" w:top="1380" w:bottom="280" w:left="1240" w:right="1120"/>
        </w:sectPr>
      </w:pPr>
    </w:p>
    <w:p>
      <w:pPr>
        <w:pStyle w:val="BodyText"/>
        <w:spacing w:line="274" w:lineRule="exact" w:before="35"/>
        <w:ind w:left="120" w:right="-18"/>
        <w:jc w:val="left"/>
      </w:pPr>
      <w:r>
        <w:rPr/>
        <w:t>13、无形资产：</w:t>
      </w:r>
    </w:p>
    <w:p>
      <w:pPr>
        <w:pStyle w:val="BodyText"/>
        <w:spacing w:line="274" w:lineRule="exact"/>
        <w:ind w:left="120"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type w:val="continuous"/>
          <w:pgSz w:w="11910" w:h="16840"/>
          <w:pgMar w:top="1600" w:bottom="280" w:left="1240" w:right="1120"/>
          <w:cols w:num="2" w:equalWidth="0">
            <w:col w:w="2011" w:space="5027"/>
            <w:col w:w="25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135,102,333.24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6,669,627.81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131,771,961.05</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65,102,333.24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6,669,627.81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61,771,961.05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省道诸暨段项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70,000,000.00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二、累计摊销合计</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21,372,577.09</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4,060,353.01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25,432,930.10</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2,102,069.19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1,242,048.01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3,344,117.20</w:t>
            </w:r>
            <w:r>
              <w:rPr>
                <w:rFonts w:ascii="宋体"/>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19,270,507.90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2,818,305.00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22,088,812.90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三、无形资产净值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113,729,756.15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2,609,274.80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8"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106,339,030.95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63,000,264.05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5,427,579.80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58,427,843.85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50,729,492.10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-2,818,305.00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47,911,187.10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113,729,756.15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2,609,274.80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8"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106,339,030.95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63,000,264.05</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5,427,579.80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58,427,843.85</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省道诸暨段项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目优先收益权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50,729,492.10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-2,818,305.00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47,911,187.10</w:t>
            </w:r>
          </w:p>
        </w:tc>
      </w:tr>
    </w:tbl>
    <w:p>
      <w:pPr>
        <w:pStyle w:val="BodyText"/>
        <w:spacing w:line="240" w:lineRule="exact"/>
        <w:ind w:left="120" w:right="0"/>
        <w:jc w:val="left"/>
      </w:pPr>
      <w:r>
        <w:rPr/>
        <w:t>本期摊销额</w:t>
      </w:r>
      <w:r>
        <w:rPr>
          <w:spacing w:val="-62"/>
        </w:rPr>
        <w:t> </w:t>
      </w:r>
      <w:r>
        <w:rPr/>
        <w:t>4,060,353.01</w:t>
      </w:r>
      <w:r>
        <w:rPr>
          <w:spacing w:val="-62"/>
        </w:rPr>
        <w:t> </w:t>
      </w:r>
      <w:r>
        <w:rPr/>
        <w:t>元。</w:t>
      </w:r>
    </w:p>
    <w:p>
      <w:pPr>
        <w:spacing w:line="240" w:lineRule="auto" w:before="8"/>
        <w:rPr>
          <w:rFonts w:ascii="宋体" w:hAnsi="宋体" w:cs="宋体" w:eastAsia="宋体" w:hint="default"/>
          <w:sz w:val="20"/>
          <w:szCs w:val="20"/>
        </w:rPr>
      </w:pPr>
    </w:p>
    <w:p>
      <w:pPr>
        <w:pStyle w:val="BodyText"/>
        <w:spacing w:line="274" w:lineRule="exact"/>
        <w:ind w:left="120" w:right="0"/>
        <w:jc w:val="left"/>
      </w:pPr>
      <w:r>
        <w:rPr/>
        <w:t>(1)</w:t>
      </w:r>
      <w:r>
        <w:rPr>
          <w:spacing w:val="-2"/>
        </w:rPr>
        <w:t> </w:t>
      </w:r>
      <w:r>
        <w:rPr/>
        <w:t>期末无形资产中有原价为</w:t>
      </w:r>
      <w:r>
        <w:rPr>
          <w:spacing w:val="-54"/>
        </w:rPr>
        <w:t> </w:t>
      </w:r>
      <w:r>
        <w:rPr/>
        <w:t>59,318,560.15</w:t>
      </w:r>
      <w:r>
        <w:rPr>
          <w:spacing w:val="-53"/>
        </w:rPr>
        <w:t> </w:t>
      </w:r>
      <w:r>
        <w:rPr/>
        <w:t>元的土地使用权用于抵押。</w:t>
      </w:r>
    </w:p>
    <w:p>
      <w:pPr>
        <w:pStyle w:val="BodyText"/>
        <w:spacing w:line="272" w:lineRule="exact"/>
        <w:ind w:left="120" w:right="0"/>
        <w:jc w:val="left"/>
      </w:pPr>
      <w:r>
        <w:rPr/>
        <w:t>(2)</w:t>
      </w:r>
      <w:r>
        <w:rPr>
          <w:spacing w:val="-2"/>
        </w:rPr>
        <w:t> </w:t>
      </w:r>
      <w:r>
        <w:rPr/>
        <w:t>期末无形资产中原价为</w:t>
      </w:r>
      <w:r>
        <w:rPr>
          <w:spacing w:val="-54"/>
        </w:rPr>
        <w:t> </w:t>
      </w:r>
      <w:r>
        <w:rPr/>
        <w:t>19,935.00</w:t>
      </w:r>
      <w:r>
        <w:rPr>
          <w:spacing w:val="-53"/>
        </w:rPr>
        <w:t> </w:t>
      </w:r>
      <w:r>
        <w:rPr/>
        <w:t>元的土地使用权尚未办妥土地使用权证。</w:t>
      </w:r>
    </w:p>
    <w:p>
      <w:pPr>
        <w:pStyle w:val="BodyText"/>
        <w:spacing w:line="272" w:lineRule="exact"/>
        <w:ind w:left="120" w:right="0"/>
        <w:jc w:val="left"/>
      </w:pPr>
      <w:r>
        <w:rPr/>
        <w:t>(3)</w:t>
      </w:r>
      <w:r>
        <w:rPr>
          <w:spacing w:val="-2"/>
        </w:rPr>
        <w:t> </w:t>
      </w:r>
      <w:r>
        <w:rPr/>
        <w:t>其他说明</w:t>
      </w:r>
    </w:p>
    <w:p>
      <w:pPr>
        <w:pStyle w:val="BodyText"/>
        <w:spacing w:line="272" w:lineRule="exact"/>
        <w:ind w:left="120" w:right="0"/>
        <w:jc w:val="left"/>
      </w:pPr>
      <w:r>
        <w:rPr/>
        <w:t>1)</w:t>
      </w:r>
      <w:r>
        <w:rPr>
          <w:spacing w:val="-2"/>
        </w:rPr>
        <w:t> </w:t>
      </w:r>
      <w:r>
        <w:rPr/>
        <w:t>本期增加数中包括本期纳入合并财务报表范围的浙江明贺钢管有限公司合并日无形资产原价</w:t>
      </w:r>
    </w:p>
    <w:p>
      <w:pPr>
        <w:pStyle w:val="BodyText"/>
        <w:spacing w:line="272" w:lineRule="exact"/>
        <w:ind w:left="120" w:right="0"/>
        <w:jc w:val="left"/>
      </w:pPr>
      <w:r>
        <w:rPr/>
        <w:t>6,669,627.81</w:t>
      </w:r>
      <w:r>
        <w:rPr>
          <w:spacing w:val="-61"/>
        </w:rPr>
        <w:t> </w:t>
      </w:r>
      <w:r>
        <w:rPr/>
        <w:t>元，累计摊销</w:t>
      </w:r>
      <w:r>
        <w:rPr>
          <w:spacing w:val="-62"/>
        </w:rPr>
        <w:t> </w:t>
      </w:r>
      <w:r>
        <w:rPr/>
        <w:t>23,862.72</w:t>
      </w:r>
      <w:r>
        <w:rPr>
          <w:spacing w:val="-61"/>
        </w:rPr>
        <w:t> </w:t>
      </w:r>
      <w:r>
        <w:rPr/>
        <w:t>元。</w:t>
      </w:r>
    </w:p>
    <w:p>
      <w:pPr>
        <w:pStyle w:val="BodyText"/>
        <w:spacing w:line="274" w:lineRule="exact"/>
        <w:ind w:left="120" w:right="0"/>
        <w:jc w:val="left"/>
      </w:pPr>
      <w:r>
        <w:rPr/>
        <w:t>2)</w:t>
      </w:r>
      <w:r>
        <w:rPr>
          <w:spacing w:val="-2"/>
        </w:rPr>
        <w:t> </w:t>
      </w:r>
      <w:r>
        <w:rPr/>
        <w:t>期末，未发现无形资产存在明显减值迹象，故未计提减值准备。</w:t>
      </w:r>
    </w:p>
    <w:p>
      <w:pPr>
        <w:spacing w:after="0" w:line="274" w:lineRule="exact"/>
        <w:jc w:val="left"/>
        <w:sectPr>
          <w:type w:val="continuous"/>
          <w:pgSz w:w="11910" w:h="16840"/>
          <w:pgMar w:top="1600" w:bottom="280" w:left="1240" w:right="11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14、长期待摊费用:</w:t>
      </w:r>
    </w:p>
    <w:p>
      <w:pPr>
        <w:pStyle w:val="BodyText"/>
        <w:spacing w:line="274" w:lineRule="exact"/>
        <w:ind w:left="0" w:right="6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42"/>
        <w:gridCol w:w="2942"/>
        <w:gridCol w:w="3415"/>
      </w:tblGrid>
      <w:tr>
        <w:trPr>
          <w:trHeight w:val="28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2"/>
              <w:jc w:val="right"/>
              <w:rPr>
                <w:rFonts w:ascii="宋体" w:hAnsi="宋体" w:cs="宋体" w:eastAsia="宋体" w:hint="default"/>
                <w:sz w:val="21"/>
                <w:szCs w:val="21"/>
              </w:rPr>
            </w:pPr>
            <w:r>
              <w:rPr>
                <w:rFonts w:ascii="宋体" w:hAnsi="宋体" w:cs="宋体" w:eastAsia="宋体" w:hint="default"/>
                <w:sz w:val="21"/>
                <w:szCs w:val="21"/>
              </w:rPr>
              <w:t>项目</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蒸汽增容费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270,833.31</w:t>
            </w:r>
          </w:p>
        </w:tc>
        <w:tc>
          <w:tcPr>
            <w:tcW w:w="3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320,833.31</w:t>
            </w:r>
          </w:p>
        </w:tc>
      </w:tr>
      <w:tr>
        <w:trPr>
          <w:trHeight w:val="28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758,289.36</w:t>
            </w:r>
          </w:p>
        </w:tc>
        <w:tc>
          <w:tcPr>
            <w:tcW w:w="341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z w:val="21"/>
                <w:szCs w:val="21"/>
              </w:rPr>
              <w:t>合计</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1,029,122.67</w:t>
            </w:r>
          </w:p>
        </w:tc>
        <w:tc>
          <w:tcPr>
            <w:tcW w:w="3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320,833.31</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24"/>
          <w:footerReference w:type="default" r:id="rId25"/>
          <w:pgSz w:w="11910" w:h="16840"/>
          <w:pgMar w:header="747" w:footer="727" w:top="980" w:bottom="920" w:left="1220" w:right="620"/>
          <w:pgNumType w:start="1"/>
        </w:sectPr>
      </w:pPr>
    </w:p>
    <w:p>
      <w:pPr>
        <w:pStyle w:val="BodyText"/>
        <w:spacing w:line="272" w:lineRule="exact" w:before="63"/>
        <w:ind w:right="-20"/>
        <w:jc w:val="left"/>
      </w:pPr>
      <w:r>
        <w:rPr/>
        <w:t>15、递延所得税资产： (1)</w:t>
      </w:r>
      <w:r>
        <w:rPr>
          <w:spacing w:val="-2"/>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620"/>
          <w:cols w:num="2" w:equalWidth="0">
            <w:col w:w="2241" w:space="4797"/>
            <w:col w:w="30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27"/>
        <w:gridCol w:w="3037"/>
        <w:gridCol w:w="3036"/>
      </w:tblGrid>
      <w:tr>
        <w:trPr>
          <w:trHeight w:val="28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411,906.46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607,407.46</w:t>
            </w:r>
          </w:p>
        </w:tc>
      </w:tr>
      <w:tr>
        <w:trPr>
          <w:trHeight w:val="28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47,192.10</w:t>
            </w:r>
          </w:p>
        </w:tc>
      </w:tr>
      <w:tr>
        <w:trPr>
          <w:trHeight w:val="28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93"/>
              <w:jc w:val="right"/>
              <w:rPr>
                <w:rFonts w:ascii="宋体" w:hAnsi="宋体" w:cs="宋体" w:eastAsia="宋体" w:hint="default"/>
                <w:sz w:val="21"/>
                <w:szCs w:val="21"/>
              </w:rPr>
            </w:pPr>
            <w:r>
              <w:rPr>
                <w:rFonts w:ascii="宋体" w:hAnsi="宋体" w:cs="宋体" w:eastAsia="宋体" w:hint="default"/>
                <w:sz w:val="21"/>
                <w:szCs w:val="21"/>
              </w:rPr>
              <w:t>合计</w:t>
            </w:r>
          </w:p>
        </w:tc>
        <w:tc>
          <w:tcPr>
            <w:tcW w:w="3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414,906.46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654,599.56</w:t>
            </w:r>
          </w:p>
        </w:tc>
      </w:tr>
    </w:tbl>
    <w:p>
      <w:pPr>
        <w:pStyle w:val="BodyText"/>
        <w:spacing w:line="238" w:lineRule="exact"/>
        <w:ind w:left="245" w:right="0"/>
        <w:jc w:val="left"/>
      </w:pPr>
      <w:r>
        <w:rPr/>
        <w:t>(2)</w:t>
      </w:r>
      <w:r>
        <w:rPr>
          <w:spacing w:val="-2"/>
        </w:rPr>
        <w:t> </w:t>
      </w:r>
      <w:r>
        <w:rPr/>
        <w:t>引起暂时性差异的资产项目对应的暂时性差异金额</w:t>
      </w:r>
    </w:p>
    <w:p>
      <w:pPr>
        <w:pStyle w:val="BodyText"/>
        <w:spacing w:line="274" w:lineRule="exact"/>
        <w:ind w:left="0" w:right="6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072"/>
        <w:gridCol w:w="4228"/>
      </w:tblGrid>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7"/>
              <w:jc w:val="right"/>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1"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7"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2,746,042.99</w:t>
            </w:r>
            <w:r>
              <w:rPr>
                <w:rFonts w:ascii="宋体"/>
                <w:sz w:val="21"/>
              </w:rPr>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20,000.00</w:t>
            </w:r>
          </w:p>
        </w:tc>
      </w:tr>
      <w:tr>
        <w:trPr>
          <w:trHeight w:val="28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6"/>
              <w:jc w:val="right"/>
              <w:rPr>
                <w:rFonts w:ascii="宋体" w:hAnsi="宋体" w:cs="宋体" w:eastAsia="宋体" w:hint="default"/>
                <w:sz w:val="21"/>
                <w:szCs w:val="21"/>
              </w:rPr>
            </w:pPr>
            <w:r>
              <w:rPr>
                <w:rFonts w:ascii="宋体" w:hAnsi="宋体" w:cs="宋体" w:eastAsia="宋体" w:hint="default"/>
                <w:sz w:val="21"/>
                <w:szCs w:val="21"/>
              </w:rPr>
              <w:t>合计</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2,766,042.99</w:t>
            </w:r>
          </w:p>
        </w:tc>
      </w:tr>
    </w:tbl>
    <w:p>
      <w:pPr>
        <w:spacing w:line="240" w:lineRule="auto" w:before="6"/>
        <w:rPr>
          <w:rFonts w:ascii="宋体" w:hAnsi="宋体" w:cs="宋体" w:eastAsia="宋体" w:hint="default"/>
          <w:sz w:val="15"/>
          <w:szCs w:val="15"/>
        </w:rPr>
      </w:pPr>
    </w:p>
    <w:p>
      <w:pPr>
        <w:pStyle w:val="BodyText"/>
        <w:spacing w:line="273" w:lineRule="exact" w:before="35"/>
        <w:ind w:right="0"/>
        <w:jc w:val="left"/>
      </w:pPr>
      <w:r>
        <w:rPr/>
        <w:t>16、资产减值准备明细:</w:t>
      </w:r>
    </w:p>
    <w:p>
      <w:pPr>
        <w:pStyle w:val="BodyText"/>
        <w:spacing w:line="273" w:lineRule="exact"/>
        <w:ind w:left="0" w:right="6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1582"/>
        <w:gridCol w:w="1580"/>
        <w:gridCol w:w="1476"/>
        <w:gridCol w:w="1476"/>
        <w:gridCol w:w="1476"/>
        <w:gridCol w:w="1582"/>
      </w:tblGrid>
      <w:tr>
        <w:trPr>
          <w:trHeight w:val="288" w:hRule="exact"/>
        </w:trPr>
        <w:tc>
          <w:tcPr>
            <w:tcW w:w="636"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80" w:type="dxa"/>
            <w:vMerge w:val="restart"/>
            <w:tcBorders>
              <w:top w:val="single" w:sz="6" w:space="0" w:color="000000"/>
              <w:left w:val="single" w:sz="6" w:space="0" w:color="000000"/>
              <w:right w:val="single" w:sz="6" w:space="0" w:color="000000"/>
            </w:tcBorders>
          </w:tcPr>
          <w:p>
            <w:pPr>
              <w:pStyle w:val="TableParagraph"/>
              <w:spacing w:line="240" w:lineRule="auto" w:before="101"/>
              <w:ind w:left="25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44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582" w:type="dxa"/>
            <w:vMerge w:val="restart"/>
            <w:tcBorders>
              <w:top w:val="single" w:sz="6" w:space="0" w:color="000000"/>
              <w:left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63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vMerge/>
            <w:tcBorders>
              <w:left w:val="single" w:sz="6" w:space="0" w:color="000000"/>
              <w:bottom w:val="single" w:sz="6" w:space="0" w:color="000000"/>
              <w:right w:val="single" w:sz="6" w:space="0" w:color="000000"/>
            </w:tcBorders>
          </w:tcPr>
          <w:p>
            <w:pPr/>
          </w:p>
        </w:tc>
      </w:tr>
      <w:tr>
        <w:trPr>
          <w:trHeight w:val="278"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3,190,808.50</w:t>
            </w:r>
            <w:r>
              <w:rPr>
                <w:rFonts w:ascii="宋体"/>
                <w:sz w:val="21"/>
              </w:rPr>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1,573,534.70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1,015,571.73</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81,804.74</w:t>
            </w:r>
            <w:r>
              <w:rPr>
                <w:rFonts w:ascii="宋体"/>
                <w:sz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1,097,376.47</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3,666,966.73</w:t>
            </w: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跌价</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6,609,010.54</w:t>
            </w:r>
            <w:r>
              <w:rPr>
                <w:rFonts w:ascii="宋体"/>
                <w:sz w:val="21"/>
              </w:rPr>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12,039,350.32</w:t>
            </w:r>
          </w:p>
        </w:tc>
        <w:tc>
          <w:tcPr>
            <w:tcW w:w="147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6,683,108.71</w:t>
            </w:r>
            <w:r>
              <w:rPr>
                <w:rFonts w:ascii="宋体"/>
                <w:sz w:val="21"/>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6,683,108.71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11,965,252.15</w:t>
            </w: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至到</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期投</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36"/>
        <w:gridCol w:w="1582"/>
        <w:gridCol w:w="1580"/>
        <w:gridCol w:w="1476"/>
        <w:gridCol w:w="1476"/>
        <w:gridCol w:w="1476"/>
        <w:gridCol w:w="1582"/>
      </w:tblGrid>
      <w:tr>
        <w:trPr>
          <w:trHeight w:val="287"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性房</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1582" w:type="dxa"/>
            <w:tcBorders>
              <w:top w:val="single" w:sz="6" w:space="0" w:color="000000"/>
              <w:left w:val="single" w:sz="6" w:space="0" w:color="000000"/>
              <w:bottom w:val="nil" w:sz="6" w:space="0" w:color="auto"/>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4,461,447.25</w:t>
            </w: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sz w:val="21"/>
              </w:rPr>
              <w:t>174,627.00</w:t>
            </w:r>
          </w:p>
        </w:tc>
        <w:tc>
          <w:tcPr>
            <w:tcW w:w="147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174,627.00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4,286,820.25</w:t>
            </w: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nil" w:sz="6" w:space="0" w:color="auto"/>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性生</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成熟</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性生</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2"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油气</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582" w:type="dxa"/>
            <w:vMerge w:val="restart"/>
            <w:tcBorders>
              <w:top w:val="single" w:sz="6" w:space="0" w:color="000000"/>
              <w:left w:val="single" w:sz="6" w:space="0" w:color="000000"/>
              <w:right w:val="single" w:sz="6" w:space="0" w:color="000000"/>
            </w:tcBorders>
          </w:tcPr>
          <w:p>
            <w:pPr/>
          </w:p>
        </w:tc>
        <w:tc>
          <w:tcPr>
            <w:tcW w:w="1580"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582"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582" w:type="dxa"/>
            <w:vMerge/>
            <w:tcBorders>
              <w:left w:val="single" w:sz="6" w:space="0" w:color="000000"/>
              <w:right w:val="single" w:sz="6" w:space="0" w:color="000000"/>
            </w:tcBorders>
          </w:tcPr>
          <w:p>
            <w:pPr/>
          </w:p>
        </w:tc>
        <w:tc>
          <w:tcPr>
            <w:tcW w:w="1580"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1582"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vMerge/>
            <w:tcBorders>
              <w:left w:val="single" w:sz="6" w:space="0" w:color="000000"/>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82" w:type="dxa"/>
            <w:vMerge/>
            <w:tcBorders>
              <w:left w:val="single" w:sz="6" w:space="0" w:color="000000"/>
              <w:bottom w:val="single" w:sz="6" w:space="0" w:color="000000"/>
              <w:right w:val="single" w:sz="6" w:space="0" w:color="000000"/>
            </w:tcBorders>
          </w:tcPr>
          <w:p>
            <w:pP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636"/>
        <w:gridCol w:w="1582"/>
        <w:gridCol w:w="1580"/>
        <w:gridCol w:w="1476"/>
        <w:gridCol w:w="1476"/>
        <w:gridCol w:w="1476"/>
        <w:gridCol w:w="1582"/>
      </w:tblGrid>
      <w:tr>
        <w:trPr>
          <w:trHeight w:val="110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商誉 减值 准备</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四、 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14,261,266.29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13,612,885.02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1,190,198.73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6,764,913.45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7,955,112.18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19,919,039.13</w:t>
            </w:r>
          </w:p>
        </w:tc>
      </w:tr>
    </w:tbl>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727" w:top="980" w:bottom="920" w:left="1220" w:right="620"/>
        </w:sectPr>
      </w:pPr>
    </w:p>
    <w:p>
      <w:pPr>
        <w:pStyle w:val="BodyText"/>
        <w:spacing w:line="274" w:lineRule="exact" w:before="35"/>
        <w:ind w:right="-18"/>
        <w:jc w:val="left"/>
      </w:pPr>
      <w:r>
        <w:rPr/>
        <w:t>17、短期借款：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620"/>
          <w:cols w:num="2" w:equalWidth="0">
            <w:col w:w="2031" w:space="5007"/>
            <w:col w:w="30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122,500,000.00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170,000,000.00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170,000,000.00</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105,000,000.00</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73,270,000.00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427,500,000.00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341,270,000.00</w:t>
            </w:r>
          </w:p>
        </w:tc>
      </w:tr>
    </w:tbl>
    <w:p>
      <w:pPr>
        <w:spacing w:line="240" w:lineRule="auto" w:before="6"/>
        <w:rPr>
          <w:rFonts w:ascii="宋体" w:hAnsi="宋体" w:cs="宋体" w:eastAsia="宋体" w:hint="default"/>
          <w:sz w:val="15"/>
          <w:szCs w:val="15"/>
        </w:rPr>
      </w:pPr>
    </w:p>
    <w:p>
      <w:pPr>
        <w:pStyle w:val="BodyText"/>
        <w:tabs>
          <w:tab w:pos="1400" w:val="left" w:leader="none"/>
        </w:tabs>
        <w:spacing w:line="272" w:lineRule="exact" w:before="63"/>
        <w:ind w:right="8031"/>
        <w:jc w:val="left"/>
      </w:pPr>
      <w:r>
        <w:rPr/>
        <w:t>(1)</w:t>
      </w:r>
      <w:r>
        <w:rPr>
          <w:spacing w:val="-1"/>
        </w:rPr>
        <w:t> </w:t>
      </w:r>
      <w:r>
        <w:rPr/>
        <w:t>借款条件</w:t>
      </w:r>
      <w:r>
        <w:rPr/>
        <w:t> 借款条件</w:t>
        <w:tab/>
        <w:t>期末数</w:t>
      </w:r>
    </w:p>
    <w:p>
      <w:pPr>
        <w:pStyle w:val="BodyText"/>
        <w:tabs>
          <w:tab w:pos="2240" w:val="left" w:leader="none"/>
        </w:tabs>
        <w:spacing w:line="272" w:lineRule="exact"/>
        <w:ind w:right="681"/>
        <w:jc w:val="left"/>
      </w:pPr>
      <w:r>
        <w:rPr/>
        <w:t>子公司浙江富润印染有限公司、浙江富润纺织有限公司和浙江富润海茂纺织布艺有限公司以部分土地 使用权和房产抵押</w:t>
        <w:tab/>
        <w:t>108,000,000.00</w:t>
      </w:r>
    </w:p>
    <w:p>
      <w:pPr>
        <w:pStyle w:val="BodyText"/>
        <w:tabs>
          <w:tab w:pos="981" w:val="left" w:leader="none"/>
        </w:tabs>
        <w:spacing w:line="272" w:lineRule="exact"/>
        <w:ind w:right="681"/>
        <w:jc w:val="left"/>
      </w:pPr>
      <w:r>
        <w:rPr/>
        <w:t>子公司浙江明贺钢管有限公司以部分土地使用权和房产抵押，同时由自然人李明霞、徐贺龙提供保证 担保</w:t>
        <w:tab/>
        <w:t>10,000,000.00</w:t>
      </w:r>
    </w:p>
    <w:p>
      <w:pPr>
        <w:pStyle w:val="BodyText"/>
        <w:tabs>
          <w:tab w:pos="561" w:val="left" w:leader="none"/>
          <w:tab w:pos="2660" w:val="left" w:leader="none"/>
        </w:tabs>
        <w:spacing w:line="272" w:lineRule="exact"/>
        <w:ind w:right="681"/>
        <w:jc w:val="left"/>
      </w:pPr>
      <w:r>
        <w:rPr/>
        <w:t>子公司浙江明贺钢管有限公司以部分机器设备抵押，同时由浙江富润印染有限公司和自然人李明霞、 徐贺龙提供共同保证担保</w:t>
        <w:tab/>
        <w:t>4,500,000.00 富润控股集团有限公司为本公司及子公司浙江富润印染有限公司、浙江明贺钢管有限公司提供保证担 保</w:t>
        <w:tab/>
        <w:t>62,500,000.00</w:t>
      </w:r>
    </w:p>
    <w:p>
      <w:pPr>
        <w:pStyle w:val="BodyText"/>
        <w:tabs>
          <w:tab w:pos="1401" w:val="left" w:leader="none"/>
        </w:tabs>
        <w:spacing w:line="272" w:lineRule="exact"/>
        <w:ind w:right="681"/>
        <w:jc w:val="left"/>
      </w:pPr>
      <w:r>
        <w:rPr/>
        <w:t>浙江菲达环保科技股份有限公司为子公司浙江富润印染有限公司、浙江富润海茂纺织布艺有限公司提 供保证担保</w:t>
        <w:tab/>
        <w:t>47,000,000.00</w:t>
      </w:r>
    </w:p>
    <w:p>
      <w:pPr>
        <w:pStyle w:val="BodyText"/>
        <w:tabs>
          <w:tab w:pos="6441" w:val="left" w:leader="none"/>
        </w:tabs>
        <w:spacing w:line="246" w:lineRule="exact"/>
        <w:ind w:right="0"/>
        <w:jc w:val="left"/>
      </w:pPr>
      <w:r>
        <w:rPr/>
        <w:t>菲达集团有限公司为子公司浙江富润印染有限公司提供保证担保</w:t>
        <w:tab/>
        <w:t>25,000,000.00</w:t>
      </w:r>
    </w:p>
    <w:p>
      <w:pPr>
        <w:pStyle w:val="BodyText"/>
        <w:tabs>
          <w:tab w:pos="4761" w:val="left" w:leader="none"/>
        </w:tabs>
        <w:spacing w:line="272" w:lineRule="exact"/>
        <w:ind w:right="0"/>
        <w:jc w:val="left"/>
      </w:pPr>
      <w:r>
        <w:rPr/>
        <w:t>浙江八达铜业有限公司为本公司提供保证担保</w:t>
        <w:tab/>
        <w:t>20,000,000.00</w:t>
      </w:r>
    </w:p>
    <w:p>
      <w:pPr>
        <w:pStyle w:val="BodyText"/>
        <w:tabs>
          <w:tab w:pos="981" w:val="left" w:leader="none"/>
          <w:tab w:pos="7281" w:val="left" w:leader="none"/>
        </w:tabs>
        <w:spacing w:line="272" w:lineRule="exact" w:before="26"/>
        <w:ind w:right="681"/>
        <w:jc w:val="left"/>
      </w:pPr>
      <w:r>
        <w:rPr/>
        <w:t>子公司浙江富润印染有限公司为子公司浙江明贺钢管有限公司提供保证担保</w:t>
        <w:tab/>
        <w:t>10,000,000.00 子公司浙江富润印染有限公司和自然人李明霞、徐贺龙为子公司浙江明贺钢管有限公司提供共同保证 担保</w:t>
        <w:tab/>
        <w:t>5,500,000.00</w:t>
      </w:r>
    </w:p>
    <w:p>
      <w:pPr>
        <w:pStyle w:val="BodyText"/>
        <w:spacing w:line="246" w:lineRule="exact"/>
        <w:ind w:right="0"/>
        <w:jc w:val="left"/>
      </w:pPr>
      <w:r>
        <w:rPr/>
        <w:t>子公司浙江富润印染有限公司以其持有的绍兴市商业银行股份有限公司</w:t>
      </w:r>
      <w:r>
        <w:rPr>
          <w:spacing w:val="-73"/>
        </w:rPr>
        <w:t> </w:t>
      </w:r>
      <w:r>
        <w:rPr/>
        <w:t>3000</w:t>
      </w:r>
      <w:r>
        <w:rPr>
          <w:spacing w:val="-73"/>
        </w:rPr>
        <w:t> </w:t>
      </w:r>
      <w:r>
        <w:rPr/>
        <w:t>万元股权质押</w:t>
      </w:r>
    </w:p>
    <w:p>
      <w:pPr>
        <w:pStyle w:val="BodyText"/>
        <w:spacing w:line="272" w:lineRule="exact"/>
        <w:ind w:left="542" w:right="8117"/>
        <w:jc w:val="center"/>
      </w:pPr>
      <w:r>
        <w:rPr/>
        <w:t>30,000,000.00</w:t>
      </w:r>
    </w:p>
    <w:p>
      <w:pPr>
        <w:pStyle w:val="BodyText"/>
        <w:spacing w:line="272" w:lineRule="exact"/>
        <w:ind w:right="0"/>
        <w:jc w:val="left"/>
      </w:pPr>
      <w:r>
        <w:rPr/>
        <w:t>子公司浙江富润印染有限公司存入保证金</w:t>
      </w:r>
      <w:r>
        <w:rPr>
          <w:spacing w:val="-53"/>
        </w:rPr>
        <w:t> </w:t>
      </w:r>
      <w:r>
        <w:rPr/>
        <w:t>320</w:t>
      </w:r>
      <w:r>
        <w:rPr>
          <w:spacing w:val="-53"/>
        </w:rPr>
        <w:t> </w:t>
      </w:r>
      <w:r>
        <w:rPr/>
        <w:t>万元，同时由富润控股集团有限公司提供保证担保</w:t>
      </w:r>
    </w:p>
    <w:p>
      <w:pPr>
        <w:pStyle w:val="BodyText"/>
        <w:spacing w:line="272" w:lineRule="exact"/>
        <w:ind w:left="542" w:right="8117"/>
        <w:jc w:val="center"/>
      </w:pPr>
      <w:r>
        <w:rPr/>
        <w:t>16,000,000.00</w:t>
      </w:r>
    </w:p>
    <w:p>
      <w:pPr>
        <w:pStyle w:val="BodyText"/>
        <w:spacing w:line="272" w:lineRule="exact"/>
        <w:ind w:right="0"/>
        <w:jc w:val="left"/>
      </w:pPr>
      <w:r>
        <w:rPr/>
        <w:t>子公司浙江富润印染有限公司存入保证金</w:t>
      </w:r>
      <w:r>
        <w:rPr>
          <w:spacing w:val="-54"/>
        </w:rPr>
        <w:t> </w:t>
      </w:r>
      <w:r>
        <w:rPr/>
        <w:t>2,000</w:t>
      </w:r>
      <w:r>
        <w:rPr>
          <w:spacing w:val="-53"/>
        </w:rPr>
        <w:t> </w:t>
      </w:r>
      <w:r>
        <w:rPr/>
        <w:t>万元，同时以部分土地使用权和房屋为抵押</w:t>
      </w:r>
    </w:p>
    <w:p>
      <w:pPr>
        <w:pStyle w:val="BodyText"/>
        <w:spacing w:line="272" w:lineRule="exact"/>
        <w:ind w:left="542" w:right="8117"/>
        <w:jc w:val="center"/>
      </w:pPr>
      <w:r>
        <w:rPr/>
        <w:t>40,000,000.00</w:t>
      </w:r>
    </w:p>
    <w:p>
      <w:pPr>
        <w:pStyle w:val="BodyText"/>
        <w:tabs>
          <w:tab w:pos="5181" w:val="left" w:leader="none"/>
        </w:tabs>
        <w:spacing w:line="272" w:lineRule="exact"/>
        <w:ind w:right="0"/>
        <w:jc w:val="left"/>
      </w:pPr>
      <w:r>
        <w:rPr/>
        <w:t>子公司浙江富润印染有限公司存入保证金</w:t>
      </w:r>
      <w:r>
        <w:rPr>
          <w:spacing w:val="-53"/>
        </w:rPr>
        <w:t> </w:t>
      </w:r>
      <w:r>
        <w:rPr/>
        <w:t>4,000</w:t>
      </w:r>
      <w:r>
        <w:rPr>
          <w:spacing w:val="-52"/>
        </w:rPr>
        <w:t> </w:t>
      </w:r>
      <w:r>
        <w:rPr/>
        <w:t>万元</w:t>
        <w:tab/>
        <w:t>40,000,000.00</w:t>
      </w:r>
    </w:p>
    <w:p>
      <w:pPr>
        <w:pStyle w:val="BodyText"/>
        <w:spacing w:line="272" w:lineRule="exact"/>
        <w:ind w:right="0"/>
        <w:jc w:val="left"/>
      </w:pPr>
      <w:r>
        <w:rPr/>
        <w:t>子公司浙江富润纺织有限公司存入保证金</w:t>
      </w:r>
      <w:r>
        <w:rPr>
          <w:spacing w:val="-53"/>
        </w:rPr>
        <w:t> </w:t>
      </w:r>
      <w:r>
        <w:rPr/>
        <w:t>270</w:t>
      </w:r>
      <w:r>
        <w:rPr>
          <w:spacing w:val="-53"/>
        </w:rPr>
        <w:t> </w:t>
      </w:r>
      <w:r>
        <w:rPr/>
        <w:t>万元，同时由富润控股集团有限公司提供保证担保</w:t>
      </w:r>
    </w:p>
    <w:p>
      <w:pPr>
        <w:pStyle w:val="BodyText"/>
        <w:spacing w:line="272" w:lineRule="exact"/>
        <w:ind w:left="560" w:right="0"/>
        <w:jc w:val="left"/>
      </w:pPr>
      <w:r>
        <w:rPr/>
        <w:t>9,000,000.00</w:t>
      </w:r>
    </w:p>
    <w:p>
      <w:pPr>
        <w:pStyle w:val="BodyText"/>
        <w:tabs>
          <w:tab w:pos="981" w:val="left" w:leader="none"/>
        </w:tabs>
        <w:spacing w:line="272" w:lineRule="exact"/>
        <w:ind w:right="0"/>
        <w:jc w:val="left"/>
      </w:pPr>
      <w:r>
        <w:rPr/>
        <w:t>小计</w:t>
        <w:tab/>
        <w:t>427,500,000.00</w:t>
      </w:r>
    </w:p>
    <w:p>
      <w:pPr>
        <w:pStyle w:val="BodyText"/>
        <w:spacing w:line="272" w:lineRule="exact"/>
        <w:ind w:right="0"/>
        <w:jc w:val="left"/>
      </w:pPr>
      <w:r>
        <w:rPr/>
        <w:t>(2)</w:t>
      </w:r>
      <w:r>
        <w:rPr>
          <w:spacing w:val="-2"/>
        </w:rPr>
        <w:t> </w:t>
      </w:r>
      <w:r>
        <w:rPr/>
        <w:t>其他说明</w:t>
      </w:r>
    </w:p>
    <w:p>
      <w:pPr>
        <w:pStyle w:val="BodyText"/>
        <w:spacing w:line="272" w:lineRule="exact" w:before="26"/>
        <w:ind w:right="680"/>
        <w:jc w:val="both"/>
      </w:pPr>
      <w:r>
        <w:rPr/>
        <w:t>根据</w:t>
      </w:r>
      <w:r>
        <w:rPr>
          <w:spacing w:val="-59"/>
        </w:rPr>
        <w:t> </w:t>
      </w:r>
      <w:r>
        <w:rPr/>
        <w:t>2006</w:t>
      </w:r>
      <w:r>
        <w:rPr>
          <w:spacing w:val="-58"/>
        </w:rPr>
        <w:t> </w:t>
      </w:r>
      <w:r>
        <w:rPr/>
        <w:t>年</w:t>
      </w:r>
      <w:r>
        <w:rPr>
          <w:spacing w:val="-60"/>
        </w:rPr>
        <w:t> </w:t>
      </w:r>
      <w:r>
        <w:rPr/>
        <w:t>4</w:t>
      </w:r>
      <w:r>
        <w:rPr>
          <w:spacing w:val="-58"/>
        </w:rPr>
        <w:t> </w:t>
      </w:r>
      <w:r>
        <w:rPr/>
        <w:t>月</w:t>
      </w:r>
      <w:r>
        <w:rPr>
          <w:spacing w:val="-60"/>
        </w:rPr>
        <w:t> </w:t>
      </w:r>
      <w:r>
        <w:rPr/>
        <w:t>29</w:t>
      </w:r>
      <w:r>
        <w:rPr>
          <w:spacing w:val="-58"/>
        </w:rPr>
        <w:t> </w:t>
      </w:r>
      <w:r>
        <w:rPr/>
        <w:t>日菲达集团有限公司与富润控股集团有限公司签订的《互保协议》，菲达集团有</w:t>
      </w:r>
      <w:r>
        <w:rPr>
          <w:spacing w:val="-1"/>
        </w:rPr>
        <w:t> </w:t>
      </w:r>
      <w:r>
        <w:rPr>
          <w:spacing w:val="-5"/>
        </w:rPr>
        <w:t>限公司为富润控股集团有限公司（包括控股子公司）或富润控股集团有限公司为菲达集团有限公司（包</w:t>
      </w:r>
      <w:r>
        <w:rPr>
          <w:spacing w:val="-90"/>
        </w:rPr>
        <w:t> </w:t>
      </w:r>
      <w:r>
        <w:rPr>
          <w:spacing w:val="-90"/>
        </w:rPr>
      </w:r>
      <w:r>
        <w:rPr/>
        <w:t>括控股子公司）最高人民币肆亿元的额度进行互保，双方愿意为另一方因向银行贷款所形成的债务提 供连带保证（包括本息），互保有效期至</w:t>
      </w:r>
      <w:r>
        <w:rPr>
          <w:spacing w:val="-57"/>
        </w:rPr>
        <w:t> </w:t>
      </w:r>
      <w:r>
        <w:rPr/>
        <w:t>2013</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日止的贷款主合同。截至</w:t>
      </w:r>
      <w:r>
        <w:rPr>
          <w:spacing w:val="-57"/>
        </w:rPr>
        <w:t> </w:t>
      </w:r>
      <w:r>
        <w:rPr/>
        <w:t>2008</w:t>
      </w:r>
      <w:r>
        <w:rPr>
          <w:spacing w:val="-56"/>
        </w:rPr>
        <w:t> </w:t>
      </w:r>
      <w:r>
        <w:rPr/>
        <w:t>年</w:t>
      </w:r>
      <w:r>
        <w:rPr>
          <w:spacing w:val="-57"/>
        </w:rPr>
        <w:t> </w:t>
      </w:r>
      <w:r>
        <w:rPr/>
        <w:t>12</w:t>
      </w:r>
      <w:r>
        <w:rPr>
          <w:spacing w:val="-56"/>
        </w:rPr>
        <w:t> </w:t>
      </w:r>
      <w:r>
        <w:rPr/>
        <w:t>月</w:t>
      </w:r>
      <w:r>
        <w:rPr>
          <w:spacing w:val="-58"/>
        </w:rPr>
        <w:t> </w:t>
      </w:r>
      <w:r>
        <w:rPr/>
        <w:t>31</w:t>
      </w:r>
    </w:p>
    <w:p>
      <w:pPr>
        <w:spacing w:after="0" w:line="272" w:lineRule="exact"/>
        <w:jc w:val="both"/>
        <w:sectPr>
          <w:type w:val="continuous"/>
          <w:pgSz w:w="11910" w:h="16840"/>
          <w:pgMar w:top="1600" w:bottom="280" w:left="1220" w:right="620"/>
        </w:sectPr>
      </w:pPr>
    </w:p>
    <w:p>
      <w:pPr>
        <w:spacing w:line="240" w:lineRule="auto" w:before="1"/>
        <w:rPr>
          <w:rFonts w:ascii="宋体" w:hAnsi="宋体" w:cs="宋体" w:eastAsia="宋体" w:hint="default"/>
          <w:sz w:val="29"/>
          <w:szCs w:val="29"/>
        </w:rPr>
      </w:pPr>
    </w:p>
    <w:p>
      <w:pPr>
        <w:pStyle w:val="BodyText"/>
        <w:spacing w:line="272" w:lineRule="exact" w:before="63"/>
        <w:ind w:right="164"/>
        <w:jc w:val="left"/>
      </w:pPr>
      <w:r>
        <w:rPr/>
        <w:t>日，菲达集团有限公司及其子公司浙江菲达环保科技股份有限公司为本公司</w:t>
      </w:r>
      <w:r>
        <w:rPr>
          <w:spacing w:val="-65"/>
        </w:rPr>
        <w:t> </w:t>
      </w:r>
      <w:r>
        <w:rPr/>
        <w:t>7,200</w:t>
      </w:r>
      <w:r>
        <w:rPr>
          <w:spacing w:val="-64"/>
        </w:rPr>
        <w:t> </w:t>
      </w:r>
      <w:r>
        <w:rPr/>
        <w:t>万元贷款和</w:t>
      </w:r>
      <w:r>
        <w:rPr>
          <w:spacing w:val="-65"/>
        </w:rPr>
        <w:t> </w:t>
      </w:r>
      <w:r>
        <w:rPr/>
        <w:t>1,000</w:t>
      </w:r>
      <w:r>
        <w:rPr>
          <w:spacing w:val="-1"/>
        </w:rPr>
        <w:t> </w:t>
      </w:r>
      <w:r>
        <w:rPr/>
        <w:t>万元银行承兑汇票提供保证担保。</w:t>
      </w:r>
    </w:p>
    <w:p>
      <w:pPr>
        <w:spacing w:line="240" w:lineRule="auto" w:before="0"/>
        <w:rPr>
          <w:rFonts w:ascii="宋体" w:hAnsi="宋体" w:cs="宋体" w:eastAsia="宋体" w:hint="default"/>
          <w:sz w:val="16"/>
          <w:szCs w:val="16"/>
        </w:rPr>
      </w:pPr>
    </w:p>
    <w:p>
      <w:pPr>
        <w:pStyle w:val="BodyText"/>
        <w:spacing w:line="274" w:lineRule="exact" w:before="35"/>
        <w:ind w:right="3944"/>
        <w:jc w:val="left"/>
      </w:pPr>
      <w:r>
        <w:rPr/>
        <w:t>18、应付票据：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61,065,838.20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11,059,706.75</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61,065,838.20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11,059,706.75</w:t>
            </w:r>
          </w:p>
        </w:tc>
      </w:tr>
    </w:tbl>
    <w:p>
      <w:pPr>
        <w:pStyle w:val="BodyText"/>
        <w:spacing w:line="238" w:lineRule="exact"/>
        <w:ind w:right="3944"/>
        <w:jc w:val="left"/>
      </w:pPr>
      <w:r>
        <w:rPr/>
        <w:t>(1)</w:t>
      </w:r>
      <w:r>
        <w:rPr>
          <w:spacing w:val="-4"/>
        </w:rPr>
        <w:t> </w:t>
      </w:r>
      <w:r>
        <w:rPr/>
        <w:t>无持有本公司</w:t>
      </w:r>
      <w:r>
        <w:rPr>
          <w:spacing w:val="-55"/>
        </w:rPr>
        <w:t> </w:t>
      </w:r>
      <w:r>
        <w:rPr/>
        <w:t>5%以上(含</w:t>
      </w:r>
      <w:r>
        <w:rPr>
          <w:spacing w:val="-55"/>
        </w:rPr>
        <w:t> </w:t>
      </w:r>
      <w:r>
        <w:rPr/>
        <w:t>5%)表决权股份的股东票据。</w:t>
      </w:r>
    </w:p>
    <w:p>
      <w:pPr>
        <w:pStyle w:val="BodyText"/>
        <w:spacing w:line="272" w:lineRule="exact"/>
        <w:ind w:right="3944"/>
        <w:jc w:val="left"/>
      </w:pPr>
      <w:r>
        <w:rPr/>
        <w:t>(2)</w:t>
      </w:r>
      <w:r>
        <w:rPr>
          <w:spacing w:val="-2"/>
        </w:rPr>
        <w:t> </w:t>
      </w:r>
      <w:r>
        <w:rPr/>
        <w:t>其他说明</w:t>
      </w:r>
    </w:p>
    <w:p>
      <w:pPr>
        <w:pStyle w:val="BodyText"/>
        <w:tabs>
          <w:tab w:pos="1820" w:val="left" w:leader="none"/>
        </w:tabs>
        <w:spacing w:line="272" w:lineRule="exact" w:before="26"/>
        <w:ind w:right="7111"/>
        <w:jc w:val="left"/>
      </w:pPr>
      <w:r>
        <w:rPr/>
        <w:t>1)</w:t>
      </w:r>
      <w:r>
        <w:rPr>
          <w:spacing w:val="-1"/>
        </w:rPr>
        <w:t> </w:t>
      </w:r>
      <w:r>
        <w:rPr/>
        <w:t>票据开立条件</w:t>
      </w:r>
      <w:r>
        <w:rPr/>
        <w:t> 票据开立条件</w:t>
        <w:tab/>
        <w:t>期末数</w:t>
      </w:r>
    </w:p>
    <w:p>
      <w:pPr>
        <w:pStyle w:val="BodyText"/>
        <w:spacing w:line="246" w:lineRule="exact"/>
        <w:ind w:right="164"/>
        <w:jc w:val="left"/>
      </w:pPr>
      <w:r>
        <w:rPr/>
        <w:t>子公司浙江富润印染有限公司存入保证金</w:t>
      </w:r>
      <w:r>
        <w:rPr>
          <w:spacing w:val="-53"/>
        </w:rPr>
        <w:t> </w:t>
      </w:r>
      <w:r>
        <w:rPr/>
        <w:t>750</w:t>
      </w:r>
      <w:r>
        <w:rPr>
          <w:spacing w:val="-53"/>
        </w:rPr>
        <w:t> </w:t>
      </w:r>
      <w:r>
        <w:rPr/>
        <w:t>万元，同时由富润控股集团有限公司提供保证担保</w:t>
      </w:r>
    </w:p>
    <w:p>
      <w:pPr>
        <w:pStyle w:val="BodyText"/>
        <w:spacing w:line="272" w:lineRule="exact"/>
        <w:ind w:left="560" w:right="3944"/>
        <w:jc w:val="left"/>
      </w:pPr>
      <w:r>
        <w:rPr/>
        <w:t>15,000,000.00</w:t>
      </w:r>
    </w:p>
    <w:p>
      <w:pPr>
        <w:pStyle w:val="BodyText"/>
        <w:spacing w:line="272" w:lineRule="exact"/>
        <w:ind w:right="164"/>
        <w:jc w:val="left"/>
      </w:pPr>
      <w:r>
        <w:rPr/>
        <w:t>子公司浙江富润印染有限公司存入保证金</w:t>
      </w:r>
      <w:r>
        <w:rPr>
          <w:spacing w:val="-53"/>
        </w:rPr>
        <w:t> </w:t>
      </w:r>
      <w:r>
        <w:rPr/>
        <w:t>280</w:t>
      </w:r>
      <w:r>
        <w:rPr>
          <w:spacing w:val="-53"/>
        </w:rPr>
        <w:t> </w:t>
      </w:r>
      <w:r>
        <w:rPr/>
        <w:t>万元，同时由富润控股集团有限公司提供保证担保</w:t>
      </w:r>
    </w:p>
    <w:p>
      <w:pPr>
        <w:pStyle w:val="BodyText"/>
        <w:spacing w:line="272" w:lineRule="exact"/>
        <w:ind w:left="560" w:right="3944"/>
        <w:jc w:val="left"/>
      </w:pPr>
      <w:r>
        <w:rPr/>
        <w:t>14,000,000.00</w:t>
      </w:r>
    </w:p>
    <w:p>
      <w:pPr>
        <w:pStyle w:val="BodyText"/>
        <w:spacing w:line="272" w:lineRule="exact"/>
        <w:ind w:right="164"/>
        <w:jc w:val="left"/>
      </w:pPr>
      <w:r>
        <w:rPr/>
        <w:t>子公司浙江富润印染有限公司存入保证金</w:t>
      </w:r>
      <w:r>
        <w:rPr>
          <w:spacing w:val="-77"/>
        </w:rPr>
        <w:t> </w:t>
      </w:r>
      <w:r>
        <w:rPr/>
        <w:t>2,000,001.00</w:t>
      </w:r>
      <w:r>
        <w:rPr>
          <w:spacing w:val="-77"/>
        </w:rPr>
        <w:t> </w:t>
      </w:r>
      <w:r>
        <w:rPr/>
        <w:t>元，同时由菲达集团有限公司提供保证担保</w:t>
      </w:r>
    </w:p>
    <w:p>
      <w:pPr>
        <w:pStyle w:val="BodyText"/>
        <w:spacing w:line="272" w:lineRule="exact"/>
        <w:ind w:left="560" w:right="3944"/>
        <w:jc w:val="left"/>
      </w:pPr>
      <w:r>
        <w:rPr/>
        <w:t>10,000,000.00</w:t>
      </w:r>
    </w:p>
    <w:p>
      <w:pPr>
        <w:pStyle w:val="BodyText"/>
        <w:tabs>
          <w:tab w:pos="5600" w:val="left" w:leader="none"/>
        </w:tabs>
        <w:spacing w:line="272" w:lineRule="exact"/>
        <w:ind w:right="164"/>
        <w:jc w:val="left"/>
      </w:pPr>
      <w:r>
        <w:rPr/>
        <w:t>子公司浙江明贺钢管有限公司存入保证金</w:t>
      </w:r>
      <w:r>
        <w:rPr>
          <w:spacing w:val="-66"/>
        </w:rPr>
        <w:t> </w:t>
      </w:r>
      <w:r>
        <w:rPr/>
        <w:t>1,760.05</w:t>
      </w:r>
      <w:r>
        <w:rPr>
          <w:spacing w:val="-65"/>
        </w:rPr>
        <w:t> </w:t>
      </w:r>
      <w:r>
        <w:rPr/>
        <w:t>万元</w:t>
        <w:tab/>
        <w:t>17,600,500.00</w:t>
      </w:r>
    </w:p>
    <w:p>
      <w:pPr>
        <w:pStyle w:val="BodyText"/>
        <w:spacing w:line="272" w:lineRule="exact"/>
        <w:ind w:right="164"/>
        <w:jc w:val="left"/>
      </w:pPr>
      <w:r>
        <w:rPr/>
        <w:t>子公司浙江富润纺织有限公司存入保证金</w:t>
      </w:r>
      <w:r>
        <w:rPr>
          <w:spacing w:val="-63"/>
        </w:rPr>
        <w:t> </w:t>
      </w:r>
      <w:r>
        <w:rPr/>
        <w:t>3,810,338.20</w:t>
      </w:r>
      <w:r>
        <w:rPr>
          <w:spacing w:val="-63"/>
        </w:rPr>
        <w:t> </w:t>
      </w:r>
      <w:r>
        <w:rPr/>
        <w:t>元</w:t>
      </w:r>
      <w:r>
        <w:rPr>
          <w:spacing w:val="-22"/>
        </w:rPr>
        <w:t> </w:t>
      </w:r>
      <w:r>
        <w:rPr/>
        <w:t>3,810,338.20</w:t>
      </w:r>
    </w:p>
    <w:p>
      <w:pPr>
        <w:pStyle w:val="BodyText"/>
        <w:tabs>
          <w:tab w:pos="6020" w:val="left" w:leader="none"/>
        </w:tabs>
        <w:spacing w:line="272" w:lineRule="exact"/>
        <w:ind w:right="164"/>
        <w:jc w:val="left"/>
      </w:pPr>
      <w:r>
        <w:rPr/>
        <w:t>子公司浙江富润海茂纺织布艺有限公司存入保证金</w:t>
      </w:r>
      <w:r>
        <w:rPr>
          <w:spacing w:val="-54"/>
        </w:rPr>
        <w:t> </w:t>
      </w:r>
      <w:r>
        <w:rPr/>
        <w:t>155</w:t>
      </w:r>
      <w:r>
        <w:rPr>
          <w:spacing w:val="-53"/>
        </w:rPr>
        <w:t> </w:t>
      </w:r>
      <w:r>
        <w:rPr/>
        <w:t>万元</w:t>
        <w:tab/>
        <w:t>1,550,000.00</w:t>
      </w:r>
    </w:p>
    <w:p>
      <w:pPr>
        <w:pStyle w:val="BodyText"/>
        <w:tabs>
          <w:tab w:pos="5705" w:val="left" w:leader="none"/>
        </w:tabs>
        <w:spacing w:line="274" w:lineRule="exact"/>
        <w:ind w:right="164"/>
        <w:jc w:val="left"/>
      </w:pPr>
      <w:r>
        <w:rPr>
          <w:spacing w:val="-1"/>
        </w:rPr>
        <w:t>小计</w:t>
        <w:tab/>
        <w:t>61,960,838.20</w:t>
      </w:r>
      <w:r>
        <w:rPr/>
      </w:r>
    </w:p>
    <w:p>
      <w:pPr>
        <w:spacing w:line="240" w:lineRule="auto" w:before="8"/>
        <w:rPr>
          <w:rFonts w:ascii="宋体" w:hAnsi="宋体" w:cs="宋体" w:eastAsia="宋体" w:hint="default"/>
          <w:sz w:val="20"/>
          <w:szCs w:val="20"/>
        </w:rPr>
      </w:pPr>
    </w:p>
    <w:p>
      <w:pPr>
        <w:pStyle w:val="BodyText"/>
        <w:spacing w:line="274" w:lineRule="exact"/>
        <w:ind w:right="0"/>
        <w:jc w:val="left"/>
      </w:pPr>
      <w:r>
        <w:rPr/>
        <w:t>2)</w:t>
      </w:r>
      <w:r>
        <w:rPr>
          <w:spacing w:val="-21"/>
        </w:rPr>
        <w:t> </w:t>
      </w:r>
      <w:r>
        <w:rPr>
          <w:spacing w:val="-2"/>
        </w:rPr>
        <w:t>期末回头背书的银行承兑汇票，系子公司浙江富润印染有限公司持有的，以该公司为出票人的银行</w:t>
      </w:r>
    </w:p>
    <w:p>
      <w:pPr>
        <w:pStyle w:val="BodyText"/>
        <w:spacing w:line="274" w:lineRule="exact"/>
        <w:ind w:right="164"/>
        <w:jc w:val="left"/>
      </w:pPr>
      <w:r>
        <w:rPr/>
        <w:t>承兑汇票</w:t>
      </w:r>
      <w:r>
        <w:rPr>
          <w:spacing w:val="-71"/>
        </w:rPr>
        <w:t> </w:t>
      </w:r>
      <w:r>
        <w:rPr/>
        <w:t>895,000.00</w:t>
      </w:r>
      <w:r>
        <w:rPr>
          <w:spacing w:val="-70"/>
        </w:rPr>
        <w:t> </w:t>
      </w:r>
      <w:r>
        <w:rPr/>
        <w:t>元。在财务报表列示时，作为本项目的减项处理。</w:t>
      </w:r>
    </w:p>
    <w:p>
      <w:pPr>
        <w:spacing w:line="240" w:lineRule="auto" w:before="8"/>
        <w:rPr>
          <w:rFonts w:ascii="宋体" w:hAnsi="宋体" w:cs="宋体" w:eastAsia="宋体" w:hint="default"/>
          <w:sz w:val="20"/>
          <w:szCs w:val="20"/>
        </w:rPr>
      </w:pPr>
    </w:p>
    <w:p>
      <w:pPr>
        <w:pStyle w:val="BodyText"/>
        <w:spacing w:line="274" w:lineRule="exact"/>
        <w:ind w:right="3944"/>
        <w:jc w:val="left"/>
      </w:pPr>
      <w:r>
        <w:rPr/>
        <w:t>19、应付账款：</w:t>
      </w:r>
    </w:p>
    <w:p>
      <w:pPr>
        <w:pStyle w:val="BodyText"/>
        <w:spacing w:line="272" w:lineRule="exact" w:before="26"/>
        <w:ind w:left="560" w:right="484" w:hanging="421"/>
        <w:jc w:val="left"/>
      </w:pPr>
      <w:r>
        <w:rPr/>
        <w:t>(1)</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3944"/>
        <w:jc w:val="left"/>
      </w:pPr>
      <w:r>
        <w:rPr/>
        <w:t>(2)</w:t>
      </w:r>
      <w:r>
        <w:rPr>
          <w:spacing w:val="-2"/>
        </w:rPr>
        <w:t> </w:t>
      </w:r>
      <w:r>
        <w:rPr/>
        <w:t>账龄超过</w:t>
      </w:r>
      <w:r>
        <w:rPr>
          <w:spacing w:val="-54"/>
        </w:rPr>
        <w:t> </w:t>
      </w:r>
      <w:r>
        <w:rPr/>
        <w:t>1</w:t>
      </w:r>
      <w:r>
        <w:rPr>
          <w:spacing w:val="-53"/>
        </w:rPr>
        <w:t> </w:t>
      </w:r>
      <w:r>
        <w:rPr/>
        <w:t>年的大额应付账款情况的说明</w:t>
      </w:r>
    </w:p>
    <w:p>
      <w:pPr>
        <w:pStyle w:val="BodyText"/>
        <w:spacing w:line="274" w:lineRule="exact"/>
        <w:ind w:right="3944"/>
        <w:jc w:val="left"/>
      </w:pPr>
      <w:r>
        <w:rPr/>
        <w:t>无账龄超过</w:t>
      </w:r>
      <w:r>
        <w:rPr>
          <w:spacing w:val="-54"/>
        </w:rPr>
        <w:t> </w:t>
      </w:r>
      <w:r>
        <w:rPr/>
        <w:t>1</w:t>
      </w:r>
      <w:r>
        <w:rPr>
          <w:spacing w:val="-53"/>
        </w:rPr>
        <w:t> </w:t>
      </w:r>
      <w:r>
        <w:rPr/>
        <w:t>年的大额应付账款。</w:t>
      </w:r>
    </w:p>
    <w:p>
      <w:pPr>
        <w:spacing w:line="240" w:lineRule="auto" w:before="7"/>
        <w:rPr>
          <w:rFonts w:ascii="宋体" w:hAnsi="宋体" w:cs="宋体" w:eastAsia="宋体" w:hint="default"/>
          <w:sz w:val="20"/>
          <w:szCs w:val="20"/>
        </w:rPr>
      </w:pPr>
    </w:p>
    <w:p>
      <w:pPr>
        <w:pStyle w:val="BodyText"/>
        <w:spacing w:line="274" w:lineRule="exact"/>
        <w:ind w:right="3944"/>
        <w:jc w:val="left"/>
      </w:pPr>
      <w:r>
        <w:rPr/>
        <w:t>20、预收账款：</w:t>
      </w:r>
    </w:p>
    <w:p>
      <w:pPr>
        <w:pStyle w:val="BodyText"/>
        <w:spacing w:line="272" w:lineRule="exact" w:before="26"/>
        <w:ind w:left="560" w:right="276" w:hanging="421"/>
        <w:jc w:val="left"/>
      </w:pPr>
      <w:r>
        <w:rPr/>
        <w:t>(1)</w:t>
      </w:r>
      <w:r>
        <w:rPr>
          <w:spacing w:val="-2"/>
        </w:rPr>
        <w:t> </w:t>
      </w:r>
      <w:r>
        <w:rPr/>
        <w:t>本报告期预收账款中预收持有公司</w:t>
      </w:r>
      <w:r>
        <w:rPr>
          <w:spacing w:val="-54"/>
        </w:rPr>
        <w:t> </w:t>
      </w:r>
      <w:r>
        <w:rPr/>
        <w:t>5%(含</w:t>
      </w:r>
      <w:r>
        <w:rPr>
          <w:spacing w:val="-55"/>
        </w:rPr>
        <w:t> </w:t>
      </w:r>
      <w:r>
        <w:rPr/>
        <w:t>5%)以上表决权股份的股东单位或关联方的款项情况：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3944"/>
        <w:jc w:val="left"/>
      </w:pPr>
      <w:r>
        <w:rPr/>
        <w:t>(2)</w:t>
      </w:r>
      <w:r>
        <w:rPr>
          <w:spacing w:val="-2"/>
        </w:rPr>
        <w:t> </w:t>
      </w:r>
      <w:r>
        <w:rPr/>
        <w:t>账龄超过</w:t>
      </w:r>
      <w:r>
        <w:rPr>
          <w:spacing w:val="-54"/>
        </w:rPr>
        <w:t> </w:t>
      </w:r>
      <w:r>
        <w:rPr/>
        <w:t>1</w:t>
      </w:r>
      <w:r>
        <w:rPr>
          <w:spacing w:val="-53"/>
        </w:rPr>
        <w:t> </w:t>
      </w:r>
      <w:r>
        <w:rPr/>
        <w:t>年的大额预收账款情况的说明</w:t>
      </w:r>
    </w:p>
    <w:p>
      <w:pPr>
        <w:pStyle w:val="BodyText"/>
        <w:spacing w:line="274" w:lineRule="exact"/>
        <w:ind w:right="3944"/>
        <w:jc w:val="left"/>
      </w:pPr>
      <w:r>
        <w:rPr/>
        <w:t>无账龄超过</w:t>
      </w:r>
      <w:r>
        <w:rPr>
          <w:spacing w:val="-54"/>
        </w:rPr>
        <w:t> </w:t>
      </w:r>
      <w:r>
        <w:rPr/>
        <w:t>1</w:t>
      </w:r>
      <w:r>
        <w:rPr>
          <w:spacing w:val="-53"/>
        </w:rPr>
        <w:t> </w:t>
      </w:r>
      <w:r>
        <w:rPr/>
        <w:t>年的大额预收款项。</w:t>
      </w:r>
    </w:p>
    <w:p>
      <w:pPr>
        <w:spacing w:line="240" w:lineRule="auto" w:before="12"/>
        <w:rPr>
          <w:rFonts w:ascii="宋体" w:hAnsi="宋体" w:cs="宋体" w:eastAsia="宋体" w:hint="default"/>
          <w:sz w:val="17"/>
          <w:szCs w:val="17"/>
        </w:rPr>
      </w:pPr>
    </w:p>
    <w:p>
      <w:pPr>
        <w:pStyle w:val="BodyText"/>
        <w:spacing w:line="274" w:lineRule="exact" w:before="35"/>
        <w:ind w:right="3944"/>
        <w:jc w:val="left"/>
      </w:pPr>
      <w:r>
        <w:rPr/>
        <w:t>21、应付职工薪酬</w:t>
      </w:r>
    </w:p>
    <w:p>
      <w:pPr>
        <w:pStyle w:val="BodyText"/>
        <w:spacing w:line="274" w:lineRule="exact"/>
        <w:ind w:left="0" w:right="179"/>
        <w:jc w:val="right"/>
      </w:pPr>
      <w:r>
        <w:rPr/>
        <w:t>单位：元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76"/>
        <w:gridCol w:w="1582"/>
        <w:gridCol w:w="1580"/>
        <w:gridCol w:w="1582"/>
        <w:gridCol w:w="1580"/>
      </w:tblGrid>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0"/>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4,953,696.63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75,563,910.89</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75,274,195.92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5,243,411.60</w:t>
            </w:r>
            <w:r>
              <w:rPr>
                <w:rFonts w:ascii="宋体"/>
                <w:sz w:val="21"/>
              </w:rPr>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6,962,474.42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12,716,934.33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11,689,565.12</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7,989,843.63</w:t>
            </w:r>
            <w:r>
              <w:rPr>
                <w:rFonts w:ascii="宋体"/>
                <w:sz w:val="21"/>
              </w:rPr>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102,899.80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8,214,905.49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8,158,297.12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159,508.17</w:t>
            </w: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53,019.80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1,081,440.81</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1,113,556.11</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20,904.50</w:t>
            </w:r>
            <w:r>
              <w:rPr>
                <w:rFonts w:ascii="宋体"/>
                <w:sz w:val="21"/>
              </w:rPr>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1,580,571.51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1,103,910.83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759,952.84</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1,924,529.50</w:t>
            </w:r>
            <w:r>
              <w:rPr>
                <w:rFonts w:ascii="宋体"/>
                <w:sz w:val="21"/>
              </w:rPr>
            </w: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49,858.20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49,858.20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13,652,662.16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98,730,960.55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97,045,425.31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15,338,197.40</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64"/>
        <w:jc w:val="left"/>
      </w:pPr>
      <w:r>
        <w:rPr/>
        <w:t>1)</w:t>
      </w:r>
      <w:r>
        <w:rPr>
          <w:spacing w:val="-2"/>
        </w:rPr>
        <w:t> </w:t>
      </w:r>
      <w:r>
        <w:rPr/>
        <w:t>本期增加数中包括本期纳入合并财务报表范围的浙江明贺钢管有限公司合并日应付职工薪酬</w:t>
      </w:r>
    </w:p>
    <w:p>
      <w:pPr>
        <w:pStyle w:val="BodyText"/>
        <w:spacing w:line="272" w:lineRule="exact"/>
        <w:ind w:right="3944"/>
        <w:jc w:val="left"/>
      </w:pPr>
      <w:r>
        <w:rPr/>
        <w:t>216,568.83</w:t>
      </w:r>
      <w:r>
        <w:rPr>
          <w:spacing w:val="-57"/>
        </w:rPr>
        <w:t> </w:t>
      </w:r>
      <w:r>
        <w:rPr/>
        <w:t>元。</w:t>
      </w:r>
    </w:p>
    <w:p>
      <w:pPr>
        <w:pStyle w:val="BodyText"/>
        <w:spacing w:line="272" w:lineRule="exact"/>
        <w:ind w:right="0"/>
        <w:jc w:val="left"/>
      </w:pPr>
      <w:r>
        <w:rPr/>
        <w:t>2)</w:t>
      </w:r>
      <w:r>
        <w:rPr>
          <w:spacing w:val="-54"/>
        </w:rPr>
        <w:t> </w:t>
      </w:r>
      <w:r>
        <w:rPr/>
        <w:t>本期减少数中包括公司因自</w:t>
      </w:r>
      <w:r>
        <w:rPr>
          <w:spacing w:val="-67"/>
        </w:rPr>
        <w:t> </w:t>
      </w:r>
      <w:r>
        <w:rPr/>
        <w:t>2008</w:t>
      </w:r>
      <w:r>
        <w:rPr>
          <w:spacing w:val="-68"/>
        </w:rPr>
        <w:t> </w:t>
      </w:r>
      <w:r>
        <w:rPr/>
        <w:t>年</w:t>
      </w:r>
      <w:r>
        <w:rPr>
          <w:spacing w:val="-67"/>
        </w:rPr>
        <w:t> </w:t>
      </w:r>
      <w:r>
        <w:rPr/>
        <w:t>10</w:t>
      </w:r>
      <w:r>
        <w:rPr>
          <w:spacing w:val="-66"/>
        </w:rPr>
        <w:t> </w:t>
      </w:r>
      <w:r>
        <w:rPr/>
        <w:t>月不再将诸暨富润服饰有限公司纳入合并范围而减少的应付</w:t>
      </w:r>
    </w:p>
    <w:p>
      <w:pPr>
        <w:pStyle w:val="BodyText"/>
        <w:spacing w:line="274" w:lineRule="exact"/>
        <w:ind w:right="3944"/>
        <w:jc w:val="left"/>
      </w:pPr>
      <w:r>
        <w:rPr/>
        <w:t>职工薪酬</w:t>
      </w:r>
      <w:r>
        <w:rPr>
          <w:spacing w:val="-60"/>
        </w:rPr>
        <w:t> </w:t>
      </w:r>
      <w:r>
        <w:rPr/>
        <w:t>499,441.11</w:t>
      </w:r>
      <w:r>
        <w:rPr>
          <w:spacing w:val="-60"/>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right="3944"/>
        <w:jc w:val="left"/>
      </w:pPr>
      <w:r>
        <w:rPr/>
        <w:t>22、应交税费：</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-289,335.66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820,414.36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增值税法</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218,940.12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118,988.90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通行收入</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5,849,598.27</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8,700,178.11</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利润总额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1,055,215.60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1,514,425.05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18,180.44</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13,953.16</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679,920.03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529,970.60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15,190.34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7,817.74</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教育费附加（地方教育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503,769.13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470,984.36</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179,244.85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156,353.07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兵役义务费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150,587.23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150,587.23</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424,349.21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424,349.21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8,805,659.56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12,908,021.79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23、应付股利：</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1,817,535.40</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827,643.40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已公布未领取</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1,817,535.40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827,643.40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3944"/>
        <w:jc w:val="left"/>
      </w:pPr>
      <w:r>
        <w:rPr/>
        <w:t>24、其他应付款：</w:t>
      </w:r>
    </w:p>
    <w:p>
      <w:pPr>
        <w:pStyle w:val="BodyText"/>
        <w:spacing w:line="272" w:lineRule="exact"/>
        <w:ind w:right="164"/>
        <w:jc w:val="left"/>
      </w:pPr>
      <w:r>
        <w:rPr/>
        <w:t>(1)</w:t>
      </w:r>
      <w:r>
        <w:rPr>
          <w:spacing w:val="-2"/>
        </w:rPr>
        <w:t> </w:t>
      </w:r>
      <w:r>
        <w:rPr/>
        <w:t>本报告期其他应付款中应付持有公司</w:t>
      </w:r>
      <w:r>
        <w:rPr>
          <w:spacing w:val="-54"/>
        </w:rPr>
        <w:t> </w:t>
      </w:r>
      <w:r>
        <w:rPr/>
        <w:t>5%(含</w:t>
      </w:r>
      <w:r>
        <w:rPr>
          <w:spacing w:val="-54"/>
        </w:rPr>
        <w:t> </w:t>
      </w:r>
      <w:r>
        <w:rPr/>
        <w:t>5%)以上表决权股份的股东单位或关联方的款项情况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9,696.00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6,092,715.61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9,696.00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6,092,715.61</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w:t>
      </w:r>
      <w:r>
        <w:rPr>
          <w:spacing w:val="-2"/>
        </w:rPr>
        <w:t> </w:t>
      </w:r>
      <w:r>
        <w:rPr/>
        <w:t>对于金额较大的其他应付款，应说明其性质和内容</w:t>
      </w:r>
    </w:p>
    <w:p>
      <w:pPr>
        <w:pStyle w:val="BodyText"/>
        <w:tabs>
          <w:tab w:pos="3185" w:val="left" w:leader="none"/>
          <w:tab w:pos="3919" w:val="left" w:leader="none"/>
          <w:tab w:pos="4760" w:val="left" w:leader="none"/>
          <w:tab w:pos="5913" w:val="left" w:leader="none"/>
        </w:tabs>
        <w:spacing w:line="272" w:lineRule="exact" w:before="26"/>
        <w:ind w:right="2179" w:firstLine="209"/>
        <w:jc w:val="left"/>
      </w:pPr>
      <w:r>
        <w:rPr>
          <w:spacing w:val="-1"/>
        </w:rPr>
        <w:t>单位名称</w:t>
        <w:tab/>
        <w:tab/>
        <w:t>期末数</w:t>
        <w:tab/>
        <w:tab/>
        <w:t>款项性质及内容 上海敏贺钢管有限公司</w:t>
        <w:tab/>
        <w:t>21,940,386.69</w:t>
        <w:tab/>
        <w:t>暂借款及利息</w:t>
      </w:r>
      <w:r>
        <w:rPr/>
      </w:r>
    </w:p>
    <w:p>
      <w:pPr>
        <w:pStyle w:val="BodyText"/>
        <w:tabs>
          <w:tab w:pos="3499" w:val="left" w:leader="none"/>
          <w:tab w:pos="5180" w:val="left" w:leader="none"/>
        </w:tabs>
        <w:spacing w:line="246" w:lineRule="exact"/>
        <w:ind w:right="3314"/>
        <w:jc w:val="left"/>
      </w:pPr>
      <w:r>
        <w:rPr>
          <w:spacing w:val="-1"/>
        </w:rPr>
        <w:t>诸暨市交通投资集团有限公司</w:t>
        <w:tab/>
        <w:t>13,798,379.31</w:t>
        <w:tab/>
        <w:t>暂借款</w:t>
      </w:r>
      <w:r>
        <w:rPr/>
      </w:r>
    </w:p>
    <w:p>
      <w:pPr>
        <w:pStyle w:val="BodyText"/>
        <w:tabs>
          <w:tab w:pos="3710" w:val="left" w:leader="none"/>
          <w:tab w:pos="5180" w:val="left" w:leader="none"/>
        </w:tabs>
        <w:spacing w:line="272" w:lineRule="exact"/>
        <w:ind w:right="3314"/>
        <w:jc w:val="left"/>
      </w:pPr>
      <w:r>
        <w:rPr/>
        <w:t>浙江富润印染有限公司职工</w:t>
        <w:tab/>
        <w:t>9,669,500.00</w:t>
        <w:tab/>
        <w:t>暂借款</w:t>
      </w:r>
    </w:p>
    <w:p>
      <w:pPr>
        <w:pStyle w:val="BodyText"/>
        <w:tabs>
          <w:tab w:pos="3710" w:val="left" w:leader="none"/>
          <w:tab w:pos="5180" w:val="left" w:leader="none"/>
        </w:tabs>
        <w:spacing w:line="272" w:lineRule="exact"/>
        <w:ind w:right="164"/>
        <w:jc w:val="left"/>
      </w:pPr>
      <w:r>
        <w:rPr/>
        <w:t>诸暨市富裕金属材料有限公司</w:t>
        <w:tab/>
        <w:t>7,704,836.30</w:t>
        <w:tab/>
        <w:t>暂借款及利息</w:t>
      </w:r>
    </w:p>
    <w:p>
      <w:pPr>
        <w:pStyle w:val="BodyText"/>
        <w:tabs>
          <w:tab w:pos="3815" w:val="left" w:leader="none"/>
        </w:tabs>
        <w:spacing w:line="272" w:lineRule="exact"/>
        <w:ind w:right="164"/>
        <w:jc w:val="left"/>
      </w:pPr>
      <w:r>
        <w:rPr/>
        <w:t>德清绿能热电有限有限公司</w:t>
        <w:tab/>
        <w:t>3,313,272.36 暂借款及利息</w:t>
      </w:r>
    </w:p>
    <w:p>
      <w:pPr>
        <w:pStyle w:val="BodyText"/>
        <w:tabs>
          <w:tab w:pos="3710" w:val="left" w:leader="none"/>
          <w:tab w:pos="5180" w:val="left" w:leader="none"/>
        </w:tabs>
        <w:spacing w:line="272" w:lineRule="exact"/>
        <w:ind w:right="3314"/>
        <w:jc w:val="left"/>
      </w:pPr>
      <w:r>
        <w:rPr/>
        <w:t>浙江富润纺织有限公司职工</w:t>
        <w:tab/>
        <w:t>2,525,800.00</w:t>
        <w:tab/>
        <w:t>暂借款</w:t>
      </w:r>
    </w:p>
    <w:p>
      <w:pPr>
        <w:pStyle w:val="BodyText"/>
        <w:tabs>
          <w:tab w:pos="562" w:val="left" w:leader="none"/>
          <w:tab w:pos="2870" w:val="left" w:leader="none"/>
        </w:tabs>
        <w:spacing w:line="274" w:lineRule="exact"/>
        <w:ind w:right="3944"/>
        <w:jc w:val="left"/>
      </w:pPr>
      <w:r>
        <w:rPr/>
        <w:t>小</w:t>
        <w:tab/>
        <w:t>计</w:t>
        <w:tab/>
        <w:t>58,952,174.66</w:t>
      </w:r>
    </w:p>
    <w:p>
      <w:pPr>
        <w:spacing w:after="0" w:line="274"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20"/>
        <w:jc w:val="left"/>
      </w:pPr>
      <w:r>
        <w:rPr/>
        <w:t>25、递延所得税负债： (1)</w:t>
      </w:r>
      <w:r>
        <w:rPr>
          <w:spacing w:val="-2"/>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241" w:space="479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136,539.63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136,539.63</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26、股本：</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02"/>
        <w:gridCol w:w="1686"/>
        <w:gridCol w:w="846"/>
        <w:gridCol w:w="602"/>
        <w:gridCol w:w="802"/>
        <w:gridCol w:w="708"/>
        <w:gridCol w:w="614"/>
        <w:gridCol w:w="708"/>
        <w:gridCol w:w="1686"/>
        <w:gridCol w:w="846"/>
      </w:tblGrid>
      <w:tr>
        <w:trPr>
          <w:trHeight w:val="287" w:hRule="exact"/>
        </w:trPr>
        <w:tc>
          <w:tcPr>
            <w:tcW w:w="802" w:type="dxa"/>
            <w:vMerge w:val="restart"/>
            <w:tcBorders>
              <w:top w:val="single" w:sz="6" w:space="0" w:color="000000"/>
              <w:left w:val="single" w:sz="6" w:space="0" w:color="000000"/>
              <w:right w:val="single" w:sz="6" w:space="0" w:color="000000"/>
            </w:tcBorders>
          </w:tcPr>
          <w:p>
            <w:pP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4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变动增减</w:t>
            </w:r>
          </w:p>
        </w:tc>
        <w:tc>
          <w:tcPr>
            <w:tcW w:w="25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104" w:hRule="exact"/>
        </w:trPr>
        <w:tc>
          <w:tcPr>
            <w:tcW w:w="80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7"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8"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88" w:right="187"/>
              <w:jc w:val="both"/>
              <w:rPr>
                <w:rFonts w:ascii="宋体" w:hAnsi="宋体" w:cs="宋体" w:eastAsia="宋体" w:hint="default"/>
                <w:sz w:val="21"/>
                <w:szCs w:val="21"/>
              </w:rPr>
            </w:pPr>
            <w:r>
              <w:rPr>
                <w:rFonts w:ascii="宋体" w:hAnsi="宋体" w:cs="宋体" w:eastAsia="宋体" w:hint="default"/>
                <w:sz w:val="21"/>
                <w:szCs w:val="21"/>
              </w:rPr>
              <w:t>行 新 股</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4"/>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4" w:right="193"/>
              <w:jc w:val="left"/>
              <w:rPr>
                <w:rFonts w:ascii="宋体" w:hAnsi="宋体" w:cs="宋体" w:eastAsia="宋体" w:hint="default"/>
                <w:sz w:val="21"/>
                <w:szCs w:val="21"/>
              </w:rPr>
            </w:pPr>
            <w:r>
              <w:rPr>
                <w:rFonts w:ascii="宋体" w:hAnsi="宋体" w:cs="宋体" w:eastAsia="宋体" w:hint="default"/>
                <w:sz w:val="21"/>
                <w:szCs w:val="21"/>
              </w:rPr>
              <w:t>其 他</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7" w:right="20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60"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140,675,760.00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100.00</w:t>
            </w:r>
          </w:p>
        </w:tc>
        <w:tc>
          <w:tcPr>
            <w:tcW w:w="602"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140,675,760.00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100.00</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27、资本公积：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84"/>
        <w:gridCol w:w="1686"/>
        <w:gridCol w:w="1811"/>
        <w:gridCol w:w="1810"/>
        <w:gridCol w:w="1810"/>
      </w:tblGrid>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资本溢价（股本溢价）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183,771,308.42</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183,771,308.42</w:t>
            </w:r>
            <w:r>
              <w:rPr>
                <w:rFonts w:ascii="宋体"/>
                <w:sz w:val="21"/>
              </w:rPr>
            </w:r>
          </w:p>
        </w:tc>
      </w:tr>
      <w:tr>
        <w:trPr>
          <w:trHeight w:val="287"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8,642,537.72</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8,642,537.72</w:t>
            </w:r>
            <w:r>
              <w:rPr>
                <w:rFonts w:ascii="宋体"/>
                <w:sz w:val="21"/>
              </w:rPr>
            </w:r>
          </w:p>
        </w:tc>
      </w:tr>
      <w:tr>
        <w:trPr>
          <w:trHeight w:val="28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192,413,846.14</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192,413,846.14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28、盈余公积：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29,756,818.84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2,319,932.16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32,076,751.00</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29,756,818.84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2,319,932.16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32,076,751.00</w:t>
            </w:r>
          </w:p>
        </w:tc>
      </w:tr>
    </w:tbl>
    <w:p>
      <w:pPr>
        <w:pStyle w:val="BodyText"/>
        <w:spacing w:line="238" w:lineRule="exact"/>
        <w:ind w:right="3944"/>
        <w:jc w:val="left"/>
      </w:pPr>
      <w:r>
        <w:rPr/>
        <w:t>本期法定盈余公积增加数包括：</w:t>
      </w:r>
    </w:p>
    <w:p>
      <w:pPr>
        <w:pStyle w:val="BodyText"/>
        <w:spacing w:line="272" w:lineRule="exact"/>
        <w:ind w:right="0"/>
        <w:jc w:val="left"/>
      </w:pPr>
      <w:r>
        <w:rPr/>
        <w:t>1)</w:t>
      </w:r>
      <w:r>
        <w:rPr>
          <w:spacing w:val="-53"/>
        </w:rPr>
        <w:t> </w:t>
      </w:r>
      <w:r>
        <w:rPr/>
        <w:t>如本财务报表附注五(三)2</w:t>
      </w:r>
      <w:r>
        <w:rPr>
          <w:spacing w:val="-54"/>
        </w:rPr>
        <w:t> </w:t>
      </w:r>
      <w:r>
        <w:rPr/>
        <w:t>所述，公司本期对诸暨富润服饰有限公司的长期股权投资由成本法改按</w:t>
      </w:r>
    </w:p>
    <w:p>
      <w:pPr>
        <w:pStyle w:val="BodyText"/>
        <w:spacing w:line="272" w:lineRule="exact"/>
        <w:ind w:right="164"/>
        <w:jc w:val="left"/>
      </w:pPr>
      <w:r>
        <w:rPr/>
        <w:t>权益法核算,对取得对该公司投资后至</w:t>
      </w:r>
      <w:r>
        <w:rPr>
          <w:spacing w:val="-77"/>
        </w:rPr>
        <w:t> </w:t>
      </w:r>
      <w:r>
        <w:rPr/>
        <w:t>2007</w:t>
      </w:r>
      <w:r>
        <w:rPr>
          <w:spacing w:val="-77"/>
        </w:rPr>
        <w:t> </w:t>
      </w:r>
      <w:r>
        <w:rPr/>
        <w:t>年末该公司实现的净损益(扣除已发放的现金股利)中公司</w:t>
      </w:r>
    </w:p>
    <w:p>
      <w:pPr>
        <w:pStyle w:val="BodyText"/>
        <w:spacing w:line="272" w:lineRule="exact"/>
        <w:ind w:right="164"/>
        <w:jc w:val="left"/>
      </w:pPr>
      <w:r>
        <w:rPr/>
        <w:t>应享有的份额，调整母公司的未分配利润而影响本项目</w:t>
      </w:r>
      <w:r>
        <w:rPr>
          <w:spacing w:val="-53"/>
        </w:rPr>
        <w:t> </w:t>
      </w:r>
      <w:r>
        <w:rPr/>
        <w:t>38,914.33</w:t>
      </w:r>
      <w:r>
        <w:rPr>
          <w:spacing w:val="-52"/>
        </w:rPr>
        <w:t> </w:t>
      </w:r>
      <w:r>
        <w:rPr/>
        <w:t>元。</w:t>
      </w:r>
    </w:p>
    <w:p>
      <w:pPr>
        <w:pStyle w:val="BodyText"/>
        <w:spacing w:line="272" w:lineRule="exact" w:before="26"/>
        <w:ind w:right="164"/>
        <w:jc w:val="left"/>
      </w:pPr>
      <w:r>
        <w:rPr/>
        <w:t>2)</w:t>
      </w:r>
      <w:r>
        <w:rPr>
          <w:spacing w:val="-19"/>
        </w:rPr>
        <w:t> </w:t>
      </w:r>
      <w:r>
        <w:rPr/>
        <w:t>本期法定盈余公积增加数系根据公司董事会审议通过的</w:t>
      </w:r>
      <w:r>
        <w:rPr>
          <w:spacing w:val="-62"/>
        </w:rPr>
        <w:t> </w:t>
      </w:r>
      <w:r>
        <w:rPr/>
        <w:t>2008</w:t>
      </w:r>
      <w:r>
        <w:rPr>
          <w:spacing w:val="-62"/>
        </w:rPr>
        <w:t> </w:t>
      </w:r>
      <w:r>
        <w:rPr/>
        <w:t>年度利润分配预案，按本年实现净利</w:t>
      </w:r>
      <w:r>
        <w:rPr>
          <w:spacing w:val="-1"/>
        </w:rPr>
        <w:t> </w:t>
      </w:r>
      <w:r>
        <w:rPr/>
        <w:t>润的</w:t>
      </w:r>
      <w:r>
        <w:rPr>
          <w:spacing w:val="-62"/>
        </w:rPr>
        <w:t> </w:t>
      </w:r>
      <w:r>
        <w:rPr/>
        <w:t>10%提取的法定公积金</w:t>
      </w:r>
      <w:r>
        <w:rPr>
          <w:spacing w:val="-62"/>
        </w:rPr>
        <w:t> </w:t>
      </w:r>
      <w:r>
        <w:rPr/>
        <w:t>2,281,017.83</w:t>
      </w:r>
      <w:r>
        <w:rPr>
          <w:spacing w:val="-61"/>
        </w:rPr>
        <w:t> </w:t>
      </w:r>
      <w:r>
        <w:rPr/>
        <w:t>元。</w:t>
      </w:r>
    </w:p>
    <w:p>
      <w:pPr>
        <w:spacing w:line="240" w:lineRule="auto" w:before="0"/>
        <w:rPr>
          <w:rFonts w:ascii="宋体" w:hAnsi="宋体" w:cs="宋体" w:eastAsia="宋体" w:hint="default"/>
          <w:sz w:val="16"/>
          <w:szCs w:val="16"/>
        </w:rPr>
      </w:pPr>
    </w:p>
    <w:p>
      <w:pPr>
        <w:pStyle w:val="BodyText"/>
        <w:spacing w:line="274" w:lineRule="exact" w:before="35"/>
        <w:ind w:right="3944"/>
        <w:jc w:val="left"/>
      </w:pPr>
      <w:r>
        <w:rPr/>
        <w:t>29、未分配利润：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69,720,394.16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69,720,394.16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6,142,257.09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2,281,017.83</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14,067,576.00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提取职工奖福基金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3,247,192.08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38,914.33</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56,227,951.01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1)</w:t>
      </w:r>
      <w:r>
        <w:rPr>
          <w:spacing w:val="-2"/>
        </w:rPr>
        <w:t> </w:t>
      </w:r>
      <w:r>
        <w:rPr/>
        <w:t>如本财务报表附注七(一)28(2)1)之说明，本期其他转入数系因调整对诸暨富润服饰有限公司长期</w:t>
      </w:r>
    </w:p>
    <w:p>
      <w:pPr>
        <w:pStyle w:val="BodyText"/>
        <w:spacing w:line="272" w:lineRule="exact"/>
        <w:ind w:right="3944"/>
        <w:jc w:val="left"/>
      </w:pPr>
      <w:r>
        <w:rPr/>
        <w:t>股权投资而调减本项目</w:t>
      </w:r>
      <w:r>
        <w:rPr>
          <w:spacing w:val="-54"/>
        </w:rPr>
        <w:t> </w:t>
      </w:r>
      <w:r>
        <w:rPr/>
        <w:t>38,914.33</w:t>
      </w:r>
      <w:r>
        <w:rPr>
          <w:spacing w:val="-53"/>
        </w:rPr>
        <w:t> </w:t>
      </w:r>
      <w:r>
        <w:rPr/>
        <w:t>元。</w:t>
      </w:r>
    </w:p>
    <w:p>
      <w:pPr>
        <w:pStyle w:val="BodyText"/>
        <w:spacing w:line="272" w:lineRule="exact"/>
        <w:ind w:right="164"/>
        <w:jc w:val="left"/>
      </w:pPr>
      <w:r>
        <w:rPr/>
        <w:t>2)</w:t>
      </w:r>
      <w:r>
        <w:rPr>
          <w:spacing w:val="-54"/>
        </w:rPr>
        <w:t> </w:t>
      </w:r>
      <w:r>
        <w:rPr/>
        <w:t>期末数中包含拟分配现金股利</w:t>
      </w:r>
      <w:r>
        <w:rPr>
          <w:spacing w:val="-57"/>
        </w:rPr>
        <w:t> </w:t>
      </w:r>
      <w:r>
        <w:rPr/>
        <w:t>14,067,576.00</w:t>
      </w:r>
      <w:r>
        <w:rPr>
          <w:spacing w:val="-57"/>
        </w:rPr>
        <w:t> </w:t>
      </w:r>
      <w:r>
        <w:rPr/>
        <w:t>元。根据</w:t>
      </w:r>
      <w:r>
        <w:rPr>
          <w:spacing w:val="-57"/>
        </w:rPr>
        <w:t> </w:t>
      </w:r>
      <w:r>
        <w:rPr/>
        <w:t>2009</w:t>
      </w:r>
      <w:r>
        <w:rPr>
          <w:spacing w:val="-56"/>
        </w:rPr>
        <w:t> </w:t>
      </w:r>
      <w:r>
        <w:rPr/>
        <w:t>年</w:t>
      </w:r>
      <w:r>
        <w:rPr>
          <w:spacing w:val="-58"/>
        </w:rPr>
        <w:t> </w:t>
      </w:r>
      <w:r>
        <w:rPr/>
        <w:t>3</w:t>
      </w:r>
      <w:r>
        <w:rPr>
          <w:spacing w:val="-56"/>
        </w:rPr>
        <w:t> </w:t>
      </w:r>
      <w:r>
        <w:rPr/>
        <w:t>月本公司董事会会议通过的</w:t>
      </w:r>
      <w:r>
        <w:rPr>
          <w:spacing w:val="-57"/>
        </w:rPr>
        <w:t> </w:t>
      </w:r>
      <w:r>
        <w:rPr/>
        <w:t>2008</w:t>
      </w:r>
    </w:p>
    <w:p>
      <w:pPr>
        <w:pStyle w:val="BodyText"/>
        <w:spacing w:line="272" w:lineRule="exact" w:before="26"/>
        <w:ind w:right="164"/>
        <w:jc w:val="left"/>
      </w:pPr>
      <w:r>
        <w:rPr>
          <w:spacing w:val="-6"/>
        </w:rPr>
        <w:t>年度利润分配预案，决定按</w:t>
      </w:r>
      <w:r>
        <w:rPr>
          <w:spacing w:val="-57"/>
        </w:rPr>
        <w:t> </w:t>
      </w:r>
      <w:r>
        <w:rPr/>
        <w:t>2008</w:t>
      </w:r>
      <w:r>
        <w:rPr>
          <w:spacing w:val="-56"/>
        </w:rPr>
        <w:t> </w:t>
      </w:r>
      <w:r>
        <w:rPr/>
        <w:t>年度实现的净利润分配现金股利</w:t>
      </w:r>
      <w:r>
        <w:rPr>
          <w:spacing w:val="-57"/>
        </w:rPr>
        <w:t> </w:t>
      </w:r>
      <w:r>
        <w:rPr/>
        <w:t>14,067,576.00</w:t>
      </w:r>
      <w:r>
        <w:rPr>
          <w:spacing w:val="-56"/>
        </w:rPr>
        <w:t> </w:t>
      </w:r>
      <w:r>
        <w:rPr>
          <w:spacing w:val="-6"/>
        </w:rPr>
        <w:t>元。上述利润分配预</w:t>
      </w:r>
      <w:r>
        <w:rPr/>
        <w:t> 案尚待股东大会审议批准。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727" w:top="980" w:bottom="920" w:left="1220" w:right="1120"/>
        </w:sectPr>
      </w:pPr>
    </w:p>
    <w:p>
      <w:pPr>
        <w:pStyle w:val="BodyText"/>
        <w:spacing w:line="272" w:lineRule="exact" w:before="63"/>
        <w:ind w:right="-20"/>
        <w:jc w:val="left"/>
      </w:pPr>
      <w:r>
        <w:rPr/>
        <w:t>30、营业收入：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611" w:space="542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638,145,316.28</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503,404,922.74</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23,835,742.38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21,685,227.09</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661,981,058.66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525,090,149.83</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w:t>
      </w:r>
      <w:r>
        <w:rPr>
          <w:spacing w:val="-2"/>
        </w:rPr>
        <w:t> </w:t>
      </w:r>
      <w:r>
        <w:rPr/>
        <w:t>主营业务（分行业）</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纺织行业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537,445,537.72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472,982,872.94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487,148,677.51</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419,338,797.23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8,348,446.23</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6,326,018.53</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8,702,630.00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7,162,864.32</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7,907,799.00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7,342,342.28</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钢管行业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91,997,148.56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90,590,884.54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638,145,316.28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570,736,621.80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503,404,922.74</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433,007,158.04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(3)</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330,487,463.63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303,819,072.81</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295,017,615.89</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263,948,014.92</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206,958,074.09</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169,163,800.13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192,131,061.62</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155,390,782.31</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药品及滋补品销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8,348,446.23</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6,326,018.53</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8,702,630.00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7,162,864.32</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7,907,799.00</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7,342,342.28</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钢管销售及加工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91,997,148.56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90,590,884.54</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638,145,316.28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570,736,621.80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503,404,922.74</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433,007,158.04</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220" w:right="1120"/>
        </w:sectPr>
      </w:pPr>
    </w:p>
    <w:p>
      <w:pPr>
        <w:pStyle w:val="BodyText"/>
        <w:spacing w:line="272" w:lineRule="exact" w:before="63"/>
        <w:ind w:right="-20"/>
        <w:jc w:val="left"/>
      </w:pPr>
      <w:r>
        <w:rPr/>
        <w:t>(4)</w:t>
      </w:r>
      <w:r>
        <w:rPr>
          <w:spacing w:val="-1"/>
        </w:rPr>
        <w:t> </w:t>
      </w:r>
      <w:r>
        <w:rPr/>
        <w:t>主营业务（分地区）</w:t>
      </w:r>
      <w:r>
        <w:rPr/>
        <w:t> 地区分布标准：客户所在地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533,903,784.05</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483,003,467.97</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440,909,746.75</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379,564,705.44</w:t>
            </w:r>
            <w:r>
              <w:rPr>
                <w:rFonts w:ascii="宋体"/>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104,241,532.23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87,733,153.83</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62,495,175.99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53,442,452.60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638,145,316.28</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570,736,621.80</w:t>
            </w:r>
            <w:r>
              <w:rPr>
                <w:rFonts w:ascii="宋体"/>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503,404,922.74</w:t>
            </w:r>
            <w:r>
              <w:rPr>
                <w:rFonts w:ascii="宋体"/>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433,007,158.04</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31、营业税金及附加：</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553,054.99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441,581.42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通行收入</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110,785.86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358,164.00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726,556.34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763,543.02</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243,086.22</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3"/>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1,633,483.41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1,563,288.44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32、公允价值变动收益：</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-1,048,377.94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683,951.22</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9" w:right="0"/>
              <w:jc w:val="left"/>
              <w:rPr>
                <w:rFonts w:ascii="宋体" w:hAnsi="宋体" w:cs="宋体" w:eastAsia="宋体" w:hint="default"/>
                <w:sz w:val="21"/>
                <w:szCs w:val="21"/>
              </w:rPr>
            </w:pPr>
            <w:r>
              <w:rPr>
                <w:rFonts w:ascii="宋体"/>
                <w:sz w:val="21"/>
              </w:rPr>
              <w:t>-1,048,377.94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683,951.22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6"/>
        <w:jc w:val="left"/>
      </w:pPr>
      <w:r>
        <w:rPr/>
        <w:t>33、投资收益：</w:t>
      </w:r>
    </w:p>
    <w:p>
      <w:pPr>
        <w:pStyle w:val="BodyText"/>
        <w:spacing w:line="274" w:lineRule="exact"/>
        <w:ind w:right="-18"/>
        <w:jc w:val="left"/>
      </w:pPr>
      <w:r>
        <w:rPr/>
        <w:t>(1)</w:t>
      </w:r>
      <w:r>
        <w:rPr>
          <w:spacing w:val="-2"/>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711" w:space="332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2,160,500.00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3,600,000.00</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4,263,989.49</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6,530,696.01</w:t>
            </w:r>
            <w:r>
              <w:rPr>
                <w:rFonts w:ascii="宋体"/>
                <w:sz w:val="21"/>
              </w:rPr>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3,319.03</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284,639.47</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34,389,453.40</w:t>
            </w:r>
            <w:r>
              <w:rPr>
                <w:rFonts w:ascii="宋体"/>
                <w:sz w:val="21"/>
              </w:rPr>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6,709,128.96</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44,523,468.44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right="3944"/>
        <w:jc w:val="left"/>
      </w:pPr>
      <w:r>
        <w:rPr/>
        <w:t>本公司不存在投资收益汇回的重大限制。</w:t>
      </w:r>
    </w:p>
    <w:p>
      <w:pPr>
        <w:spacing w:line="240" w:lineRule="auto" w:before="12"/>
        <w:rPr>
          <w:rFonts w:ascii="宋体" w:hAnsi="宋体" w:cs="宋体" w:eastAsia="宋体" w:hint="default"/>
          <w:sz w:val="17"/>
          <w:szCs w:val="17"/>
        </w:rPr>
      </w:pPr>
    </w:p>
    <w:p>
      <w:pPr>
        <w:pStyle w:val="BodyText"/>
        <w:spacing w:line="274" w:lineRule="exact" w:before="35"/>
        <w:ind w:right="3944"/>
        <w:jc w:val="left"/>
      </w:pPr>
      <w:r>
        <w:rPr/>
        <w:t>34、资产减值损失：</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1,573,534.70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-5,007,209.49</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12,039,350.32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5,333,992.33</w:t>
            </w:r>
            <w:r>
              <w:rPr>
                <w:rFonts w:ascii="宋体"/>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13,612,885.02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326,782.84</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35、营业外收入：</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928,442.55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8,093,289.81</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928,442.55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8,093,289.81</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1,273,591.15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3,493,710.28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1,674,125.15</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484,975.10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38,460.00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197,810.20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2,234,390.37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4,558,944.15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13,859,850.46</w:t>
            </w:r>
          </w:p>
        </w:tc>
      </w:tr>
    </w:tbl>
    <w:p>
      <w:pPr>
        <w:pStyle w:val="BodyText"/>
        <w:spacing w:line="238" w:lineRule="exact"/>
        <w:ind w:right="3944"/>
        <w:jc w:val="left"/>
      </w:pPr>
      <w:r>
        <w:rPr/>
        <w:t>营业外收入——政府补助来源说明</w:t>
      </w:r>
    </w:p>
    <w:p>
      <w:pPr>
        <w:pStyle w:val="BodyText"/>
        <w:tabs>
          <w:tab w:pos="2240" w:val="left" w:leader="none"/>
          <w:tab w:pos="3501" w:val="left" w:leader="none"/>
          <w:tab w:pos="4760" w:val="left" w:leader="none"/>
          <w:tab w:pos="5182" w:val="left" w:leader="none"/>
        </w:tabs>
        <w:spacing w:line="272" w:lineRule="exact" w:before="26"/>
        <w:ind w:right="3751"/>
        <w:jc w:val="left"/>
      </w:pPr>
      <w:r>
        <w:rPr>
          <w:spacing w:val="-1"/>
        </w:rPr>
        <w:t>发文单位(拨款单位)</w:t>
        <w:tab/>
      </w:r>
      <w:r>
        <w:rPr/>
        <w:t>拨款文号</w:t>
        <w:tab/>
        <w:t>款项性质</w:t>
        <w:tab/>
        <w:t>金</w:t>
        <w:tab/>
        <w:t>额</w:t>
      </w:r>
      <w:r>
        <w:rPr/>
        <w:t> 诸暨市财政局</w:t>
        <w:tab/>
        <w:t>工业经济相关政策奖励</w:t>
        <w:tab/>
        <w:t>147,072.00</w:t>
      </w:r>
    </w:p>
    <w:p>
      <w:pPr>
        <w:pStyle w:val="BodyText"/>
        <w:tabs>
          <w:tab w:pos="2241" w:val="left" w:leader="none"/>
          <w:tab w:pos="3500" w:val="left" w:leader="none"/>
          <w:tab w:pos="4341" w:val="left" w:leader="none"/>
          <w:tab w:pos="7282" w:val="left" w:leader="none"/>
        </w:tabs>
        <w:spacing w:line="272" w:lineRule="exact"/>
        <w:ind w:right="549"/>
        <w:jc w:val="left"/>
      </w:pPr>
      <w:r>
        <w:rPr/>
        <w:t>诸暨市环境保护局</w:t>
        <w:tab/>
        <w:t>诸环〔2007〕83</w:t>
      </w:r>
      <w:r>
        <w:rPr>
          <w:spacing w:val="-52"/>
        </w:rPr>
        <w:t> </w:t>
      </w:r>
      <w:r>
        <w:rPr/>
        <w:t>号</w:t>
        <w:tab/>
        <w:t>诸暨市污染物减排专项资金</w:t>
        <w:tab/>
        <w:t>80,000.00</w:t>
      </w:r>
      <w:r>
        <w:rPr/>
        <w:t> </w:t>
      </w:r>
      <w:r>
        <w:rPr>
          <w:spacing w:val="-1"/>
        </w:rPr>
        <w:t>诸暨市经济贸易局、诸暨市财政局</w:t>
        <w:tab/>
        <w:t>诸经贸〔2007〕66</w:t>
      </w:r>
      <w:r>
        <w:rPr/>
        <w:t> 号 </w:t>
      </w:r>
      <w:r>
        <w:rPr>
          <w:spacing w:val="-1"/>
        </w:rPr>
        <w:t>2007</w:t>
      </w:r>
      <w:r>
        <w:rPr>
          <w:spacing w:val="-36"/>
        </w:rPr>
        <w:t> </w:t>
      </w:r>
      <w:r>
        <w:rPr>
          <w:spacing w:val="-2"/>
        </w:rPr>
        <w:t>年工业节能、节水财政专项资金</w:t>
      </w:r>
      <w:r>
        <w:rPr/>
      </w:r>
    </w:p>
    <w:p>
      <w:pPr>
        <w:pStyle w:val="BodyText"/>
        <w:spacing w:line="246" w:lineRule="exact"/>
        <w:ind w:left="560" w:right="3944"/>
        <w:jc w:val="left"/>
      </w:pPr>
      <w:r>
        <w:rPr/>
        <w:t>80,000.00</w:t>
      </w:r>
    </w:p>
    <w:p>
      <w:pPr>
        <w:pStyle w:val="BodyText"/>
        <w:tabs>
          <w:tab w:pos="3501" w:val="left" w:leader="none"/>
          <w:tab w:pos="4342" w:val="left" w:leader="none"/>
          <w:tab w:pos="5601" w:val="left" w:leader="none"/>
          <w:tab w:pos="8121" w:val="left" w:leader="none"/>
        </w:tabs>
        <w:spacing w:line="272" w:lineRule="exact" w:before="26"/>
        <w:ind w:right="180"/>
        <w:jc w:val="left"/>
      </w:pPr>
      <w:r>
        <w:rPr/>
        <w:t>诸暨市科学技术局、诸暨市财政局</w:t>
        <w:tab/>
        <w:t>诸科〔2008〕23</w:t>
      </w:r>
      <w:r>
        <w:rPr>
          <w:spacing w:val="-52"/>
        </w:rPr>
        <w:t> </w:t>
      </w:r>
      <w:r>
        <w:rPr/>
        <w:t>号</w:t>
        <w:tab/>
        <w:t>专利产品产业化奖励经费</w:t>
        <w:tab/>
        <w:t>80,000.00</w:t>
      </w:r>
      <w:r>
        <w:rPr/>
        <w:t> 浙江省经济贸易委员会、浙江省环境保护局</w:t>
        <w:tab/>
        <w:t>浙经贸资源〔2007〕135</w:t>
      </w:r>
      <w:r>
        <w:rPr>
          <w:spacing w:val="-54"/>
        </w:rPr>
        <w:t> </w:t>
      </w:r>
      <w:r>
        <w:rPr/>
        <w:t>号、诸政发〔2007〕1</w:t>
      </w:r>
      <w:r>
        <w:rPr>
          <w:spacing w:val="-53"/>
        </w:rPr>
        <w:t> </w:t>
      </w:r>
      <w:r>
        <w:rPr/>
        <w:t>号</w:t>
      </w:r>
      <w:r>
        <w:rPr>
          <w:spacing w:val="-4"/>
        </w:rPr>
        <w:t> </w:t>
      </w:r>
      <w:r>
        <w:rPr/>
        <w:t>浙江</w:t>
      </w:r>
      <w:r>
        <w:rPr/>
        <w:t> 省绿色企业（清洁生产先进企业）</w:t>
        <w:tab/>
        <w:t>50,000.00</w:t>
      </w:r>
    </w:p>
    <w:p>
      <w:pPr>
        <w:pStyle w:val="BodyText"/>
        <w:tabs>
          <w:tab w:pos="3501" w:val="left" w:leader="none"/>
          <w:tab w:pos="5600" w:val="left" w:leader="none"/>
        </w:tabs>
        <w:spacing w:line="272" w:lineRule="exact"/>
        <w:ind w:left="560" w:right="181" w:hanging="421"/>
        <w:jc w:val="left"/>
      </w:pPr>
      <w:r>
        <w:rPr/>
        <w:t>诸暨市科学技术局、诸暨市财政局</w:t>
        <w:tab/>
        <w:t>诸科〔2007〕47</w:t>
      </w:r>
      <w:r>
        <w:rPr>
          <w:spacing w:val="-52"/>
        </w:rPr>
        <w:t> </w:t>
      </w:r>
      <w:r>
        <w:rPr/>
        <w:t>号</w:t>
        <w:tab/>
        <w:t>诸暨市科技计划重大项目和重点项目经费</w:t>
      </w:r>
      <w:r>
        <w:rPr/>
        <w:t> 60,000.00</w:t>
      </w:r>
    </w:p>
    <w:p>
      <w:pPr>
        <w:pStyle w:val="BodyText"/>
        <w:tabs>
          <w:tab w:pos="2241" w:val="left" w:leader="none"/>
          <w:tab w:pos="5601" w:val="left" w:leader="none"/>
        </w:tabs>
        <w:spacing w:line="246" w:lineRule="exact"/>
        <w:ind w:right="164"/>
        <w:jc w:val="left"/>
      </w:pPr>
      <w:r>
        <w:rPr/>
        <w:t>诸暨市财政局</w:t>
        <w:tab/>
        <w:t>中小企业国际市场开拓项目资金</w:t>
        <w:tab/>
        <w:t>65,000.00</w:t>
      </w:r>
    </w:p>
    <w:p>
      <w:pPr>
        <w:pStyle w:val="BodyText"/>
        <w:tabs>
          <w:tab w:pos="2240" w:val="left" w:leader="none"/>
        </w:tabs>
        <w:spacing w:line="272" w:lineRule="exact"/>
        <w:ind w:left="980" w:right="3944"/>
        <w:jc w:val="left"/>
      </w:pPr>
      <w:r>
        <w:rPr/>
        <w:t>其他补助</w:t>
        <w:tab/>
        <w:t>240,490.00</w:t>
      </w:r>
    </w:p>
    <w:p>
      <w:pPr>
        <w:pStyle w:val="BodyText"/>
        <w:tabs>
          <w:tab w:pos="3080" w:val="left" w:leader="none"/>
        </w:tabs>
        <w:spacing w:line="272" w:lineRule="exact"/>
        <w:ind w:left="980" w:right="3944"/>
        <w:jc w:val="left"/>
      </w:pPr>
      <w:r>
        <w:rPr/>
        <w:t>递延收益摊销转入</w:t>
        <w:tab/>
        <w:t>471,029.15</w:t>
      </w:r>
    </w:p>
    <w:p>
      <w:pPr>
        <w:pStyle w:val="BodyText"/>
        <w:tabs>
          <w:tab w:pos="1820" w:val="left" w:leader="none"/>
        </w:tabs>
        <w:spacing w:line="274" w:lineRule="exact"/>
        <w:ind w:right="3944"/>
        <w:jc w:val="left"/>
      </w:pPr>
      <w:r>
        <w:rPr/>
        <w:t>合计</w:t>
        <w:tab/>
        <w:t>1,273,591.15</w:t>
      </w:r>
    </w:p>
    <w:p>
      <w:pPr>
        <w:spacing w:line="240" w:lineRule="auto" w:before="12"/>
        <w:rPr>
          <w:rFonts w:ascii="宋体" w:hAnsi="宋体" w:cs="宋体" w:eastAsia="宋体" w:hint="default"/>
          <w:sz w:val="17"/>
          <w:szCs w:val="17"/>
        </w:rPr>
      </w:pPr>
    </w:p>
    <w:p>
      <w:pPr>
        <w:pStyle w:val="BodyText"/>
        <w:spacing w:line="274" w:lineRule="exact" w:before="35"/>
        <w:ind w:right="3944"/>
        <w:jc w:val="left"/>
      </w:pPr>
      <w:r>
        <w:rPr/>
        <w:t>36、营业外支出：</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3,242,984.99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1,867,347.97</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3,242,984.99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1,867,347.97</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1,119,949.99</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70,223.22</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679,440.11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512,628.03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648,070.80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226,314.00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1,679,747.61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86,111.47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7,596,507.50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2,536,310.69</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37、所得税费用：</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按《企业所得税法》等规定的当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4,888,481.96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8,300,939.50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103,153.47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603,473.54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4,991,635.43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8,904,413.04</w:t>
            </w:r>
          </w:p>
        </w:tc>
      </w:tr>
    </w:tbl>
    <w:p>
      <w:pPr>
        <w:spacing w:line="240" w:lineRule="auto" w:before="6"/>
        <w:rPr>
          <w:rFonts w:ascii="宋体" w:hAnsi="宋体" w:cs="宋体" w:eastAsia="宋体" w:hint="default"/>
          <w:sz w:val="15"/>
          <w:szCs w:val="15"/>
        </w:rPr>
      </w:pPr>
    </w:p>
    <w:p>
      <w:pPr>
        <w:pStyle w:val="BodyText"/>
        <w:spacing w:line="272" w:lineRule="exact" w:before="63"/>
        <w:ind w:right="4994"/>
        <w:jc w:val="left"/>
      </w:pPr>
      <w:r>
        <w:rPr/>
        <w:t>38、基本每股收益和稀释每股收益的计算过程： (1)</w:t>
      </w:r>
      <w:r>
        <w:rPr>
          <w:spacing w:val="-5"/>
        </w:rPr>
        <w:t> </w:t>
      </w:r>
      <w:r>
        <w:rPr/>
        <w:t>基本每股收益=P÷S</w:t>
      </w:r>
    </w:p>
    <w:p>
      <w:pPr>
        <w:pStyle w:val="BodyText"/>
        <w:spacing w:line="246" w:lineRule="exact"/>
        <w:ind w:right="3944"/>
        <w:jc w:val="left"/>
      </w:pPr>
      <w:r>
        <w:rPr/>
        <w:t>S= S0 ＋ S1 ＋ Si×Mi÷M0 －</w:t>
      </w:r>
      <w:r>
        <w:rPr>
          <w:spacing w:val="-15"/>
        </w:rPr>
        <w:t> </w:t>
      </w:r>
      <w:r>
        <w:rPr/>
        <w:t>Sj×Mj÷M0－Sk</w:t>
      </w:r>
    </w:p>
    <w:p>
      <w:pPr>
        <w:pStyle w:val="BodyText"/>
        <w:spacing w:line="272" w:lineRule="exact" w:before="26"/>
        <w:ind w:right="160"/>
        <w:jc w:val="left"/>
      </w:pPr>
      <w:r>
        <w:rPr>
          <w:spacing w:val="-13"/>
        </w:rPr>
        <w:t>其中：P</w:t>
      </w:r>
      <w:r>
        <w:rPr>
          <w:spacing w:val="-77"/>
        </w:rPr>
        <w:t> </w:t>
      </w:r>
      <w:r>
        <w:rPr/>
        <w:t>为归属于公司普通股股东的净利润或扣除非经常性损益后归属于普通股股东的净利润；S</w:t>
      </w:r>
      <w:r>
        <w:rPr>
          <w:spacing w:val="-77"/>
        </w:rPr>
        <w:t> </w:t>
      </w:r>
      <w:r>
        <w:rPr/>
        <w:t>为发</w:t>
      </w:r>
      <w:r>
        <w:rPr/>
        <w:t> </w:t>
      </w:r>
      <w:r>
        <w:rPr>
          <w:spacing w:val="-4"/>
        </w:rPr>
        <w:t>行在外的普通股加权平均数；S0</w:t>
      </w:r>
      <w:r>
        <w:rPr>
          <w:spacing w:val="-46"/>
        </w:rPr>
        <w:t> </w:t>
      </w:r>
      <w:r>
        <w:rPr>
          <w:spacing w:val="-6"/>
        </w:rPr>
        <w:t>为期初股份总数；S1</w:t>
      </w:r>
      <w:r>
        <w:rPr>
          <w:spacing w:val="-46"/>
        </w:rPr>
        <w:t> </w:t>
      </w:r>
      <w:r>
        <w:rPr/>
        <w:t>为报告期因公积金转增股本或股票股利分配等增</w:t>
      </w:r>
    </w:p>
    <w:p>
      <w:pPr>
        <w:spacing w:after="0" w:line="272"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34"/>
        <w:jc w:val="both"/>
      </w:pPr>
      <w:r>
        <w:rPr/>
        <w:t>加股份数；Si</w:t>
      </w:r>
      <w:r>
        <w:rPr>
          <w:spacing w:val="-64"/>
        </w:rPr>
        <w:t> </w:t>
      </w:r>
      <w:r>
        <w:rPr/>
        <w:t>为报告期因发行新股或债转股等增加股份数；Sj</w:t>
      </w:r>
      <w:r>
        <w:rPr>
          <w:spacing w:val="-64"/>
        </w:rPr>
        <w:t> </w:t>
      </w:r>
      <w:r>
        <w:rPr/>
        <w:t>为报告期因回购等减少股份数；Sk</w:t>
      </w:r>
      <w:r>
        <w:rPr>
          <w:spacing w:val="-64"/>
        </w:rPr>
        <w:t> </w:t>
      </w:r>
      <w:r>
        <w:rPr/>
        <w:t>为</w:t>
      </w:r>
      <w:r>
        <w:rPr/>
        <w:t> 报告期缩股数；M0</w:t>
      </w:r>
      <w:r>
        <w:rPr>
          <w:spacing w:val="-54"/>
        </w:rPr>
        <w:t> </w:t>
      </w:r>
      <w:r>
        <w:rPr/>
        <w:t>报告期月份数；Mi</w:t>
      </w:r>
      <w:r>
        <w:rPr>
          <w:spacing w:val="-54"/>
        </w:rPr>
        <w:t> </w:t>
      </w:r>
      <w:r>
        <w:rPr/>
        <w:t>为增加股份下一月份起至报告期期末的月份数；Mj</w:t>
      </w:r>
      <w:r>
        <w:rPr>
          <w:spacing w:val="-54"/>
        </w:rPr>
        <w:t> </w:t>
      </w:r>
      <w:r>
        <w:rPr/>
        <w:t>为减少股份</w:t>
      </w:r>
      <w:r>
        <w:rPr/>
        <w:t> 下一月份起至报告期期末的月份数。</w:t>
      </w:r>
    </w:p>
    <w:p>
      <w:pPr>
        <w:pStyle w:val="BodyText"/>
        <w:spacing w:line="272" w:lineRule="exact"/>
        <w:ind w:right="5414"/>
        <w:jc w:val="left"/>
      </w:pPr>
      <w:r>
        <w:rPr/>
        <w:t>(2)</w:t>
      </w:r>
      <w:r>
        <w:rPr>
          <w:spacing w:val="-1"/>
        </w:rPr>
        <w:t> </w:t>
      </w:r>
      <w:r>
        <w:rPr/>
        <w:t>稀释每股收益</w:t>
      </w:r>
      <w:r>
        <w:rPr/>
        <w:t> 报告期内公司不存在稀释性的潜在普通股。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4" w:lineRule="exact" w:before="35"/>
        <w:ind w:right="-17"/>
        <w:jc w:val="left"/>
      </w:pPr>
      <w:r>
        <w:rPr/>
        <w:t>39、现金流量表项目注释：</w:t>
      </w:r>
    </w:p>
    <w:p>
      <w:pPr>
        <w:pStyle w:val="BodyText"/>
        <w:spacing w:line="274" w:lineRule="exact"/>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922" w:space="31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40"/>
        <w:gridCol w:w="5260"/>
      </w:tblGrid>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收到银行利息收入</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5,513,271.46</w:t>
            </w:r>
            <w:r>
              <w:rPr>
                <w:rFonts w:ascii="宋体"/>
                <w:sz w:val="21"/>
              </w:rPr>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收到政府补助及经济奖励款</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802,562.00</w:t>
            </w:r>
          </w:p>
        </w:tc>
      </w:tr>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收到浙江富润印染公司职工暂借款</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1,068,800.00</w:t>
            </w:r>
            <w:r>
              <w:rPr>
                <w:rFonts w:ascii="宋体"/>
                <w:sz w:val="21"/>
              </w:rPr>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收到浙江兴盛铸造有限公司押金</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收到上海普成物流有限公司押金</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300,000.00</w:t>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收到浙江振声建设有限公司押金</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200,000.00</w:t>
            </w:r>
          </w:p>
        </w:tc>
      </w:tr>
      <w:tr>
        <w:trPr>
          <w:trHeight w:val="287"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收到代收款及其他押金等</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1,103,595.40</w:t>
            </w:r>
            <w:r>
              <w:rPr>
                <w:rFonts w:ascii="宋体"/>
                <w:sz w:val="21"/>
              </w:rPr>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收到其他往来款净额等</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1,130,931.05</w:t>
            </w:r>
            <w:r>
              <w:rPr>
                <w:rFonts w:ascii="宋体"/>
                <w:sz w:val="21"/>
              </w:rPr>
            </w:r>
          </w:p>
        </w:tc>
      </w:tr>
      <w:tr>
        <w:trPr>
          <w:trHeight w:val="28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11,119,159.91</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w:t>
      </w:r>
      <w:r>
        <w:rPr>
          <w:spacing w:val="-2"/>
        </w:rPr>
        <w:t> </w:t>
      </w:r>
      <w:r>
        <w:rPr/>
        <w:t>支付的其他与经营活动有关的现金：</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16"/>
        <w:gridCol w:w="4884"/>
      </w:tblGrid>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办公、差旅费及招待费等支出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6,663,163.45</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捐赠、中介服务费等支出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1,819,340.02</w:t>
            </w:r>
            <w:r>
              <w:rPr>
                <w:rFonts w:ascii="宋体"/>
                <w:sz w:val="21"/>
              </w:rPr>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支付浙江诸暨亿磊服饰有限公司拆借款净额</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2,106,302.55</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退浙江通达建设集团有限公司保证金</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400,000.00</w:t>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邮电、技术、修理费等支出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1,712,378.38</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广告、汽车、保险费等支出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2,508,991.03</w:t>
            </w:r>
            <w:r>
              <w:rPr>
                <w:rFonts w:ascii="宋体"/>
                <w:sz w:val="21"/>
              </w:rPr>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运输、排污费等支出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3,376,834.76</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罚没、商检、保证金等支出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1,762,460.90</w:t>
            </w:r>
            <w:r>
              <w:rPr>
                <w:rFonts w:ascii="宋体"/>
                <w:sz w:val="21"/>
              </w:rPr>
            </w:r>
          </w:p>
        </w:tc>
      </w:tr>
      <w:tr>
        <w:trPr>
          <w:trHeight w:val="287"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其他往来款净额及其他费用支出</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3,535,969.15</w:t>
            </w:r>
            <w:r>
              <w:rPr>
                <w:rFonts w:ascii="宋体"/>
                <w:sz w:val="21"/>
              </w:rPr>
            </w:r>
          </w:p>
        </w:tc>
      </w:tr>
      <w:tr>
        <w:trPr>
          <w:trHeight w:val="288" w:hRule="exact"/>
        </w:trPr>
        <w:tc>
          <w:tcPr>
            <w:tcW w:w="4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23,885,440.24</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(3)</w:t>
      </w:r>
      <w:r>
        <w:rPr>
          <w:spacing w:val="-2"/>
        </w:rPr>
        <w:t> </w:t>
      </w:r>
      <w:r>
        <w:rPr/>
        <w:t>收到的其他与投资活动有关的现金：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收到与资产相关的补助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1,770,000.00</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收到诸暨市国土资源局退回的土地款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省道优先受益权受益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9,780,000.00</w:t>
            </w:r>
            <w:r>
              <w:rPr>
                <w:rFonts w:ascii="宋体"/>
                <w:sz w:val="21"/>
              </w:rPr>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富润纺织公司收到的浙江诸暨华泽纺织有限公司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5,030,000.00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富润纺织公司收到浙江通达建设集团有限公司的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64,750.00</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富润纺织公司收到诸暨市新华彩印有限公司的资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23,000.00</w:t>
            </w:r>
          </w:p>
        </w:tc>
      </w:tr>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富润印染公司收到富润控股集团有限公司归还的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109,096.39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26,776,846.39</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(4)</w:t>
      </w:r>
      <w:r>
        <w:rPr>
          <w:spacing w:val="-2"/>
        </w:rPr>
        <w:t> </w:t>
      </w:r>
      <w:r>
        <w:rPr/>
        <w:t>支付的其他与投资活动有关的现金：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不再将富润服饰公司纳入合并范围而转出的现金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及现金等价物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785,287.23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785,287.23</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(5)</w:t>
      </w:r>
      <w:r>
        <w:rPr>
          <w:spacing w:val="-2"/>
        </w:rPr>
        <w:t> </w:t>
      </w:r>
      <w:r>
        <w:rPr/>
        <w:t>收到的其他与筹资活动有关的现金：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收到融资性票据贴现净额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26,748,509.74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5"/>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26,748,509.74</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(6)</w:t>
      </w:r>
      <w:r>
        <w:rPr>
          <w:spacing w:val="-2"/>
        </w:rPr>
        <w:t> </w:t>
      </w:r>
      <w:r>
        <w:rPr/>
        <w:t>支付的其他与筹资活动有关的现金：</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支付融资性票据保证金净额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18,419,000.00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支付香港明贺集团有限公司拆借资金净额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1,033,069.28</w:t>
            </w:r>
            <w:r>
              <w:rPr>
                <w:rFonts w:ascii="宋体"/>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归还富润控股集团有限公司暂借款净额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6,200,000.00</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支付富润控股集团有限公司资金占用费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571,111.59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26,223,180.87</w:t>
            </w:r>
          </w:p>
        </w:tc>
      </w:tr>
    </w:tbl>
    <w:p>
      <w:pPr>
        <w:spacing w:line="240" w:lineRule="auto" w:before="4"/>
        <w:rPr>
          <w:rFonts w:ascii="宋体" w:hAnsi="宋体" w:cs="宋体" w:eastAsia="宋体" w:hint="default"/>
          <w:sz w:val="15"/>
          <w:szCs w:val="15"/>
        </w:rPr>
      </w:pPr>
    </w:p>
    <w:p>
      <w:pPr>
        <w:pStyle w:val="BodyText"/>
        <w:spacing w:line="274" w:lineRule="exact" w:before="35"/>
        <w:ind w:right="3944"/>
        <w:jc w:val="left"/>
      </w:pPr>
      <w:r>
        <w:rPr/>
        <w:t>40、现金流量表补充资料：</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1,750,852.61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78,005,251.42</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6,847,971.57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-144,218.03</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29,747,907.30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27,543,924.14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4,036,490.29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3,758,329.19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60,910.64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72,808.02</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2,314,542.44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-6,225,941.84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1,048,377.94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-683,951.22</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28,962,200.15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19,035,908.65</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-6,709,128.96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-44,523,468.44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239,693.10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469,373.79</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-136,539.63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123,431.37</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3,036,828.06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-28,177,943.29</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-23,866,798.75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35,486,019.63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40,599,463.80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-38,129,239.41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-9,251,411.54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-10,355,334.47</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78,681,359.02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36,254,949.51</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215,467,033.57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221,843,700.94</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221,843,700.94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117,722,241.54</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-6,376,667.37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104,121,459.40</w:t>
            </w:r>
            <w:r>
              <w:rPr>
                <w:rFonts w:ascii="宋体"/>
                <w:sz w:val="21"/>
              </w:rPr>
            </w:r>
          </w:p>
        </w:tc>
      </w:tr>
    </w:tbl>
    <w:p>
      <w:pPr>
        <w:spacing w:line="240" w:lineRule="auto" w:before="6"/>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42"/>
        <w:gridCol w:w="3238"/>
      </w:tblGrid>
      <w:tr>
        <w:trPr>
          <w:trHeight w:val="341"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现金和现金等价物</w:t>
            </w:r>
          </w:p>
        </w:tc>
        <w:tc>
          <w:tcPr>
            <w:tcW w:w="3238" w:type="dxa"/>
            <w:tcBorders>
              <w:top w:val="nil" w:sz="6" w:space="0" w:color="auto"/>
              <w:left w:val="nil" w:sz="6" w:space="0" w:color="auto"/>
              <w:bottom w:val="nil" w:sz="6" w:space="0" w:color="auto"/>
              <w:right w:val="nil" w:sz="6" w:space="0" w:color="auto"/>
            </w:tcBorders>
          </w:tcPr>
          <w:p>
            <w:pP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38" w:type="dxa"/>
            <w:tcBorders>
              <w:top w:val="nil" w:sz="6" w:space="0" w:color="auto"/>
              <w:left w:val="nil" w:sz="6" w:space="0" w:color="auto"/>
              <w:bottom w:val="nil" w:sz="6" w:space="0" w:color="auto"/>
              <w:right w:val="nil" w:sz="6" w:space="0" w:color="auto"/>
            </w:tcBorders>
          </w:tcPr>
          <w:p>
            <w:pPr>
              <w:pStyle w:val="TableParagraph"/>
              <w:tabs>
                <w:tab w:pos="2152" w:val="left" w:leader="none"/>
              </w:tabs>
              <w:spacing w:line="241" w:lineRule="exact"/>
              <w:ind w:left="1207" w:right="0"/>
              <w:jc w:val="left"/>
              <w:rPr>
                <w:rFonts w:ascii="宋体" w:hAnsi="宋体" w:cs="宋体" w:eastAsia="宋体" w:hint="default"/>
                <w:sz w:val="21"/>
                <w:szCs w:val="21"/>
              </w:rPr>
            </w:pPr>
            <w:r>
              <w:rPr>
                <w:rFonts w:ascii="宋体" w:hAnsi="宋体" w:cs="宋体" w:eastAsia="宋体" w:hint="default"/>
                <w:spacing w:val="-1"/>
                <w:sz w:val="21"/>
                <w:szCs w:val="21"/>
              </w:rPr>
              <w:t>本期数</w:t>
              <w:tab/>
              <w:t>上年同期数</w:t>
            </w:r>
            <w:r>
              <w:rPr>
                <w:rFonts w:ascii="宋体" w:hAnsi="宋体" w:cs="宋体" w:eastAsia="宋体" w:hint="default"/>
                <w:sz w:val="21"/>
                <w:szCs w:val="21"/>
              </w:rPr>
            </w: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3238" w:type="dxa"/>
            <w:tcBorders>
              <w:top w:val="nil" w:sz="6" w:space="0" w:color="auto"/>
              <w:left w:val="nil" w:sz="6" w:space="0" w:color="auto"/>
              <w:bottom w:val="nil" w:sz="6" w:space="0" w:color="auto"/>
              <w:right w:val="nil" w:sz="6" w:space="0" w:color="auto"/>
            </w:tcBorders>
          </w:tcPr>
          <w:p>
            <w:pPr>
              <w:pStyle w:val="TableParagraph"/>
              <w:tabs>
                <w:tab w:pos="1732" w:val="left" w:leader="none"/>
              </w:tabs>
              <w:spacing w:line="241" w:lineRule="exact"/>
              <w:ind w:left="52" w:right="0"/>
              <w:jc w:val="left"/>
              <w:rPr>
                <w:rFonts w:ascii="宋体" w:hAnsi="宋体" w:cs="宋体" w:eastAsia="宋体" w:hint="default"/>
                <w:sz w:val="21"/>
                <w:szCs w:val="21"/>
              </w:rPr>
            </w:pPr>
            <w:r>
              <w:rPr>
                <w:rFonts w:ascii="宋体"/>
                <w:spacing w:val="-1"/>
                <w:sz w:val="21"/>
              </w:rPr>
              <w:t>215,467,033.57</w:t>
              <w:tab/>
              <w:t>221,843,700.94</w:t>
            </w:r>
            <w:r>
              <w:rPr>
                <w:rFonts w:ascii="宋体"/>
                <w:sz w:val="21"/>
              </w:rPr>
            </w: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238" w:type="dxa"/>
            <w:tcBorders>
              <w:top w:val="nil" w:sz="6" w:space="0" w:color="auto"/>
              <w:left w:val="nil" w:sz="6" w:space="0" w:color="auto"/>
              <w:bottom w:val="nil" w:sz="6" w:space="0" w:color="auto"/>
              <w:right w:val="nil" w:sz="6" w:space="0" w:color="auto"/>
            </w:tcBorders>
          </w:tcPr>
          <w:p>
            <w:pPr>
              <w:pStyle w:val="TableParagraph"/>
              <w:tabs>
                <w:tab w:pos="1732" w:val="left" w:leader="none"/>
              </w:tabs>
              <w:spacing w:line="241" w:lineRule="exact"/>
              <w:ind w:left="472" w:right="0"/>
              <w:jc w:val="left"/>
              <w:rPr>
                <w:rFonts w:ascii="宋体" w:hAnsi="宋体" w:cs="宋体" w:eastAsia="宋体" w:hint="default"/>
                <w:sz w:val="21"/>
                <w:szCs w:val="21"/>
              </w:rPr>
            </w:pPr>
            <w:r>
              <w:rPr>
                <w:rFonts w:ascii="宋体"/>
                <w:spacing w:val="-1"/>
                <w:sz w:val="21"/>
              </w:rPr>
              <w:t>383,155.41</w:t>
              <w:tab/>
              <w:t>103,402.09</w:t>
            </w:r>
            <w:r>
              <w:rPr>
                <w:rFonts w:ascii="宋体"/>
                <w:sz w:val="21"/>
              </w:rPr>
            </w: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238" w:type="dxa"/>
            <w:tcBorders>
              <w:top w:val="nil" w:sz="6" w:space="0" w:color="auto"/>
              <w:left w:val="nil" w:sz="6" w:space="0" w:color="auto"/>
              <w:bottom w:val="nil" w:sz="6" w:space="0" w:color="auto"/>
              <w:right w:val="nil" w:sz="6" w:space="0" w:color="auto"/>
            </w:tcBorders>
          </w:tcPr>
          <w:p>
            <w:pPr>
              <w:pStyle w:val="TableParagraph"/>
              <w:tabs>
                <w:tab w:pos="1733" w:val="left" w:leader="none"/>
              </w:tabs>
              <w:spacing w:line="241" w:lineRule="exact"/>
              <w:ind w:left="52" w:right="0"/>
              <w:jc w:val="left"/>
              <w:rPr>
                <w:rFonts w:ascii="宋体" w:hAnsi="宋体" w:cs="宋体" w:eastAsia="宋体" w:hint="default"/>
                <w:sz w:val="21"/>
                <w:szCs w:val="21"/>
              </w:rPr>
            </w:pPr>
            <w:r>
              <w:rPr>
                <w:rFonts w:ascii="宋体"/>
                <w:spacing w:val="-1"/>
                <w:sz w:val="21"/>
              </w:rPr>
              <w:t>214,062,981.95</w:t>
              <w:tab/>
              <w:t>187,713,590.51</w:t>
            </w:r>
            <w:r>
              <w:rPr>
                <w:rFonts w:ascii="宋体"/>
                <w:sz w:val="21"/>
              </w:rPr>
            </w: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3238" w:type="dxa"/>
            <w:tcBorders>
              <w:top w:val="nil" w:sz="6" w:space="0" w:color="auto"/>
              <w:left w:val="nil" w:sz="6" w:space="0" w:color="auto"/>
              <w:bottom w:val="nil" w:sz="6" w:space="0" w:color="auto"/>
              <w:right w:val="nil" w:sz="6" w:space="0" w:color="auto"/>
            </w:tcBorders>
          </w:tcPr>
          <w:p>
            <w:pPr>
              <w:pStyle w:val="TableParagraph"/>
              <w:tabs>
                <w:tab w:pos="1733" w:val="left" w:leader="none"/>
              </w:tabs>
              <w:spacing w:line="241" w:lineRule="exact"/>
              <w:ind w:left="53" w:right="0"/>
              <w:jc w:val="left"/>
              <w:rPr>
                <w:rFonts w:ascii="宋体" w:hAnsi="宋体" w:cs="宋体" w:eastAsia="宋体" w:hint="default"/>
                <w:sz w:val="21"/>
                <w:szCs w:val="21"/>
              </w:rPr>
            </w:pPr>
            <w:r>
              <w:rPr>
                <w:rFonts w:ascii="宋体"/>
                <w:spacing w:val="-1"/>
                <w:sz w:val="21"/>
              </w:rPr>
              <w:t>1,020,896.21</w:t>
              <w:tab/>
              <w:t>34,026,708.34</w:t>
            </w:r>
            <w:r>
              <w:rPr>
                <w:rFonts w:ascii="宋体"/>
                <w:sz w:val="21"/>
              </w:rPr>
            </w: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现金等价物：</w:t>
            </w:r>
          </w:p>
        </w:tc>
        <w:tc>
          <w:tcPr>
            <w:tcW w:w="3238" w:type="dxa"/>
            <w:tcBorders>
              <w:top w:val="nil" w:sz="6" w:space="0" w:color="auto"/>
              <w:left w:val="nil" w:sz="6" w:space="0" w:color="auto"/>
              <w:bottom w:val="nil" w:sz="6" w:space="0" w:color="auto"/>
              <w:right w:val="nil" w:sz="6" w:space="0" w:color="auto"/>
            </w:tcBorders>
          </w:tcPr>
          <w:p>
            <w:pPr/>
          </w:p>
        </w:tc>
      </w:tr>
      <w:tr>
        <w:trPr>
          <w:trHeight w:val="27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3238" w:type="dxa"/>
            <w:tcBorders>
              <w:top w:val="nil" w:sz="6" w:space="0" w:color="auto"/>
              <w:left w:val="nil" w:sz="6" w:space="0" w:color="auto"/>
              <w:bottom w:val="nil" w:sz="6" w:space="0" w:color="auto"/>
              <w:right w:val="nil" w:sz="6" w:space="0" w:color="auto"/>
            </w:tcBorders>
          </w:tcPr>
          <w:p>
            <w:pPr/>
          </w:p>
        </w:tc>
      </w:tr>
      <w:tr>
        <w:trPr>
          <w:trHeight w:val="264"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期末现金及现金等价物余额</w:t>
            </w:r>
          </w:p>
        </w:tc>
        <w:tc>
          <w:tcPr>
            <w:tcW w:w="3238" w:type="dxa"/>
            <w:tcBorders>
              <w:top w:val="nil" w:sz="6" w:space="0" w:color="auto"/>
              <w:left w:val="nil" w:sz="6" w:space="0" w:color="auto"/>
              <w:bottom w:val="nil" w:sz="6" w:space="0" w:color="auto"/>
              <w:right w:val="nil" w:sz="6" w:space="0" w:color="auto"/>
            </w:tcBorders>
          </w:tcPr>
          <w:p>
            <w:pPr>
              <w:pStyle w:val="TableParagraph"/>
              <w:tabs>
                <w:tab w:pos="1733" w:val="left" w:leader="none"/>
              </w:tabs>
              <w:spacing w:line="241" w:lineRule="exact"/>
              <w:ind w:left="51" w:right="0"/>
              <w:jc w:val="left"/>
              <w:rPr>
                <w:rFonts w:ascii="宋体" w:hAnsi="宋体" w:cs="宋体" w:eastAsia="宋体" w:hint="default"/>
                <w:sz w:val="21"/>
                <w:szCs w:val="21"/>
              </w:rPr>
            </w:pPr>
            <w:r>
              <w:rPr>
                <w:rFonts w:ascii="宋体"/>
                <w:sz w:val="21"/>
              </w:rPr>
              <w:t>215,467,033.57</w:t>
              <w:tab/>
              <w:t>221,843,700.94</w:t>
            </w:r>
          </w:p>
        </w:tc>
      </w:tr>
    </w:tbl>
    <w:p>
      <w:pPr>
        <w:pStyle w:val="BodyText"/>
        <w:spacing w:line="272" w:lineRule="exact" w:before="3"/>
        <w:ind w:right="3734"/>
        <w:jc w:val="left"/>
      </w:pPr>
      <w:r>
        <w:rPr/>
        <w:t>其中：母公司或集团内子公司使用受限制的现金和现金等价物 不属于现金及现金等价物的货币资金情况的说明：</w:t>
      </w:r>
    </w:p>
    <w:p>
      <w:pPr>
        <w:pStyle w:val="BodyText"/>
        <w:spacing w:line="246" w:lineRule="exact"/>
        <w:ind w:right="164"/>
        <w:jc w:val="left"/>
      </w:pPr>
      <w:r>
        <w:rPr/>
        <w:t>2008</w:t>
      </w:r>
      <w:r>
        <w:rPr>
          <w:spacing w:val="-57"/>
        </w:rPr>
        <w:t> </w:t>
      </w:r>
      <w:r>
        <w:rPr/>
        <w:t>年公司货币资金期末余额为</w:t>
      </w:r>
      <w:r>
        <w:rPr>
          <w:spacing w:val="-58"/>
        </w:rPr>
        <w:t> </w:t>
      </w:r>
      <w:r>
        <w:rPr/>
        <w:t>316,762,872.77</w:t>
      </w:r>
      <w:r>
        <w:rPr>
          <w:spacing w:val="-58"/>
        </w:rPr>
        <w:t> </w:t>
      </w:r>
      <w:r>
        <w:rPr>
          <w:spacing w:val="-14"/>
        </w:rPr>
        <w:t>元，其中</w:t>
      </w:r>
      <w:r>
        <w:rPr>
          <w:spacing w:val="-58"/>
        </w:rPr>
        <w:t> </w:t>
      </w:r>
      <w:r>
        <w:rPr/>
        <w:t>101,160,839.20</w:t>
      </w:r>
      <w:r>
        <w:rPr>
          <w:spacing w:val="-58"/>
        </w:rPr>
        <w:t> </w:t>
      </w:r>
      <w:r>
        <w:rPr/>
        <w:t>元银行承兑汇票保证金和</w:t>
      </w:r>
    </w:p>
    <w:p>
      <w:pPr>
        <w:pStyle w:val="BodyText"/>
        <w:spacing w:line="274" w:lineRule="exact"/>
        <w:ind w:right="3944"/>
        <w:jc w:val="left"/>
      </w:pPr>
      <w:r>
        <w:rPr/>
        <w:t>135,000.00</w:t>
      </w:r>
      <w:r>
        <w:rPr>
          <w:spacing w:val="-53"/>
        </w:rPr>
        <w:t> </w:t>
      </w:r>
      <w:r>
        <w:rPr/>
        <w:t>元信用证保证金不属于现金及现金等价物。</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87"/>
        <w:jc w:val="left"/>
      </w:pPr>
      <w:r>
        <w:rPr/>
        <w:t>(八)</w:t>
      </w:r>
      <w:r>
        <w:rPr>
          <w:spacing w:val="-2"/>
        </w:rPr>
        <w:t> </w:t>
      </w:r>
      <w:r>
        <w:rPr/>
        <w:t>母公司会计报表附注</w:t>
      </w:r>
      <w:r>
        <w:rPr/>
        <w:t> 1、应收账款：</w:t>
      </w:r>
    </w:p>
    <w:p>
      <w:pPr>
        <w:pStyle w:val="BodyText"/>
        <w:spacing w:line="248"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52"/>
        <w:gridCol w:w="1476"/>
        <w:gridCol w:w="742"/>
        <w:gridCol w:w="1266"/>
        <w:gridCol w:w="740"/>
        <w:gridCol w:w="1476"/>
        <w:gridCol w:w="742"/>
        <w:gridCol w:w="1266"/>
        <w:gridCol w:w="740"/>
      </w:tblGrid>
      <w:tr>
        <w:trPr>
          <w:trHeight w:val="287"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852"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852"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279"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额重大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的应收</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4,106,042.88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87.40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262,695.02</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59.22</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4,331,519.42</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80.04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480,704.78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68.73</w:t>
            </w:r>
          </w:p>
        </w:tc>
      </w:tr>
      <w:tr>
        <w:trPr>
          <w:trHeight w:val="281"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8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其他不</w:t>
            </w: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重大应</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591,925.97</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12.60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180,890.50</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40.78</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1,080,058.63</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19.96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218,726.58</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31.27</w:t>
            </w:r>
          </w:p>
        </w:tc>
      </w:tr>
      <w:tr>
        <w:trPr>
          <w:trHeight w:val="281" w:hRule="exact"/>
        </w:trPr>
        <w:tc>
          <w:tcPr>
            <w:tcW w:w="8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4,697,968.85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443,585.52</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5,411,578.05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699,431.36</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3944"/>
        <w:jc w:val="left"/>
      </w:pPr>
      <w:r>
        <w:rPr/>
        <w:t>(2)</w:t>
      </w:r>
      <w:r>
        <w:rPr>
          <w:spacing w:val="-2"/>
        </w:rPr>
        <w:t> </w:t>
      </w:r>
      <w:r>
        <w:rPr/>
        <w:t>应收账款账龄分析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34"/>
        <w:gridCol w:w="1522"/>
        <w:gridCol w:w="1090"/>
        <w:gridCol w:w="1522"/>
        <w:gridCol w:w="1523"/>
        <w:gridCol w:w="1088"/>
        <w:gridCol w:w="1522"/>
      </w:tblGrid>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23"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3,056,913.75</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65.07%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152,845.69</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3,765,703.25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69.59%</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188,285.16</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1,147,857.48</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24.43%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114,785.75</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515,867.52</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9.53%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51,586.75</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144,407.52</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3.07%</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28,881.50</w:t>
            </w:r>
          </w:p>
        </w:tc>
        <w:tc>
          <w:tcPr>
            <w:tcW w:w="1523" w:type="dxa"/>
            <w:tcBorders>
              <w:top w:val="single" w:sz="6" w:space="0" w:color="101010"/>
              <w:left w:val="single" w:sz="6" w:space="0" w:color="101010"/>
              <w:bottom w:val="single" w:sz="6" w:space="0" w:color="101010"/>
              <w:right w:val="single" w:sz="6" w:space="0" w:color="101010"/>
            </w:tcBorders>
          </w:tcPr>
          <w:p>
            <w:pPr/>
          </w:p>
        </w:tc>
        <w:tc>
          <w:tcPr>
            <w:tcW w:w="1088"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329,898.75</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7.02%</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131,959.50</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1,111,115.93</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20.53%</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444,446.37</w:t>
            </w:r>
          </w:p>
        </w:tc>
      </w:tr>
      <w:tr>
        <w:trPr>
          <w:trHeight w:val="287"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18,891.35</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0.41%</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15,113.08</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18,891.35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0.35%</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15,113.08</w:t>
            </w:r>
          </w:p>
        </w:tc>
      </w:tr>
      <w:tr>
        <w:trPr>
          <w:trHeight w:val="288" w:hRule="exact"/>
        </w:trPr>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4,697,968.85</w:t>
            </w:r>
          </w:p>
        </w:tc>
        <w:tc>
          <w:tcPr>
            <w:tcW w:w="10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443,585.52</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5,411,578.05</w:t>
            </w:r>
          </w:p>
        </w:tc>
        <w:tc>
          <w:tcPr>
            <w:tcW w:w="108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100.00%</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699,431.36</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43" w:hanging="421"/>
        <w:jc w:val="left"/>
      </w:pPr>
      <w:r>
        <w:rPr/>
        <w:t>(3)</w:t>
      </w:r>
      <w:r>
        <w:rPr>
          <w:spacing w:val="-2"/>
        </w:rPr>
        <w:t> </w:t>
      </w:r>
      <w:r>
        <w:rPr/>
        <w:t>本报告期应收账款中持有公司</w:t>
      </w:r>
      <w:r>
        <w:rPr>
          <w:spacing w:val="-54"/>
        </w:rPr>
        <w:t> </w:t>
      </w:r>
      <w:r>
        <w:rPr/>
        <w:t>5%(含</w:t>
      </w:r>
      <w:r>
        <w:rPr>
          <w:spacing w:val="-55"/>
        </w:rPr>
        <w:t> </w:t>
      </w:r>
      <w:r>
        <w:rPr/>
        <w:t>5%)以上表决权股份的股东单位的欠款情况</w:t>
      </w:r>
      <w:r>
        <w:rPr/>
        <w:t> 本报告期应收账款中无持有公司</w:t>
      </w:r>
      <w:r>
        <w:rPr>
          <w:spacing w:val="-54"/>
        </w:rPr>
        <w:t> </w:t>
      </w:r>
      <w:r>
        <w:rPr/>
        <w:t>5%(含</w:t>
      </w:r>
      <w:r>
        <w:rPr>
          <w:spacing w:val="-55"/>
        </w:rPr>
        <w:t> </w:t>
      </w:r>
      <w:r>
        <w:rPr/>
        <w:t>5%)以上表决权股份的股东单位的欠款。</w:t>
      </w:r>
    </w:p>
    <w:p>
      <w:pPr>
        <w:spacing w:after="0" w:line="272"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1524"/>
        <w:jc w:val="left"/>
      </w:pPr>
      <w:r>
        <w:rPr/>
        <w:t>(4)</w:t>
      </w:r>
      <w:r>
        <w:rPr>
          <w:spacing w:val="-2"/>
        </w:rPr>
        <w:t> </w:t>
      </w:r>
      <w:r>
        <w:rPr/>
        <w:t>应收账款前五名欠款情况</w:t>
      </w:r>
    </w:p>
    <w:p>
      <w:pPr>
        <w:pStyle w:val="BodyText"/>
        <w:spacing w:line="274" w:lineRule="exact"/>
        <w:ind w:left="0" w:right="3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5" w:right="0"/>
              <w:jc w:val="left"/>
              <w:rPr>
                <w:rFonts w:ascii="宋体" w:hAnsi="宋体" w:cs="宋体" w:eastAsia="宋体" w:hint="default"/>
                <w:sz w:val="21"/>
                <w:szCs w:val="21"/>
              </w:rPr>
            </w:pPr>
            <w:r>
              <w:rPr>
                <w:rFonts w:ascii="宋体"/>
                <w:sz w:val="21"/>
              </w:rPr>
              <w:t>4,353,559.75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9" w:right="0"/>
              <w:jc w:val="left"/>
              <w:rPr>
                <w:rFonts w:ascii="宋体" w:hAnsi="宋体" w:cs="宋体" w:eastAsia="宋体" w:hint="default"/>
                <w:sz w:val="21"/>
                <w:szCs w:val="21"/>
              </w:rPr>
            </w:pPr>
            <w:r>
              <w:rPr>
                <w:rFonts w:ascii="宋体"/>
                <w:sz w:val="21"/>
              </w:rPr>
              <w:t>92.48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920"/>
        </w:sectPr>
      </w:pPr>
    </w:p>
    <w:p>
      <w:pPr>
        <w:pStyle w:val="BodyText"/>
        <w:spacing w:line="274" w:lineRule="exact" w:before="35"/>
        <w:ind w:right="-18"/>
        <w:jc w:val="left"/>
      </w:pPr>
      <w:r>
        <w:rPr/>
        <w:t>2、其他应收款：</w:t>
      </w:r>
    </w:p>
    <w:p>
      <w:pPr>
        <w:pStyle w:val="BodyText"/>
        <w:spacing w:line="274"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20"/>
          <w:cols w:num="2" w:equalWidth="0">
            <w:col w:w="3081" w:space="3957"/>
            <w:col w:w="27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740"/>
        <w:gridCol w:w="1476"/>
        <w:gridCol w:w="742"/>
        <w:gridCol w:w="1580"/>
        <w:gridCol w:w="742"/>
        <w:gridCol w:w="1476"/>
        <w:gridCol w:w="740"/>
      </w:tblGrid>
      <w:tr>
        <w:trPr>
          <w:trHeight w:val="28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种 类</w:t>
            </w:r>
          </w:p>
        </w:tc>
        <w:tc>
          <w:tcPr>
            <w:tcW w:w="454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3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9" w:hRule="exact"/>
        </w:trPr>
        <w:tc>
          <w:tcPr>
            <w:tcW w:w="426"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hanging="52"/>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项 金 额 重 大 的 其 他 应 收 款 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18,702,974.15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96.10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4,653,189.66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98.89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18,042,974.15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97.48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3,761,189.66</w:t>
            </w:r>
            <w:r>
              <w:rPr>
                <w:rFonts w:ascii="宋体"/>
                <w:sz w:val="21"/>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99.07</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他 不 重 大 的 其 他 应 收 款 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pacing w:val="-1"/>
                <w:sz w:val="21"/>
              </w:rPr>
              <w:t>759,499.74</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5" w:right="0"/>
              <w:jc w:val="center"/>
              <w:rPr>
                <w:rFonts w:ascii="宋体" w:hAnsi="宋体" w:cs="宋体" w:eastAsia="宋体" w:hint="default"/>
                <w:sz w:val="21"/>
                <w:szCs w:val="21"/>
              </w:rPr>
            </w:pPr>
            <w:r>
              <w:rPr>
                <w:rFonts w:ascii="宋体"/>
                <w:sz w:val="21"/>
              </w:rPr>
              <w:t>3.90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宋体" w:hAnsi="宋体" w:cs="宋体" w:eastAsia="宋体" w:hint="default"/>
                <w:sz w:val="21"/>
                <w:szCs w:val="21"/>
              </w:rPr>
            </w:pPr>
            <w:r>
              <w:rPr>
                <w:rFonts w:ascii="宋体"/>
                <w:spacing w:val="-1"/>
                <w:sz w:val="21"/>
              </w:rPr>
              <w:t>52,087.14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center"/>
              <w:rPr>
                <w:rFonts w:ascii="宋体" w:hAnsi="宋体" w:cs="宋体" w:eastAsia="宋体" w:hint="default"/>
                <w:sz w:val="21"/>
                <w:szCs w:val="21"/>
              </w:rPr>
            </w:pPr>
            <w:r>
              <w:rPr>
                <w:rFonts w:ascii="宋体"/>
                <w:sz w:val="21"/>
              </w:rPr>
              <w:t>1.11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7"/>
              <w:jc w:val="right"/>
              <w:rPr>
                <w:rFonts w:ascii="宋体" w:hAnsi="宋体" w:cs="宋体" w:eastAsia="宋体" w:hint="default"/>
                <w:sz w:val="21"/>
                <w:szCs w:val="21"/>
              </w:rPr>
            </w:pPr>
            <w:r>
              <w:rPr>
                <w:rFonts w:ascii="宋体"/>
                <w:spacing w:val="-1"/>
                <w:sz w:val="21"/>
              </w:rPr>
              <w:t>465,749.31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宋体" w:hAnsi="宋体" w:cs="宋体" w:eastAsia="宋体" w:hint="default"/>
                <w:sz w:val="21"/>
                <w:szCs w:val="21"/>
              </w:rPr>
            </w:pPr>
            <w:r>
              <w:rPr>
                <w:rFonts w:ascii="宋体"/>
                <w:spacing w:val="-1"/>
                <w:sz w:val="21"/>
              </w:rPr>
              <w:t>2.52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0"/>
              <w:jc w:val="right"/>
              <w:rPr>
                <w:rFonts w:ascii="宋体" w:hAnsi="宋体" w:cs="宋体" w:eastAsia="宋体" w:hint="default"/>
                <w:sz w:val="21"/>
                <w:szCs w:val="21"/>
              </w:rPr>
            </w:pPr>
            <w:r>
              <w:rPr>
                <w:rFonts w:ascii="宋体"/>
                <w:spacing w:val="-1"/>
                <w:sz w:val="21"/>
              </w:rPr>
              <w:t>35,469.41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center"/>
              <w:rPr>
                <w:rFonts w:ascii="宋体" w:hAnsi="宋体" w:cs="宋体" w:eastAsia="宋体" w:hint="default"/>
                <w:sz w:val="21"/>
                <w:szCs w:val="21"/>
              </w:rPr>
            </w:pPr>
            <w:r>
              <w:rPr>
                <w:rFonts w:ascii="宋体"/>
                <w:sz w:val="21"/>
              </w:rPr>
              <w:t>0.93</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19,462,473.89</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4,705,276.80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18,508,723.46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3,796,659.07</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1524"/>
        <w:jc w:val="left"/>
      </w:pPr>
      <w:r>
        <w:rPr/>
        <w:t>(2)</w:t>
      </w:r>
      <w:r>
        <w:rPr>
          <w:spacing w:val="-2"/>
        </w:rPr>
        <w:t> </w:t>
      </w:r>
      <w:r>
        <w:rPr/>
        <w:t>其他应收款的账龄分析</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3"/>
        <w:gridCol w:w="1592"/>
        <w:gridCol w:w="1064"/>
        <w:gridCol w:w="1487"/>
        <w:gridCol w:w="1594"/>
        <w:gridCol w:w="1063"/>
        <w:gridCol w:w="1487"/>
      </w:tblGrid>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期末比例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期末坏账准备</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期初比例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期初坏账准备</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3,731,299.29</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19.17%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186,564.96</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3,071,857.40</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16.60%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153,592.88</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303,726.54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1.56%</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30,372.65</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8,449,418.00</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45.65%</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844,941.80</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8,440,000.00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43.37%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1,688,000.00</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11,074.00</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0.06%</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2,214.80</w:t>
            </w:r>
          </w:p>
        </w:tc>
      </w:tr>
      <w:tr>
        <w:trPr>
          <w:trHeight w:val="287"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6,974,048.15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35.83%</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2,789,619.26</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6,962,974.15</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37.62%</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2,785,189.66</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13,399.91</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0.07%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10,719.93</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13,399.91</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0.07%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10,719.93</w:t>
            </w:r>
          </w:p>
        </w:tc>
      </w:tr>
      <w:tr>
        <w:trPr>
          <w:trHeight w:val="288" w:hRule="exact"/>
        </w:trPr>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19,462,473.89</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4,705,276.80</w:t>
            </w:r>
          </w:p>
        </w:tc>
        <w:tc>
          <w:tcPr>
            <w:tcW w:w="159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18,508,723.46</w:t>
            </w:r>
          </w:p>
        </w:tc>
        <w:tc>
          <w:tcPr>
            <w:tcW w:w="10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3,796,659.07</w:t>
            </w:r>
          </w:p>
        </w:tc>
      </w:tr>
    </w:tbl>
    <w:p>
      <w:pPr>
        <w:spacing w:after="0" w:line="241" w:lineRule="exact"/>
        <w:jc w:val="left"/>
        <w:rPr>
          <w:rFonts w:ascii="宋体" w:hAnsi="宋体" w:cs="宋体" w:eastAsia="宋体" w:hint="default"/>
          <w:sz w:val="21"/>
          <w:szCs w:val="21"/>
        </w:rPr>
        <w:sectPr>
          <w:type w:val="continuous"/>
          <w:pgSz w:w="11910" w:h="16840"/>
          <w:pgMar w:top="1600" w:bottom="280" w:left="122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560" w:right="1524" w:hanging="421"/>
        <w:jc w:val="left"/>
      </w:pPr>
      <w:r>
        <w:rPr/>
        <w:t>(3)</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10"/>
        <w:rPr>
          <w:rFonts w:ascii="宋体" w:hAnsi="宋体" w:cs="宋体" w:eastAsia="宋体" w:hint="default"/>
          <w:sz w:val="18"/>
          <w:szCs w:val="18"/>
        </w:rPr>
      </w:pPr>
    </w:p>
    <w:p>
      <w:pPr>
        <w:pStyle w:val="BodyText"/>
        <w:spacing w:line="274" w:lineRule="exact"/>
        <w:ind w:right="1524"/>
        <w:jc w:val="left"/>
      </w:pPr>
      <w:r>
        <w:rPr/>
        <w:t>(4)</w:t>
      </w:r>
      <w:r>
        <w:rPr>
          <w:spacing w:val="-2"/>
        </w:rPr>
        <w:t> </w:t>
      </w:r>
      <w:r>
        <w:rPr/>
        <w:t>金额较大的其他的其他应收款项的性质或内容</w:t>
      </w:r>
    </w:p>
    <w:p>
      <w:pPr>
        <w:pStyle w:val="BodyText"/>
        <w:tabs>
          <w:tab w:pos="4758" w:val="left" w:leader="none"/>
          <w:tab w:pos="6123" w:val="left" w:leader="none"/>
        </w:tabs>
        <w:spacing w:line="272" w:lineRule="exact"/>
        <w:ind w:right="1524"/>
        <w:jc w:val="left"/>
      </w:pPr>
      <w:r>
        <w:rPr>
          <w:spacing w:val="-1"/>
        </w:rPr>
        <w:t>单位名称</w:t>
        <w:tab/>
        <w:t>期末数</w:t>
        <w:tab/>
        <w:t>款项性质及内容</w:t>
      </w:r>
    </w:p>
    <w:p>
      <w:pPr>
        <w:pStyle w:val="BodyText"/>
        <w:tabs>
          <w:tab w:pos="4025" w:val="left" w:leader="none"/>
          <w:tab w:pos="5600" w:val="left" w:leader="none"/>
        </w:tabs>
        <w:spacing w:line="272" w:lineRule="exact"/>
        <w:ind w:right="1524"/>
        <w:jc w:val="left"/>
      </w:pPr>
      <w:r>
        <w:rPr/>
        <w:t>诸暨市诸东公路投资经营有限公司</w:t>
        <w:tab/>
        <w:t>15,702,974.15</w:t>
        <w:tab/>
        <w:t>拆借款</w:t>
      </w:r>
    </w:p>
    <w:p>
      <w:pPr>
        <w:pStyle w:val="BodyText"/>
        <w:tabs>
          <w:tab w:pos="4655" w:val="left" w:leader="none"/>
          <w:tab w:pos="6440" w:val="left" w:leader="none"/>
        </w:tabs>
        <w:spacing w:line="272" w:lineRule="exact"/>
        <w:ind w:right="0"/>
        <w:jc w:val="left"/>
      </w:pPr>
      <w:r>
        <w:rPr/>
        <w:t>31</w:t>
      </w:r>
      <w:r>
        <w:rPr>
          <w:spacing w:val="-43"/>
        </w:rPr>
        <w:t> </w:t>
      </w:r>
      <w:r>
        <w:rPr>
          <w:spacing w:val="-1"/>
        </w:rPr>
        <w:t>省道诸暨段绍大线指挥部</w:t>
        <w:tab/>
        <w:t>3,000,000.00</w:t>
        <w:tab/>
        <w:t>应收绍大线项目优先收益</w:t>
      </w:r>
      <w:r>
        <w:rPr/>
      </w:r>
    </w:p>
    <w:p>
      <w:pPr>
        <w:pStyle w:val="BodyText"/>
        <w:tabs>
          <w:tab w:pos="561" w:val="left" w:leader="none"/>
          <w:tab w:pos="4444" w:val="left" w:leader="none"/>
        </w:tabs>
        <w:spacing w:line="274" w:lineRule="exact"/>
        <w:ind w:right="1524"/>
        <w:jc w:val="left"/>
      </w:pPr>
      <w:r>
        <w:rPr/>
        <w:t>小</w:t>
        <w:tab/>
        <w:t>计</w:t>
        <w:tab/>
        <w:t>18,702,974.15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4" w:lineRule="exact" w:before="35"/>
        <w:ind w:right="1524"/>
        <w:jc w:val="left"/>
      </w:pPr>
      <w:r>
        <w:rPr/>
        <w:t>(5)</w:t>
      </w:r>
      <w:r>
        <w:rPr>
          <w:spacing w:val="-2"/>
        </w:rPr>
        <w:t> </w:t>
      </w:r>
      <w:r>
        <w:rPr/>
        <w:t>其他应收账款前五名欠款情况</w:t>
      </w:r>
    </w:p>
    <w:p>
      <w:pPr>
        <w:pStyle w:val="BodyText"/>
        <w:spacing w:line="274" w:lineRule="exact"/>
        <w:ind w:left="0" w:right="3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239"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19,334,681.23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sz w:val="21"/>
              </w:rPr>
              <w:t>99.34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920"/>
        </w:sectPr>
      </w:pPr>
    </w:p>
    <w:p>
      <w:pPr>
        <w:pStyle w:val="BodyText"/>
        <w:spacing w:line="272" w:lineRule="exact" w:before="63"/>
        <w:ind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920"/>
          <w:cols w:num="2" w:equalWidth="0">
            <w:col w:w="1716" w:space="5322"/>
            <w:col w:w="27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4"/>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中： 本期 减值 准备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1"/>
              <w:ind w:left="101"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73"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410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暨 市 诸 东 公 路 投 资 经 营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48,000,000.00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48,000,000.00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48,000,000.00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53.33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53.33</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富 润 印 染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45,690,283.42</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7"/>
              <w:jc w:val="right"/>
              <w:rPr>
                <w:rFonts w:ascii="宋体" w:hAnsi="宋体" w:cs="宋体" w:eastAsia="宋体" w:hint="default"/>
                <w:sz w:val="21"/>
                <w:szCs w:val="21"/>
              </w:rPr>
            </w:pPr>
            <w:r>
              <w:rPr>
                <w:rFonts w:ascii="宋体"/>
                <w:spacing w:val="-1"/>
                <w:sz w:val="21"/>
              </w:rPr>
              <w:t>45,690,283.42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45,690,283.42</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46.00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46.00</w:t>
            </w:r>
          </w:p>
        </w:tc>
      </w:tr>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9,931,944.97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9,931,944.97</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9,931,944.97</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江</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富 润 海 茂 纺 织 布 艺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富 润 纺 织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33,528,938.23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33,528,938.23</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33,528,938.23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51.00</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2,814,010.00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2,814,010.00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21"/>
                <w:szCs w:val="21"/>
              </w:rPr>
            </w:pPr>
            <w:r>
              <w:rPr>
                <w:rFonts w:ascii="宋体"/>
                <w:sz w:val="21"/>
              </w:rPr>
              <w:t>-2,814,010.00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34.00</w:t>
            </w:r>
            <w:r>
              <w:rPr>
                <w:rFonts w:ascii="宋体"/>
                <w:sz w:val="21"/>
              </w:rPr>
            </w: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诸 暨 富 润 宏 丰 纺 织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11,850,000.00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7"/>
              <w:jc w:val="right"/>
              <w:rPr>
                <w:rFonts w:ascii="宋体" w:hAnsi="宋体" w:cs="宋体" w:eastAsia="宋体" w:hint="default"/>
                <w:sz w:val="21"/>
                <w:szCs w:val="21"/>
              </w:rPr>
            </w:pPr>
            <w:r>
              <w:rPr>
                <w:rFonts w:ascii="宋体"/>
                <w:spacing w:val="-1"/>
                <w:sz w:val="21"/>
              </w:rPr>
              <w:t>11,850,000.00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11,850,000.00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宋体" w:hAnsi="宋体" w:cs="宋体" w:eastAsia="宋体" w:hint="default"/>
                <w:sz w:val="21"/>
                <w:szCs w:val="21"/>
              </w:rPr>
            </w:pPr>
            <w:r>
              <w:rPr>
                <w:rFonts w:ascii="宋体"/>
                <w:spacing w:val="-1"/>
                <w:sz w:val="21"/>
              </w:rPr>
              <w:t>47.40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宋体" w:hAnsi="宋体" w:cs="宋体" w:eastAsia="宋体" w:hint="default"/>
                <w:sz w:val="21"/>
                <w:szCs w:val="21"/>
              </w:rPr>
            </w:pPr>
            <w:r>
              <w:rPr>
                <w:rFonts w:ascii="宋体"/>
                <w:spacing w:val="-1"/>
                <w:sz w:val="21"/>
              </w:rPr>
              <w:t>47.40</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诸 暨 富</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8,432,748.00</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8,432,748.00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8,432,748.00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r>
              <w:rPr>
                <w:rFonts w:ascii="宋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润</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丝 绸 织 造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91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省 诸 暨 市 人 民 药 店 医 药 连 锁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260,000.00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260,000.00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260,000.00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12.38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12.38</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江 诸 暨 热 电 发 展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10,000,000.00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13.51</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铜</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陵 上 峰 水 泥 股 份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37,552,100.00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37,552,100.00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37,552,100.00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14.50</w:t>
            </w:r>
          </w:p>
        </w:tc>
      </w:tr>
      <w:tr>
        <w:trPr>
          <w:trHeight w:val="2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10,779,165.00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10,779,165.00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10,779,165.00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805" w:type="dxa"/>
        <w:tblLayout w:type="fixed"/>
        <w:tblCellMar>
          <w:top w:w="0" w:type="dxa"/>
          <w:left w:w="0" w:type="dxa"/>
          <w:bottom w:w="0" w:type="dxa"/>
          <w:right w:w="0" w:type="dxa"/>
        </w:tblCellMar>
        <w:tblLook w:val="01E0"/>
      </w:tblPr>
      <w:tblGrid>
        <w:gridCol w:w="426"/>
        <w:gridCol w:w="1582"/>
        <w:gridCol w:w="1580"/>
        <w:gridCol w:w="1582"/>
        <w:gridCol w:w="1580"/>
        <w:gridCol w:w="636"/>
        <w:gridCol w:w="426"/>
        <w:gridCol w:w="846"/>
        <w:gridCol w:w="846"/>
      </w:tblGrid>
      <w:tr>
        <w:trPr>
          <w:trHeight w:val="301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江</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宏 磊 铜 业 股 份 有 限 公 司</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55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sz w:val="21"/>
              </w:rPr>
              <w:t>20,000,000.00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sz w:val="21"/>
              </w:rPr>
              <w:t>20,000,000.00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sz w:val="21"/>
              </w:rPr>
              <w:t>10.00</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left="820" w:right="0"/>
        <w:jc w:val="left"/>
      </w:pPr>
      <w:r>
        <w:rPr/>
        <w:t>按权益法核算</w:t>
      </w:r>
    </w:p>
    <w:p>
      <w:pPr>
        <w:pStyle w:val="BodyText"/>
        <w:spacing w:line="274" w:lineRule="exact"/>
        <w:ind w:left="0" w:right="8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6"/>
        <w:gridCol w:w="1580"/>
        <w:gridCol w:w="1582"/>
        <w:gridCol w:w="1476"/>
        <w:gridCol w:w="1580"/>
        <w:gridCol w:w="636"/>
        <w:gridCol w:w="426"/>
        <w:gridCol w:w="1266"/>
        <w:gridCol w:w="846"/>
        <w:gridCol w:w="846"/>
      </w:tblGrid>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04"/>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中： 本期 减值 准备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置 业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 w:right="0"/>
              <w:jc w:val="center"/>
              <w:rPr>
                <w:rFonts w:ascii="宋体" w:hAnsi="宋体" w:cs="宋体" w:eastAsia="宋体" w:hint="default"/>
                <w:sz w:val="21"/>
                <w:szCs w:val="21"/>
              </w:rPr>
            </w:pPr>
            <w:r>
              <w:rPr>
                <w:rFonts w:ascii="宋体"/>
                <w:sz w:val="21"/>
              </w:rPr>
              <w:t>24,000,000.00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24,420,831.11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sz w:val="21"/>
              </w:rPr>
              <w:t>3,862,367.89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28,283,199.00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0"/>
              <w:jc w:val="right"/>
              <w:rPr>
                <w:rFonts w:ascii="宋体" w:hAnsi="宋体" w:cs="宋体" w:eastAsia="宋体" w:hint="default"/>
                <w:sz w:val="21"/>
                <w:szCs w:val="21"/>
              </w:rPr>
            </w:pPr>
            <w:r>
              <w:rPr>
                <w:rFonts w:ascii="宋体"/>
                <w:spacing w:val="-1"/>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30.00</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市 南 门 市 场 有 限</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12,944,000.00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11,229,828.42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4" w:right="0"/>
              <w:jc w:val="center"/>
              <w:rPr>
                <w:rFonts w:ascii="宋体" w:hAnsi="宋体" w:cs="宋体" w:eastAsia="宋体" w:hint="default"/>
                <w:sz w:val="21"/>
                <w:szCs w:val="21"/>
              </w:rPr>
            </w:pPr>
            <w:r>
              <w:rPr>
                <w:rFonts w:ascii="宋体"/>
                <w:sz w:val="21"/>
              </w:rPr>
              <w:t>-767,347.89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10,462,480.53</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675,006.31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r>
    </w:tbl>
    <w:p>
      <w:pPr>
        <w:spacing w:after="0" w:line="240" w:lineRule="auto"/>
        <w:jc w:val="right"/>
        <w:rPr>
          <w:rFonts w:ascii="宋体" w:hAnsi="宋体" w:cs="宋体" w:eastAsia="宋体" w:hint="default"/>
          <w:sz w:val="21"/>
          <w:szCs w:val="21"/>
        </w:rPr>
        <w:sectPr>
          <w:pgSz w:w="11910" w:h="16840"/>
          <w:pgMar w:header="747" w:footer="727" w:top="980" w:bottom="920" w:left="54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26"/>
        <w:gridCol w:w="1580"/>
        <w:gridCol w:w="1582"/>
        <w:gridCol w:w="1476"/>
        <w:gridCol w:w="1580"/>
        <w:gridCol w:w="636"/>
        <w:gridCol w:w="426"/>
        <w:gridCol w:w="1266"/>
        <w:gridCol w:w="846"/>
        <w:gridCol w:w="84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27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06" w:right="0"/>
              <w:jc w:val="left"/>
              <w:rPr>
                <w:rFonts w:ascii="宋体" w:hAnsi="宋体" w:cs="宋体" w:eastAsia="宋体" w:hint="default"/>
                <w:sz w:val="21"/>
                <w:szCs w:val="21"/>
              </w:rPr>
            </w:pPr>
            <w:r>
              <w:rPr>
                <w:rFonts w:ascii="宋体"/>
                <w:sz w:val="21"/>
              </w:rPr>
              <w:t>2,814,010.00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05" w:right="0"/>
              <w:jc w:val="left"/>
              <w:rPr>
                <w:rFonts w:ascii="宋体" w:hAnsi="宋体" w:cs="宋体" w:eastAsia="宋体" w:hint="default"/>
                <w:sz w:val="21"/>
                <w:szCs w:val="21"/>
              </w:rPr>
            </w:pPr>
            <w:r>
              <w:rPr>
                <w:rFonts w:ascii="宋体"/>
                <w:sz w:val="21"/>
              </w:rPr>
              <w:t>-205,368.11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05" w:right="0"/>
              <w:jc w:val="left"/>
              <w:rPr>
                <w:rFonts w:ascii="宋体" w:hAnsi="宋体" w:cs="宋体" w:eastAsia="宋体" w:hint="default"/>
                <w:sz w:val="21"/>
                <w:szCs w:val="21"/>
              </w:rPr>
            </w:pPr>
            <w:r>
              <w:rPr>
                <w:rFonts w:ascii="宋体"/>
                <w:sz w:val="21"/>
              </w:rPr>
              <w:t>2,608,641.89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04" w:right="0"/>
              <w:jc w:val="left"/>
              <w:rPr>
                <w:rFonts w:ascii="宋体" w:hAnsi="宋体" w:cs="宋体" w:eastAsia="宋体" w:hint="default"/>
                <w:sz w:val="21"/>
                <w:szCs w:val="21"/>
              </w:rPr>
            </w:pPr>
            <w:r>
              <w:rPr>
                <w:rFonts w:ascii="宋体"/>
                <w:sz w:val="21"/>
              </w:rPr>
              <w:t>34.00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04" w:right="0"/>
              <w:jc w:val="left"/>
              <w:rPr>
                <w:rFonts w:ascii="宋体" w:hAnsi="宋体" w:cs="宋体" w:eastAsia="宋体" w:hint="default"/>
                <w:sz w:val="21"/>
                <w:szCs w:val="21"/>
              </w:rPr>
            </w:pPr>
            <w:r>
              <w:rPr>
                <w:rFonts w:ascii="宋体"/>
                <w:sz w:val="21"/>
              </w:rPr>
              <w:t>34.00</w:t>
            </w:r>
          </w:p>
        </w:tc>
      </w:tr>
    </w:tbl>
    <w:p>
      <w:pPr>
        <w:pStyle w:val="BodyText"/>
        <w:spacing w:line="240" w:lineRule="exact"/>
        <w:ind w:left="820" w:right="0"/>
        <w:jc w:val="left"/>
      </w:pPr>
      <w:r>
        <w:rPr/>
        <w:t>期末，未发现长期股权投资存在明显减值迹象，故未计提减值准备。</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540" w:right="460"/>
        </w:sectPr>
      </w:pPr>
    </w:p>
    <w:p>
      <w:pPr>
        <w:pStyle w:val="BodyText"/>
        <w:spacing w:line="272" w:lineRule="exact" w:before="63"/>
        <w:ind w:left="820" w:right="-20"/>
        <w:jc w:val="left"/>
      </w:pPr>
      <w:r>
        <w:rPr/>
        <w:t>4、营业收入：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20" w:right="0"/>
        <w:jc w:val="left"/>
      </w:pPr>
      <w:r>
        <w:rPr/>
        <w:t>单位：元</w:t>
      </w:r>
      <w:r>
        <w:rPr>
          <w:spacing w:val="-2"/>
        </w:rPr>
        <w:t> </w:t>
      </w:r>
      <w:r>
        <w:rPr/>
        <w:t>币种：人民币</w:t>
      </w:r>
    </w:p>
    <w:p>
      <w:pPr>
        <w:spacing w:after="0" w:line="240" w:lineRule="auto"/>
        <w:jc w:val="left"/>
        <w:sectPr>
          <w:type w:val="continuous"/>
          <w:pgSz w:w="11910" w:h="16840"/>
          <w:pgMar w:top="1600" w:bottom="280" w:left="540" w:right="460"/>
          <w:cols w:num="2" w:equalWidth="0">
            <w:col w:w="2186" w:space="4852"/>
            <w:col w:w="3872"/>
          </w:cols>
        </w:sectPr>
      </w:pP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6,515,748.52</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628,632.48</w:t>
            </w:r>
            <w:r>
              <w:rPr>
                <w:rFonts w:ascii="宋体"/>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20,193,053.03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22,064,170.02</w:t>
            </w:r>
            <w:r>
              <w:rPr>
                <w:rFonts w:ascii="宋体"/>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3"/>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26,708,801.55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22,692,802.50</w:t>
            </w:r>
          </w:p>
        </w:tc>
      </w:tr>
    </w:tbl>
    <w:p>
      <w:pPr>
        <w:spacing w:line="240" w:lineRule="auto" w:before="6"/>
        <w:rPr>
          <w:rFonts w:ascii="宋体" w:hAnsi="宋体" w:cs="宋体" w:eastAsia="宋体" w:hint="default"/>
          <w:sz w:val="15"/>
          <w:szCs w:val="15"/>
        </w:rPr>
      </w:pPr>
    </w:p>
    <w:p>
      <w:pPr>
        <w:pStyle w:val="BodyText"/>
        <w:spacing w:line="274" w:lineRule="exact" w:before="35"/>
        <w:ind w:left="820" w:right="0"/>
        <w:jc w:val="left"/>
      </w:pPr>
      <w:r>
        <w:rPr/>
        <w:t>(2)</w:t>
      </w:r>
      <w:r>
        <w:rPr>
          <w:spacing w:val="-2"/>
        </w:rPr>
        <w:t> </w:t>
      </w:r>
      <w:r>
        <w:rPr/>
        <w:t>主营业务（分行业）</w:t>
      </w:r>
    </w:p>
    <w:p>
      <w:pPr>
        <w:pStyle w:val="BodyText"/>
        <w:spacing w:line="274" w:lineRule="exact"/>
        <w:ind w:left="0" w:right="8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623,353.84</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623,353.84</w:t>
            </w:r>
          </w:p>
        </w:tc>
      </w:tr>
    </w:tbl>
    <w:p>
      <w:pPr>
        <w:spacing w:line="240" w:lineRule="auto" w:before="6"/>
        <w:rPr>
          <w:rFonts w:ascii="宋体" w:hAnsi="宋体" w:cs="宋体" w:eastAsia="宋体" w:hint="default"/>
          <w:sz w:val="15"/>
          <w:szCs w:val="15"/>
        </w:rPr>
      </w:pPr>
    </w:p>
    <w:p>
      <w:pPr>
        <w:pStyle w:val="BodyText"/>
        <w:spacing w:line="274" w:lineRule="exact" w:before="35"/>
        <w:ind w:left="820" w:right="0"/>
        <w:jc w:val="left"/>
      </w:pPr>
      <w:r>
        <w:rPr/>
        <w:t>(3)</w:t>
      </w:r>
      <w:r>
        <w:rPr>
          <w:spacing w:val="-2"/>
        </w:rPr>
        <w:t> </w:t>
      </w:r>
      <w:r>
        <w:rPr/>
        <w:t>主营业务（分产品）</w:t>
      </w:r>
    </w:p>
    <w:p>
      <w:pPr>
        <w:pStyle w:val="BodyText"/>
        <w:spacing w:line="274" w:lineRule="exact"/>
        <w:ind w:left="0" w:right="84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623,353.84</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623,353.84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540" w:right="460"/>
        </w:sectPr>
      </w:pPr>
    </w:p>
    <w:p>
      <w:pPr>
        <w:pStyle w:val="BodyText"/>
        <w:spacing w:line="272" w:lineRule="exact" w:before="63"/>
        <w:ind w:left="820" w:right="-20"/>
        <w:jc w:val="left"/>
      </w:pPr>
      <w:r>
        <w:rPr/>
        <w:t>(4)</w:t>
      </w:r>
      <w:r>
        <w:rPr>
          <w:spacing w:val="-1"/>
        </w:rPr>
        <w:t> </w:t>
      </w:r>
      <w:r>
        <w:rPr/>
        <w:t>主营业务（分地区）</w:t>
      </w:r>
      <w:r>
        <w:rPr/>
        <w:t> 地区分布标准：客户所在地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20" w:right="0"/>
        <w:jc w:val="left"/>
      </w:pPr>
      <w:r>
        <w:rPr/>
        <w:t>单位：元</w:t>
      </w:r>
      <w:r>
        <w:rPr>
          <w:spacing w:val="-2"/>
        </w:rPr>
        <w:t> </w:t>
      </w:r>
      <w:r>
        <w:rPr/>
        <w:t>币种：人民币</w:t>
      </w:r>
    </w:p>
    <w:p>
      <w:pPr>
        <w:spacing w:after="0" w:line="240" w:lineRule="auto"/>
        <w:jc w:val="left"/>
        <w:sectPr>
          <w:type w:val="continuous"/>
          <w:pgSz w:w="11910" w:h="16840"/>
          <w:pgMar w:top="1600" w:bottom="280" w:left="540" w:right="460"/>
          <w:cols w:num="2" w:equalWidth="0">
            <w:col w:w="3341" w:space="3697"/>
            <w:col w:w="3872"/>
          </w:cols>
        </w:sectPr>
      </w:pP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623,353.84</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6,515,748.52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5,469,640.76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628,632.48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623,353.84</w:t>
            </w:r>
          </w:p>
        </w:tc>
      </w:tr>
    </w:tbl>
    <w:p>
      <w:pPr>
        <w:spacing w:line="240" w:lineRule="auto" w:before="6"/>
        <w:rPr>
          <w:rFonts w:ascii="宋体" w:hAnsi="宋体" w:cs="宋体" w:eastAsia="宋体" w:hint="default"/>
          <w:sz w:val="15"/>
          <w:szCs w:val="15"/>
        </w:rPr>
      </w:pPr>
    </w:p>
    <w:p>
      <w:pPr>
        <w:pStyle w:val="BodyText"/>
        <w:spacing w:line="274" w:lineRule="exact" w:before="35"/>
        <w:ind w:left="820" w:right="0"/>
        <w:jc w:val="left"/>
      </w:pPr>
      <w:r>
        <w:rPr/>
        <w:t>(5)</w:t>
      </w:r>
      <w:r>
        <w:rPr>
          <w:spacing w:val="-2"/>
        </w:rPr>
        <w:t> </w:t>
      </w:r>
      <w:r>
        <w:rPr/>
        <w:t>公司前五名客户的销售收入情况</w:t>
      </w:r>
    </w:p>
    <w:p>
      <w:pPr>
        <w:pStyle w:val="BodyText"/>
        <w:spacing w:line="274" w:lineRule="exact"/>
        <w:ind w:left="0" w:right="83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占公司全部销售收入的比例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9" w:right="0"/>
              <w:jc w:val="left"/>
              <w:rPr>
                <w:rFonts w:ascii="宋体" w:hAnsi="宋体" w:cs="宋体" w:eastAsia="宋体" w:hint="default"/>
                <w:sz w:val="21"/>
                <w:szCs w:val="21"/>
              </w:rPr>
            </w:pPr>
            <w:r>
              <w:rPr>
                <w:rFonts w:ascii="宋体"/>
                <w:sz w:val="21"/>
              </w:rPr>
              <w:t>24,147,760.94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90.41</w:t>
            </w:r>
          </w:p>
        </w:tc>
      </w:tr>
    </w:tbl>
    <w:p>
      <w:pPr>
        <w:spacing w:after="0" w:line="241" w:lineRule="exact"/>
        <w:jc w:val="right"/>
        <w:rPr>
          <w:rFonts w:ascii="宋体" w:hAnsi="宋体" w:cs="宋体" w:eastAsia="宋体" w:hint="default"/>
          <w:sz w:val="21"/>
          <w:szCs w:val="21"/>
        </w:rPr>
        <w:sectPr>
          <w:type w:val="continuous"/>
          <w:pgSz w:w="11910" w:h="16840"/>
          <w:pgMar w:top="1600" w:bottom="280" w:left="540" w:right="4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7"/>
        <w:jc w:val="left"/>
      </w:pPr>
      <w:r>
        <w:rPr/>
        <w:t>5、投资收益：</w:t>
      </w:r>
    </w:p>
    <w:p>
      <w:pPr>
        <w:pStyle w:val="BodyText"/>
        <w:spacing w:line="274" w:lineRule="exact"/>
        <w:ind w:right="-17"/>
        <w:jc w:val="left"/>
      </w:pPr>
      <w:r>
        <w:rPr/>
        <w:t>(1)</w:t>
      </w:r>
      <w:r>
        <w:rPr>
          <w:spacing w:val="-2"/>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712" w:space="332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21,528,777.01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18,859,299.53</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3,975,915.60</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6,530,696.01</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3,319.03</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126,434.27</w:t>
            </w:r>
            <w:r>
              <w:rPr>
                <w:rFonts w:ascii="宋体"/>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4,210,620.40</w:t>
            </w:r>
            <w:r>
              <w:rPr>
                <w:rFonts w:ascii="宋体"/>
                <w:sz w:val="21"/>
              </w:rPr>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25,631,126.88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29,603,934.97</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6、现金流量表补充资料：</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22,810,178.25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34,779,796.58</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-2,594,380.32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2,719,674.64</w:t>
            </w:r>
            <w:r>
              <w:rPr>
                <w:rFonts w:ascii="宋体"/>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1,672,362.04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2,147,765.21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2,819,052.00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2,846,055.00</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22,808.00</w:t>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3,081,341.13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-7,960,473.64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-30,720.00</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3,067,613.41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3,143,670.78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-25,631,126.88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-29,603,934.97</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9,375,090.54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98,482.12</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-111,764.99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40,993,584.16</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-1,389,754.34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-31,513,746.88</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-10,447,500.00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-10,440,000.00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2,620,390.84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7,233,681.00</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94,709,518.48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81,375,987.15</w:t>
            </w:r>
            <w:r>
              <w:rPr>
                <w:rFonts w:ascii="宋体"/>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81,375,987.15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85,851,307.76</w:t>
            </w:r>
            <w:r>
              <w:rPr>
                <w:rFonts w:ascii="宋体"/>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13,333,531.33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-4,475,320.61</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20"/>
        <w:jc w:val="left"/>
      </w:pPr>
      <w:r>
        <w:rPr/>
        <w:t>(九)</w:t>
      </w:r>
      <w:r>
        <w:rPr>
          <w:spacing w:val="-2"/>
        </w:rPr>
        <w:t> </w:t>
      </w:r>
      <w:r>
        <w:rPr/>
        <w:t>关联方及关联交易</w:t>
      </w:r>
      <w:r>
        <w:rPr/>
        <w:t> 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单位:万元 币种:人民币</w:t>
      </w:r>
    </w:p>
    <w:p>
      <w:pPr>
        <w:spacing w:after="0" w:line="240" w:lineRule="auto"/>
        <w:jc w:val="left"/>
        <w:sectPr>
          <w:type w:val="continuous"/>
          <w:pgSz w:w="11910" w:h="16840"/>
          <w:pgMar w:top="1600" w:bottom="280" w:left="1220" w:right="1120"/>
          <w:cols w:num="2" w:equalWidth="0">
            <w:col w:w="2346" w:space="469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18"/>
        <w:gridCol w:w="818"/>
        <w:gridCol w:w="721"/>
        <w:gridCol w:w="817"/>
        <w:gridCol w:w="818"/>
        <w:gridCol w:w="846"/>
        <w:gridCol w:w="1174"/>
        <w:gridCol w:w="1202"/>
        <w:gridCol w:w="818"/>
        <w:gridCol w:w="1266"/>
      </w:tblGrid>
      <w:tr>
        <w:trPr>
          <w:trHeight w:val="1104"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1" w:right="190"/>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0"/>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8" w:right="142"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88"/>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1" w:right="19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59" w:right="157"/>
              <w:jc w:val="center"/>
              <w:rPr>
                <w:rFonts w:ascii="宋体" w:hAnsi="宋体" w:cs="宋体" w:eastAsia="宋体" w:hint="default"/>
                <w:sz w:val="21"/>
                <w:szCs w:val="21"/>
              </w:rPr>
            </w:pPr>
            <w:r>
              <w:rPr>
                <w:rFonts w:ascii="宋体" w:hAnsi="宋体" w:cs="宋体" w:eastAsia="宋体" w:hint="default"/>
                <w:sz w:val="21"/>
                <w:szCs w:val="21"/>
              </w:rPr>
              <w:t>本企业的 持股比例 (%)</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3" w:right="172"/>
              <w:jc w:val="center"/>
              <w:rPr>
                <w:rFonts w:ascii="宋体" w:hAnsi="宋体" w:cs="宋体" w:eastAsia="宋体" w:hint="default"/>
                <w:sz w:val="21"/>
                <w:szCs w:val="21"/>
              </w:rPr>
            </w:pPr>
            <w:r>
              <w:rPr>
                <w:rFonts w:ascii="宋体" w:hAnsi="宋体" w:cs="宋体" w:eastAsia="宋体" w:hint="default"/>
                <w:sz w:val="21"/>
                <w:szCs w:val="21"/>
              </w:rPr>
              <w:t>本企业的 表决权比 例(%)</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2"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92" w:right="189"/>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1650" w:hRule="exact"/>
        </w:trPr>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81"/>
              <w:jc w:val="both"/>
              <w:rPr>
                <w:rFonts w:ascii="宋体" w:hAnsi="宋体" w:cs="宋体" w:eastAsia="宋体" w:hint="default"/>
                <w:sz w:val="21"/>
                <w:szCs w:val="21"/>
              </w:rPr>
            </w:pPr>
            <w:r>
              <w:rPr>
                <w:rFonts w:ascii="宋体" w:hAnsi="宋体" w:cs="宋体" w:eastAsia="宋体" w:hint="default"/>
                <w:sz w:val="21"/>
                <w:szCs w:val="21"/>
              </w:rPr>
              <w:t>富润 控股 集团 有限 公司</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72" w:lineRule="exact" w:before="26"/>
              <w:ind w:left="100" w:right="71"/>
              <w:jc w:val="left"/>
              <w:rPr>
                <w:rFonts w:ascii="宋体" w:hAnsi="宋体" w:cs="宋体" w:eastAsia="宋体" w:hint="default"/>
                <w:sz w:val="21"/>
                <w:szCs w:val="21"/>
              </w:rPr>
            </w:pPr>
            <w:r>
              <w:rPr>
                <w:rFonts w:ascii="宋体" w:hAnsi="宋体" w:cs="宋体" w:eastAsia="宋体" w:hint="default"/>
                <w:sz w:val="21"/>
                <w:szCs w:val="21"/>
              </w:rPr>
              <w:t>（全 民所 有制 企业）</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184"/>
              <w:jc w:val="left"/>
              <w:rPr>
                <w:rFonts w:ascii="宋体" w:hAnsi="宋体" w:cs="宋体" w:eastAsia="宋体" w:hint="default"/>
                <w:sz w:val="21"/>
                <w:szCs w:val="21"/>
              </w:rPr>
            </w:pPr>
            <w:r>
              <w:rPr>
                <w:rFonts w:ascii="宋体" w:hAnsi="宋体" w:cs="宋体" w:eastAsia="宋体" w:hint="default"/>
                <w:sz w:val="21"/>
                <w:szCs w:val="21"/>
              </w:rPr>
              <w:t>浙江 诸暨</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280"/>
              <w:jc w:val="left"/>
              <w:rPr>
                <w:rFonts w:ascii="宋体" w:hAnsi="宋体" w:cs="宋体" w:eastAsia="宋体" w:hint="default"/>
                <w:sz w:val="21"/>
                <w:szCs w:val="21"/>
              </w:rPr>
            </w:pPr>
            <w:r>
              <w:rPr>
                <w:rFonts w:ascii="宋体" w:hAnsi="宋体" w:cs="宋体" w:eastAsia="宋体" w:hint="default"/>
                <w:sz w:val="21"/>
                <w:szCs w:val="21"/>
              </w:rPr>
              <w:t>赵林 中</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0" w:right="281"/>
              <w:jc w:val="left"/>
              <w:rPr>
                <w:rFonts w:ascii="宋体" w:hAnsi="宋体" w:cs="宋体" w:eastAsia="宋体" w:hint="default"/>
                <w:sz w:val="21"/>
                <w:szCs w:val="21"/>
              </w:rPr>
            </w:pPr>
            <w:r>
              <w:rPr>
                <w:rFonts w:ascii="宋体" w:hAnsi="宋体" w:cs="宋体" w:eastAsia="宋体" w:hint="default"/>
                <w:sz w:val="21"/>
                <w:szCs w:val="21"/>
              </w:rPr>
              <w:t>实业 投资</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50,000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sz w:val="21"/>
              </w:rPr>
              <w:t>25.64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61" w:right="0"/>
              <w:jc w:val="left"/>
              <w:rPr>
                <w:rFonts w:ascii="宋体" w:hAnsi="宋体" w:cs="宋体" w:eastAsia="宋体" w:hint="default"/>
                <w:sz w:val="21"/>
                <w:szCs w:val="21"/>
              </w:rPr>
            </w:pPr>
            <w:r>
              <w:rPr>
                <w:rFonts w:ascii="宋体"/>
                <w:sz w:val="21"/>
              </w:rPr>
              <w:t>25.64</w:t>
            </w:r>
          </w:p>
        </w:tc>
        <w:tc>
          <w:tcPr>
            <w:tcW w:w="81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72721859-6</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2、本企业的子公司情况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95"/>
        <w:gridCol w:w="994"/>
        <w:gridCol w:w="898"/>
        <w:gridCol w:w="995"/>
        <w:gridCol w:w="995"/>
        <w:gridCol w:w="1266"/>
        <w:gridCol w:w="898"/>
        <w:gridCol w:w="995"/>
        <w:gridCol w:w="1266"/>
      </w:tblGrid>
      <w:tr>
        <w:trPr>
          <w:trHeight w:val="559"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例(%)</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278"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贺钢管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德清县</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钢压延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加工业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53,250,000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79647458-5</w:t>
            </w:r>
          </w:p>
        </w:tc>
      </w:tr>
      <w:tr>
        <w:trPr>
          <w:trHeight w:val="280"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诸东公</w:t>
            </w:r>
          </w:p>
          <w:p>
            <w:pPr>
              <w:pStyle w:val="TableParagraph"/>
              <w:spacing w:line="272" w:lineRule="exact" w:before="26"/>
              <w:ind w:left="100" w:right="247"/>
              <w:jc w:val="left"/>
              <w:rPr>
                <w:rFonts w:ascii="宋体" w:hAnsi="宋体" w:cs="宋体" w:eastAsia="宋体" w:hint="default"/>
                <w:sz w:val="21"/>
                <w:szCs w:val="21"/>
              </w:rPr>
            </w:pPr>
            <w:r>
              <w:rPr>
                <w:rFonts w:ascii="宋体" w:hAnsi="宋体" w:cs="宋体" w:eastAsia="宋体" w:hint="default"/>
                <w:sz w:val="21"/>
                <w:szCs w:val="21"/>
              </w:rPr>
              <w:t>路投资 经营有</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6"/>
              <w:jc w:val="left"/>
              <w:rPr>
                <w:rFonts w:ascii="宋体" w:hAnsi="宋体" w:cs="宋体" w:eastAsia="宋体" w:hint="default"/>
                <w:sz w:val="21"/>
                <w:szCs w:val="21"/>
              </w:rPr>
            </w:pPr>
            <w:r>
              <w:rPr>
                <w:rFonts w:ascii="宋体" w:hAnsi="宋体" w:cs="宋体" w:eastAsia="宋体" w:hint="default"/>
                <w:sz w:val="21"/>
                <w:szCs w:val="21"/>
              </w:rPr>
              <w:t>有限责 任公司</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0"/>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陈学仁</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6"/>
                <w:sz w:val="21"/>
                <w:szCs w:val="21"/>
              </w:rPr>
              <w:t>交通、运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90,000,000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53.33</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53.33</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72361836-5</w:t>
            </w:r>
          </w:p>
        </w:tc>
      </w:tr>
      <w:tr>
        <w:trPr>
          <w:trHeight w:val="281"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润印染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99,330,000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74901524-7</w:t>
            </w:r>
          </w:p>
        </w:tc>
      </w:tr>
      <w:tr>
        <w:trPr>
          <w:trHeight w:val="280"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润海茂</w:t>
            </w:r>
          </w:p>
          <w:p>
            <w:pPr>
              <w:pStyle w:val="TableParagraph"/>
              <w:spacing w:line="272" w:lineRule="exact" w:before="26"/>
              <w:ind w:left="100" w:right="247"/>
              <w:jc w:val="left"/>
              <w:rPr>
                <w:rFonts w:ascii="宋体" w:hAnsi="宋体" w:cs="宋体" w:eastAsia="宋体" w:hint="default"/>
                <w:sz w:val="21"/>
                <w:szCs w:val="21"/>
              </w:rPr>
            </w:pPr>
            <w:r>
              <w:rPr>
                <w:rFonts w:ascii="宋体" w:hAnsi="宋体" w:cs="宋体" w:eastAsia="宋体" w:hint="default"/>
                <w:sz w:val="21"/>
                <w:szCs w:val="21"/>
              </w:rPr>
              <w:t>纺织布 艺有限</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6"/>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0"/>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6"/>
                <w:sz w:val="21"/>
                <w:szCs w:val="21"/>
              </w:rPr>
              <w:t>纺织、印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24,830,000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75708024-1</w:t>
            </w:r>
          </w:p>
        </w:tc>
      </w:tr>
      <w:tr>
        <w:trPr>
          <w:trHeight w:val="280"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润纺织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纺织、印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65,450,000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75706055-8</w:t>
            </w:r>
          </w:p>
        </w:tc>
      </w:tr>
      <w:tr>
        <w:trPr>
          <w:trHeight w:val="281"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暨富润</w:t>
            </w:r>
          </w:p>
          <w:p>
            <w:pPr>
              <w:pStyle w:val="TableParagraph"/>
              <w:spacing w:line="272" w:lineRule="exact" w:before="26"/>
              <w:ind w:left="100" w:right="247"/>
              <w:jc w:val="left"/>
              <w:rPr>
                <w:rFonts w:ascii="宋体" w:hAnsi="宋体" w:cs="宋体" w:eastAsia="宋体" w:hint="default"/>
                <w:sz w:val="21"/>
                <w:szCs w:val="21"/>
              </w:rPr>
            </w:pPr>
            <w:r>
              <w:rPr>
                <w:rFonts w:ascii="宋体" w:hAnsi="宋体" w:cs="宋体" w:eastAsia="宋体" w:hint="default"/>
                <w:sz w:val="21"/>
                <w:szCs w:val="21"/>
              </w:rPr>
              <w:t>宏丰纺 织有限</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6"/>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0"/>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w:t>
              <w:tab/>
              <w:t>平</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6"/>
                <w:sz w:val="21"/>
                <w:szCs w:val="21"/>
              </w:rPr>
              <w:t>纺织、印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25,000,000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47.40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47.40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79339756-1</w:t>
            </w:r>
          </w:p>
        </w:tc>
      </w:tr>
      <w:tr>
        <w:trPr>
          <w:trHeight w:val="281"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99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tc>
        <w:tc>
          <w:tcPr>
            <w:tcW w:w="994"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995"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暨富润</w:t>
            </w:r>
          </w:p>
          <w:p>
            <w:pPr>
              <w:pStyle w:val="TableParagraph"/>
              <w:spacing w:line="272" w:lineRule="exact" w:before="26"/>
              <w:ind w:left="100" w:right="247"/>
              <w:jc w:val="left"/>
              <w:rPr>
                <w:rFonts w:ascii="宋体" w:hAnsi="宋体" w:cs="宋体" w:eastAsia="宋体" w:hint="default"/>
                <w:sz w:val="21"/>
                <w:szCs w:val="21"/>
              </w:rPr>
            </w:pPr>
            <w:r>
              <w:rPr>
                <w:rFonts w:ascii="宋体" w:hAnsi="宋体" w:cs="宋体" w:eastAsia="宋体" w:hint="default"/>
                <w:sz w:val="21"/>
                <w:szCs w:val="21"/>
              </w:rPr>
              <w:t>丝绸织 造有限</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46"/>
              <w:jc w:val="left"/>
              <w:rPr>
                <w:rFonts w:ascii="宋体" w:hAnsi="宋体" w:cs="宋体" w:eastAsia="宋体" w:hint="default"/>
                <w:sz w:val="21"/>
                <w:szCs w:val="21"/>
              </w:rPr>
            </w:pPr>
            <w:r>
              <w:rPr>
                <w:rFonts w:ascii="宋体" w:hAnsi="宋体" w:cs="宋体" w:eastAsia="宋体" w:hint="default"/>
                <w:sz w:val="21"/>
                <w:szCs w:val="21"/>
              </w:rPr>
              <w:t>中外合 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50"/>
              <w:jc w:val="left"/>
              <w:rPr>
                <w:rFonts w:ascii="宋体" w:hAnsi="宋体" w:cs="宋体" w:eastAsia="宋体" w:hint="default"/>
                <w:sz w:val="21"/>
                <w:szCs w:val="21"/>
              </w:rPr>
            </w:pPr>
            <w:r>
              <w:rPr>
                <w:rFonts w:ascii="宋体" w:hAnsi="宋体" w:cs="宋体" w:eastAsia="宋体" w:hint="default"/>
                <w:sz w:val="21"/>
                <w:szCs w:val="21"/>
              </w:rPr>
              <w:t>浙江省 诸暨市</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袁丁浪</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16"/>
                <w:sz w:val="21"/>
                <w:szCs w:val="21"/>
              </w:rPr>
              <w:t>纺织、印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14,070,000</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p>
        </w:tc>
        <w:tc>
          <w:tcPr>
            <w:tcW w:w="995"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79339753-7</w:t>
            </w:r>
          </w:p>
        </w:tc>
      </w:tr>
      <w:tr>
        <w:trPr>
          <w:trHeight w:val="281" w:hRule="exact"/>
        </w:trPr>
        <w:tc>
          <w:tcPr>
            <w:tcW w:w="99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995"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3、本企业的合营和联营企业的情况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66"/>
        <w:gridCol w:w="967"/>
        <w:gridCol w:w="967"/>
        <w:gridCol w:w="967"/>
        <w:gridCol w:w="967"/>
        <w:gridCol w:w="1266"/>
        <w:gridCol w:w="967"/>
        <w:gridCol w:w="966"/>
        <w:gridCol w:w="1266"/>
      </w:tblGrid>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z w:val="21"/>
                <w:szCs w:val="21"/>
              </w:rPr>
              <w:t>本企业</w:t>
            </w: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2" w:lineRule="exact" w:before="26"/>
              <w:ind w:left="370" w:right="158"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61"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9"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370" w:right="159"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2" w:lineRule="exact" w:before="26"/>
              <w:ind w:left="213" w:right="159" w:hanging="53"/>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60" w:right="158"/>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520" w:right="98"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比例(%)</w:t>
            </w: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80,000,000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75395595-2</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w:t>
            </w: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门市场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寿祖尧</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赁</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32,360,000</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40.00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76866367-X</w:t>
            </w:r>
          </w:p>
        </w:tc>
      </w:tr>
      <w:tr>
        <w:trPr>
          <w:trHeight w:val="280"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96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w:t>
            </w: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967" w:type="dxa"/>
            <w:tcBorders>
              <w:top w:val="single" w:sz="6" w:space="0" w:color="000000"/>
              <w:left w:val="single" w:sz="6" w:space="0" w:color="000000"/>
              <w:bottom w:val="nil" w:sz="6" w:space="0" w:color="auto"/>
              <w:right w:val="single" w:sz="6" w:space="0" w:color="000000"/>
            </w:tcBorders>
          </w:tcPr>
          <w:p>
            <w:pPr/>
          </w:p>
        </w:tc>
        <w:tc>
          <w:tcPr>
            <w:tcW w:w="96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9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润服饰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中外合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翁卫东</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pacing w:val="-89"/>
                <w:sz w:val="21"/>
                <w:szCs w:val="21"/>
              </w:rPr>
              <w:t>、</w:t>
            </w:r>
            <w:r>
              <w:rPr>
                <w:rFonts w:ascii="宋体" w:hAnsi="宋体" w:cs="宋体" w:eastAsia="宋体" w:hint="default"/>
                <w:sz w:val="21"/>
                <w:szCs w:val="21"/>
              </w:rPr>
              <w:t>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染行业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8,276,535</w:t>
            </w:r>
          </w:p>
        </w:tc>
        <w:tc>
          <w:tcPr>
            <w:tcW w:w="96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34.00</w:t>
            </w:r>
          </w:p>
        </w:tc>
        <w:tc>
          <w:tcPr>
            <w:tcW w:w="9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34.00</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76640835-X</w:t>
            </w:r>
          </w:p>
        </w:tc>
      </w:tr>
      <w:tr>
        <w:trPr>
          <w:trHeight w:val="281" w:hRule="exact"/>
        </w:trPr>
        <w:tc>
          <w:tcPr>
            <w:tcW w:w="96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967" w:type="dxa"/>
            <w:tcBorders>
              <w:top w:val="nil" w:sz="6" w:space="0" w:color="auto"/>
              <w:left w:val="single" w:sz="6" w:space="0" w:color="000000"/>
              <w:bottom w:val="single" w:sz="6" w:space="0" w:color="000000"/>
              <w:right w:val="single" w:sz="6" w:space="0" w:color="000000"/>
            </w:tcBorders>
          </w:tcPr>
          <w:p>
            <w:pPr/>
          </w:p>
        </w:tc>
        <w:tc>
          <w:tcPr>
            <w:tcW w:w="96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41"/>
        <w:gridCol w:w="1582"/>
        <w:gridCol w:w="1476"/>
        <w:gridCol w:w="1476"/>
        <w:gridCol w:w="1580"/>
        <w:gridCol w:w="1745"/>
      </w:tblGrid>
      <w:tr>
        <w:trPr>
          <w:trHeight w:val="559"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1"/>
              <w:jc w:val="right"/>
              <w:rPr>
                <w:rFonts w:ascii="宋体" w:hAnsi="宋体" w:cs="宋体" w:eastAsia="宋体" w:hint="default"/>
                <w:sz w:val="21"/>
                <w:szCs w:val="21"/>
              </w:rPr>
            </w:pPr>
            <w:r>
              <w:rPr>
                <w:rFonts w:ascii="宋体" w:hAnsi="宋体" w:cs="宋体" w:eastAsia="宋体" w:hint="default"/>
                <w:sz w:val="21"/>
                <w:szCs w:val="21"/>
              </w:rPr>
              <w:t>期末资产总额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期末净资产总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本期营业收入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2"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w:t>
            </w:r>
          </w:p>
          <w:p>
            <w:pPr>
              <w:pStyle w:val="TableParagraph"/>
              <w:spacing w:line="272" w:lineRule="exact" w:before="26"/>
              <w:ind w:left="100" w:right="275"/>
              <w:jc w:val="left"/>
              <w:rPr>
                <w:rFonts w:ascii="宋体" w:hAnsi="宋体" w:cs="宋体" w:eastAsia="宋体" w:hint="default"/>
                <w:sz w:val="21"/>
                <w:szCs w:val="21"/>
              </w:rPr>
            </w:pPr>
            <w:r>
              <w:rPr>
                <w:rFonts w:ascii="宋体" w:hAnsi="宋体" w:cs="宋体" w:eastAsia="宋体" w:hint="default"/>
                <w:sz w:val="21"/>
                <w:szCs w:val="21"/>
              </w:rPr>
              <w:t>置业有限公 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124,730,851.5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30,453,521.5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94,277,330.0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108,424,648.8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12,874,559.6</w:t>
            </w:r>
          </w:p>
        </w:tc>
      </w:tr>
      <w:tr>
        <w:trPr>
          <w:trHeight w:val="560"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诸暨南门市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场有限公司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30,562,731.9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4,406,530.6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26,156,201.3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3,774,132.3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1,081,630.3</w:t>
            </w:r>
          </w:p>
        </w:tc>
      </w:tr>
      <w:tr>
        <w:trPr>
          <w:trHeight w:val="560" w:hRule="exact"/>
        </w:trPr>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饰有限公司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25,742,794.3</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18,070,283.1</w:t>
            </w:r>
            <w:r>
              <w:rPr>
                <w:rFonts w:ascii="宋体"/>
                <w:sz w:val="21"/>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7,672,511.1</w:t>
            </w:r>
            <w:r>
              <w:rPr>
                <w:rFonts w:ascii="宋体"/>
                <w:sz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42,086,528.3</w:t>
            </w:r>
            <w:r>
              <w:rPr>
                <w:rFonts w:ascii="宋体"/>
                <w:sz w:val="21"/>
              </w:rPr>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-938,542.3</w:t>
            </w:r>
          </w:p>
        </w:tc>
      </w:tr>
    </w:tbl>
    <w:p>
      <w:pPr>
        <w:spacing w:line="240" w:lineRule="auto" w:before="4"/>
        <w:rPr>
          <w:rFonts w:ascii="宋体" w:hAnsi="宋体" w:cs="宋体" w:eastAsia="宋体" w:hint="default"/>
          <w:sz w:val="15"/>
          <w:szCs w:val="15"/>
        </w:rPr>
      </w:pPr>
    </w:p>
    <w:p>
      <w:pPr>
        <w:pStyle w:val="BodyText"/>
        <w:spacing w:line="240" w:lineRule="auto" w:before="35"/>
        <w:ind w:right="3944"/>
        <w:jc w:val="left"/>
      </w:pPr>
      <w:r>
        <w:rPr/>
        <w:t>4、本企业的其他关联方情况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72361658-9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诸暨市医药医材有限公司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72721859-6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76640836-8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75395367-4</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74702474-8</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77722150-7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76392769-9</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76640837-6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75808415-6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75594205-5</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14621237-2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14621948-6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诸暨饮食经营服务公司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14621944-3</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浙江省诸暨市糖业烟酒公司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14621674-4</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诸暨市康乐中心</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79762442-6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67389572-6</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66619940-7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66917067-7</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944"/>
        <w:jc w:val="left"/>
      </w:pPr>
      <w:r>
        <w:rPr/>
        <w:t>5、关联交易情况</w:t>
      </w:r>
    </w:p>
    <w:p>
      <w:pPr>
        <w:spacing w:line="240" w:lineRule="auto" w:before="12"/>
        <w:rPr>
          <w:rFonts w:ascii="宋体" w:hAnsi="宋体" w:cs="宋体" w:eastAsia="宋体" w:hint="default"/>
          <w:sz w:val="17"/>
          <w:szCs w:val="17"/>
        </w:rPr>
      </w:pPr>
    </w:p>
    <w:p>
      <w:pPr>
        <w:pStyle w:val="BodyText"/>
        <w:spacing w:line="274" w:lineRule="exact" w:before="35"/>
        <w:ind w:right="3944"/>
        <w:jc w:val="left"/>
      </w:pPr>
      <w:r>
        <w:rPr/>
        <w:t>(1)</w:t>
      </w:r>
      <w:r>
        <w:rPr>
          <w:spacing w:val="-2"/>
        </w:rPr>
        <w:t> </w:t>
      </w:r>
      <w:r>
        <w:rPr/>
        <w:t>购销商品、提供和接受劳务的关联交易</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42"/>
        <w:gridCol w:w="740"/>
        <w:gridCol w:w="1222"/>
        <w:gridCol w:w="1220"/>
        <w:gridCol w:w="1476"/>
        <w:gridCol w:w="1318"/>
        <w:gridCol w:w="1266"/>
        <w:gridCol w:w="1316"/>
      </w:tblGrid>
      <w:tr>
        <w:trPr>
          <w:trHeight w:val="287" w:hRule="exact"/>
        </w:trPr>
        <w:tc>
          <w:tcPr>
            <w:tcW w:w="74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7" w:right="151" w:hanging="105"/>
              <w:jc w:val="left"/>
              <w:rPr>
                <w:rFonts w:ascii="宋体" w:hAnsi="宋体" w:cs="宋体" w:eastAsia="宋体" w:hint="default"/>
                <w:sz w:val="21"/>
                <w:szCs w:val="21"/>
              </w:rPr>
            </w:pPr>
            <w:r>
              <w:rPr>
                <w:rFonts w:ascii="宋体" w:hAnsi="宋体" w:cs="宋体" w:eastAsia="宋体" w:hint="default"/>
                <w:sz w:val="21"/>
                <w:szCs w:val="21"/>
              </w:rPr>
              <w:t>关联 方</w:t>
            </w:r>
          </w:p>
        </w:tc>
        <w:tc>
          <w:tcPr>
            <w:tcW w:w="740" w:type="dxa"/>
            <w:vMerge w:val="restart"/>
            <w:tcBorders>
              <w:top w:val="single" w:sz="6" w:space="0" w:color="000000"/>
              <w:left w:val="single" w:sz="6" w:space="0" w:color="000000"/>
              <w:right w:val="single" w:sz="6" w:space="0" w:color="000000"/>
            </w:tcBorders>
          </w:tcPr>
          <w:p>
            <w:pPr>
              <w:pStyle w:val="TableParagraph"/>
              <w:spacing w:line="272" w:lineRule="exact" w:before="129"/>
              <w:ind w:left="153" w:right="15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3" w:right="181"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3" w:right="180"/>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27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33" w:hRule="exact"/>
        </w:trPr>
        <w:tc>
          <w:tcPr>
            <w:tcW w:w="742" w:type="dxa"/>
            <w:vMerge/>
            <w:tcBorders>
              <w:left w:val="single" w:sz="6" w:space="0" w:color="000000"/>
              <w:bottom w:val="single" w:sz="6" w:space="0" w:color="000000"/>
              <w:right w:val="single" w:sz="6" w:space="0" w:color="000000"/>
            </w:tcBorders>
          </w:tcPr>
          <w:p>
            <w:pPr/>
          </w:p>
        </w:tc>
        <w:tc>
          <w:tcPr>
            <w:tcW w:w="740"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市医</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药医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材有</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366,692.08</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0.08</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供水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399,122.95</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492,436.45</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0.11</w:t>
            </w: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染整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6,928.46</w:t>
            </w: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3,608.03</w:t>
            </w:r>
          </w:p>
        </w:tc>
        <w:tc>
          <w:tcPr>
            <w:tcW w:w="1316" w:type="dxa"/>
            <w:vMerge/>
            <w:tcBorders>
              <w:left w:val="single" w:sz="6" w:space="0" w:color="000000"/>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4"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助剂</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120,717.95</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0.02</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158,299.15</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0.04</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永枰</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针织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87,242.86</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0.01</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3,850.68</w:t>
            </w:r>
          </w:p>
        </w:tc>
        <w:tc>
          <w:tcPr>
            <w:tcW w:w="1316" w:type="dxa"/>
            <w:vMerge/>
            <w:tcBorders>
              <w:left w:val="single" w:sz="6" w:space="0" w:color="000000"/>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市第</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一百 货商</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2,564.10</w:t>
            </w:r>
          </w:p>
        </w:tc>
        <w:tc>
          <w:tcPr>
            <w:tcW w:w="1316" w:type="dxa"/>
            <w:vMerge/>
            <w:tcBorders>
              <w:left w:val="single" w:sz="6" w:space="0" w:color="000000"/>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店</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78"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百超</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146,782.01</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0.03</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9,049.06</w:t>
            </w:r>
          </w:p>
        </w:tc>
        <w:tc>
          <w:tcPr>
            <w:tcW w:w="1316" w:type="dxa"/>
            <w:vMerge/>
            <w:tcBorders>
              <w:left w:val="single" w:sz="6" w:space="0" w:color="000000"/>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市有</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42"/>
        <w:gridCol w:w="740"/>
        <w:gridCol w:w="1222"/>
        <w:gridCol w:w="1220"/>
        <w:gridCol w:w="1476"/>
        <w:gridCol w:w="1318"/>
        <w:gridCol w:w="1266"/>
        <w:gridCol w:w="1316"/>
      </w:tblGrid>
      <w:tr>
        <w:trPr>
          <w:trHeight w:val="559"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4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40,359.00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101,641.88</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0.02</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vMerge w:val="restart"/>
            <w:tcBorders>
              <w:top w:val="single" w:sz="6" w:space="0" w:color="000000"/>
              <w:left w:val="single" w:sz="6" w:space="0" w:color="000000"/>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市一</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816"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百仓</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储商 场有</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购买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75,010.68</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0.02</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集团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403,596.34</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309,727.64</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口有</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2,461.54</w:t>
            </w: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192,122.37</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0.04</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染整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3,592.32</w:t>
            </w: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16,696.45</w:t>
            </w:r>
          </w:p>
        </w:tc>
        <w:tc>
          <w:tcPr>
            <w:tcW w:w="1316" w:type="dxa"/>
            <w:vMerge/>
            <w:tcBorders>
              <w:left w:val="single" w:sz="6" w:space="0" w:color="000000"/>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vMerge w:val="restart"/>
            <w:tcBorders>
              <w:top w:val="single" w:sz="6" w:space="0" w:color="000000"/>
              <w:left w:val="single" w:sz="6" w:space="0" w:color="000000"/>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vMerge/>
            <w:tcBorders>
              <w:left w:val="single" w:sz="6" w:space="0" w:color="000000"/>
              <w:right w:val="single" w:sz="6" w:space="0" w:color="000000"/>
            </w:tcBorders>
          </w:tcPr>
          <w:p>
            <w:pPr/>
          </w:p>
        </w:tc>
      </w:tr>
      <w:tr>
        <w:trPr>
          <w:trHeight w:val="544"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宠物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用品</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5,332.99</w:t>
            </w: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1,387.20</w:t>
            </w:r>
          </w:p>
        </w:tc>
        <w:tc>
          <w:tcPr>
            <w:tcW w:w="1316" w:type="dxa"/>
            <w:vMerge/>
            <w:tcBorders>
              <w:left w:val="single" w:sz="6" w:space="0" w:color="000000"/>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vMerge/>
            <w:tcBorders>
              <w:left w:val="single" w:sz="6" w:space="0" w:color="000000"/>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vMerge/>
            <w:tcBorders>
              <w:left w:val="single" w:sz="6" w:space="0" w:color="000000"/>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vMerge/>
            <w:tcBorders>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弹簧</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56,507.71</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76,932.01</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0.01</w:t>
            </w:r>
          </w:p>
        </w:tc>
      </w:tr>
      <w:tr>
        <w:trPr>
          <w:trHeight w:val="272"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740"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131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永枰</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针织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249,643.00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0.04</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299,802.14</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r>
      <w:tr>
        <w:trPr>
          <w:trHeight w:val="280"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市饮 食经</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22,662.99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0.01</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742"/>
        <w:gridCol w:w="740"/>
        <w:gridCol w:w="1222"/>
        <w:gridCol w:w="1220"/>
        <w:gridCol w:w="1476"/>
        <w:gridCol w:w="1318"/>
        <w:gridCol w:w="1266"/>
        <w:gridCol w:w="1316"/>
      </w:tblGrid>
      <w:tr>
        <w:trPr>
          <w:trHeight w:val="832"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营服</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务公 司</w:t>
            </w:r>
          </w:p>
        </w:tc>
        <w:tc>
          <w:tcPr>
            <w:tcW w:w="74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1316"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供水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z w:val="21"/>
              </w:rPr>
              <w:t>457,971.99</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0.07</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432,948.89</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81" w:right="0"/>
              <w:jc w:val="left"/>
              <w:rPr>
                <w:rFonts w:ascii="宋体" w:hAnsi="宋体" w:cs="宋体" w:eastAsia="宋体" w:hint="default"/>
                <w:sz w:val="21"/>
                <w:szCs w:val="21"/>
              </w:rPr>
            </w:pPr>
            <w:r>
              <w:rPr>
                <w:rFonts w:ascii="宋体"/>
                <w:sz w:val="21"/>
              </w:rPr>
              <w:t>0.08</w:t>
            </w: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131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7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w:t>
            </w:r>
          </w:p>
        </w:tc>
        <w:tc>
          <w:tcPr>
            <w:tcW w:w="740" w:type="dxa"/>
            <w:tcBorders>
              <w:top w:val="single" w:sz="6" w:space="0" w:color="000000"/>
              <w:left w:val="single" w:sz="6" w:space="0" w:color="000000"/>
              <w:bottom w:val="nil" w:sz="6" w:space="0" w:color="auto"/>
              <w:right w:val="single" w:sz="6" w:space="0" w:color="000000"/>
            </w:tcBorders>
          </w:tcPr>
          <w:p>
            <w:pPr/>
          </w:p>
        </w:tc>
        <w:tc>
          <w:tcPr>
            <w:tcW w:w="1222" w:type="dxa"/>
            <w:vMerge w:val="restart"/>
            <w:tcBorders>
              <w:top w:val="single" w:sz="6" w:space="0" w:color="000000"/>
              <w:left w:val="single" w:sz="6" w:space="0" w:color="000000"/>
              <w:right w:val="single" w:sz="6" w:space="0" w:color="000000"/>
            </w:tcBorders>
          </w:tcPr>
          <w:p>
            <w:pPr/>
          </w:p>
        </w:tc>
        <w:tc>
          <w:tcPr>
            <w:tcW w:w="122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8" w:type="dxa"/>
            <w:tcBorders>
              <w:top w:val="single" w:sz="6" w:space="0" w:color="000000"/>
              <w:left w:val="single" w:sz="6" w:space="0" w:color="000000"/>
              <w:bottom w:val="nil" w:sz="6" w:space="0" w:color="auto"/>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1316" w:type="dxa"/>
            <w:vMerge w:val="restart"/>
            <w:tcBorders>
              <w:top w:val="single" w:sz="6" w:space="0" w:color="000000"/>
              <w:left w:val="single" w:sz="6" w:space="0" w:color="000000"/>
              <w:right w:val="single" w:sz="6" w:space="0" w:color="000000"/>
            </w:tcBorders>
          </w:tcPr>
          <w:p>
            <w:pPr/>
          </w:p>
        </w:tc>
      </w:tr>
      <w:tr>
        <w:trPr>
          <w:trHeight w:val="816" w:hRule="exact"/>
        </w:trPr>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服饰 有限</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销售 商品</w:t>
            </w:r>
          </w:p>
        </w:tc>
        <w:tc>
          <w:tcPr>
            <w:tcW w:w="1222" w:type="dxa"/>
            <w:vMerge/>
            <w:tcBorders>
              <w:left w:val="single" w:sz="6" w:space="0" w:color="000000"/>
              <w:right w:val="single" w:sz="6" w:space="0" w:color="000000"/>
            </w:tcBorders>
          </w:tcPr>
          <w:p>
            <w:pPr/>
          </w:p>
        </w:tc>
        <w:tc>
          <w:tcPr>
            <w:tcW w:w="12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1,076,970.10</w:t>
            </w: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z w:val="21"/>
              </w:rPr>
              <w:t>0.16</w:t>
            </w:r>
          </w:p>
        </w:tc>
        <w:tc>
          <w:tcPr>
            <w:tcW w:w="1266" w:type="dxa"/>
            <w:vMerge/>
            <w:tcBorders>
              <w:left w:val="single" w:sz="6" w:space="0" w:color="000000"/>
              <w:right w:val="single" w:sz="6" w:space="0" w:color="000000"/>
            </w:tcBorders>
          </w:tcPr>
          <w:p>
            <w:pPr/>
          </w:p>
        </w:tc>
        <w:tc>
          <w:tcPr>
            <w:tcW w:w="1316" w:type="dxa"/>
            <w:vMerge/>
            <w:tcBorders>
              <w:left w:val="single" w:sz="6" w:space="0" w:color="000000"/>
              <w:right w:val="single" w:sz="6" w:space="0" w:color="000000"/>
            </w:tcBorders>
          </w:tcPr>
          <w:p>
            <w:pPr/>
          </w:p>
        </w:tc>
      </w:tr>
      <w:tr>
        <w:trPr>
          <w:trHeight w:val="281" w:hRule="exact"/>
        </w:trPr>
        <w:tc>
          <w:tcPr>
            <w:tcW w:w="7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40" w:type="dxa"/>
            <w:tcBorders>
              <w:top w:val="nil" w:sz="6" w:space="0" w:color="auto"/>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122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8" w:type="dxa"/>
            <w:tcBorders>
              <w:top w:val="nil" w:sz="6" w:space="0" w:color="auto"/>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3944"/>
        <w:jc w:val="left"/>
      </w:pPr>
      <w:r>
        <w:rPr/>
        <w:t>(2)</w:t>
      </w:r>
      <w:r>
        <w:rPr>
          <w:spacing w:val="-2"/>
        </w:rPr>
        <w:t> </w:t>
      </w:r>
      <w:r>
        <w:rPr/>
        <w:t>关联租赁情况</w:t>
      </w:r>
    </w:p>
    <w:p>
      <w:pPr>
        <w:pStyle w:val="BodyText"/>
        <w:spacing w:line="272" w:lineRule="exact"/>
        <w:ind w:right="164"/>
        <w:jc w:val="left"/>
      </w:pPr>
      <w:r>
        <w:rPr/>
        <w:t>1)</w:t>
      </w:r>
      <w:r>
        <w:rPr>
          <w:spacing w:val="-20"/>
        </w:rPr>
        <w:t> </w:t>
      </w:r>
      <w:r>
        <w:rPr/>
        <w:t>公司租用富润控股集团有限公司场地</w:t>
      </w:r>
      <w:r>
        <w:rPr>
          <w:spacing w:val="-63"/>
        </w:rPr>
        <w:t> </w:t>
      </w:r>
      <w:r>
        <w:rPr/>
        <w:t>31,785.40</w:t>
      </w:r>
      <w:r>
        <w:rPr>
          <w:spacing w:val="-62"/>
        </w:rPr>
        <w:t> </w:t>
      </w:r>
      <w:r>
        <w:rPr/>
        <w:t>㎡，根据《土地租赁协议》，2008</w:t>
      </w:r>
      <w:r>
        <w:rPr>
          <w:spacing w:val="-62"/>
        </w:rPr>
        <w:t> </w:t>
      </w:r>
      <w:r>
        <w:rPr/>
        <w:t>年度列支租金</w:t>
      </w:r>
    </w:p>
    <w:p>
      <w:pPr>
        <w:pStyle w:val="BodyText"/>
        <w:spacing w:line="272" w:lineRule="exact" w:before="26"/>
        <w:ind w:right="168"/>
        <w:jc w:val="left"/>
      </w:pPr>
      <w:r>
        <w:rPr/>
        <w:t>127,141.60</w:t>
      </w:r>
      <w:r>
        <w:rPr>
          <w:spacing w:val="-54"/>
        </w:rPr>
        <w:t> </w:t>
      </w:r>
      <w:r>
        <w:rPr/>
        <w:t>元，2007</w:t>
      </w:r>
      <w:r>
        <w:rPr>
          <w:spacing w:val="-53"/>
        </w:rPr>
        <w:t> </w:t>
      </w:r>
      <w:r>
        <w:rPr/>
        <w:t>年度支付租金</w:t>
      </w:r>
      <w:r>
        <w:rPr>
          <w:spacing w:val="-54"/>
        </w:rPr>
        <w:t> </w:t>
      </w:r>
      <w:r>
        <w:rPr/>
        <w:t>127,141.60</w:t>
      </w:r>
      <w:r>
        <w:rPr>
          <w:spacing w:val="-53"/>
        </w:rPr>
        <w:t> </w:t>
      </w:r>
      <w:r>
        <w:rPr/>
        <w:t>元。公司及部分子公司租用富润控股集团有限公司集</w:t>
      </w:r>
      <w:r>
        <w:rPr/>
        <w:t> 体宿舍，2008</w:t>
      </w:r>
      <w:r>
        <w:rPr>
          <w:spacing w:val="-59"/>
        </w:rPr>
        <w:t> </w:t>
      </w:r>
      <w:r>
        <w:rPr/>
        <w:t>年度列支租金</w:t>
      </w:r>
      <w:r>
        <w:rPr>
          <w:spacing w:val="-60"/>
        </w:rPr>
        <w:t> </w:t>
      </w:r>
      <w:r>
        <w:rPr/>
        <w:t>66,580.00</w:t>
      </w:r>
      <w:r>
        <w:rPr>
          <w:spacing w:val="-59"/>
        </w:rPr>
        <w:t> </w:t>
      </w:r>
      <w:r>
        <w:rPr/>
        <w:t>元，2007</w:t>
      </w:r>
      <w:r>
        <w:rPr>
          <w:spacing w:val="-60"/>
        </w:rPr>
        <w:t> </w:t>
      </w:r>
      <w:r>
        <w:rPr/>
        <w:t>年度列支租金</w:t>
      </w:r>
      <w:r>
        <w:rPr>
          <w:spacing w:val="-60"/>
        </w:rPr>
        <w:t> </w:t>
      </w:r>
      <w:r>
        <w:rPr/>
        <w:t>32,780.00</w:t>
      </w:r>
      <w:r>
        <w:rPr>
          <w:spacing w:val="-59"/>
        </w:rPr>
        <w:t> </w:t>
      </w:r>
      <w:r>
        <w:rPr/>
        <w:t>元。</w:t>
      </w:r>
    </w:p>
    <w:p>
      <w:pPr>
        <w:pStyle w:val="BodyText"/>
        <w:spacing w:line="246" w:lineRule="exact"/>
        <w:ind w:right="164"/>
        <w:jc w:val="left"/>
      </w:pPr>
      <w:r>
        <w:rPr/>
        <w:t>2) 2008</w:t>
      </w:r>
      <w:r>
        <w:rPr>
          <w:spacing w:val="-54"/>
        </w:rPr>
        <w:t> </w:t>
      </w:r>
      <w:r>
        <w:rPr/>
        <w:t>年度，公司将部分房屋建筑物租赁给诸暨富润供水有限公司、诸暨富润机械弹簧有限公司和</w:t>
      </w:r>
    </w:p>
    <w:p>
      <w:pPr>
        <w:pStyle w:val="BodyText"/>
        <w:spacing w:line="272" w:lineRule="exact" w:before="26"/>
        <w:ind w:right="164"/>
        <w:jc w:val="left"/>
      </w:pPr>
      <w:r>
        <w:rPr>
          <w:spacing w:val="-7"/>
        </w:rPr>
        <w:t>诸暨富润服饰有限公司（2008</w:t>
      </w:r>
      <w:r>
        <w:rPr>
          <w:spacing w:val="-50"/>
        </w:rPr>
        <w:t> </w:t>
      </w:r>
      <w:r>
        <w:rPr/>
        <w:t>年</w:t>
      </w:r>
      <w:r>
        <w:rPr>
          <w:spacing w:val="-50"/>
        </w:rPr>
        <w:t> </w:t>
      </w:r>
      <w:r>
        <w:rPr>
          <w:spacing w:val="-1"/>
        </w:rPr>
        <w:t>10-12</w:t>
      </w:r>
      <w:r>
        <w:rPr>
          <w:spacing w:val="-49"/>
        </w:rPr>
        <w:t> </w:t>
      </w:r>
      <w:r>
        <w:rPr>
          <w:spacing w:val="-19"/>
        </w:rPr>
        <w:t>月），分别收取租赁费</w:t>
      </w:r>
      <w:r>
        <w:rPr>
          <w:spacing w:val="-50"/>
        </w:rPr>
        <w:t> </w:t>
      </w:r>
      <w:r>
        <w:rPr/>
        <w:t>26,553.48</w:t>
      </w:r>
      <w:r>
        <w:rPr>
          <w:spacing w:val="-49"/>
        </w:rPr>
        <w:t> </w:t>
      </w:r>
      <w:r>
        <w:rPr>
          <w:spacing w:val="-9"/>
        </w:rPr>
        <w:t>元、15,984.76</w:t>
      </w:r>
      <w:r>
        <w:rPr>
          <w:spacing w:val="-49"/>
        </w:rPr>
        <w:t> </w:t>
      </w:r>
      <w:r>
        <w:rPr>
          <w:spacing w:val="-1"/>
        </w:rPr>
        <w:t>元和</w:t>
      </w:r>
      <w:r>
        <w:rPr>
          <w:spacing w:val="-50"/>
        </w:rPr>
        <w:t> </w:t>
      </w:r>
      <w:r>
        <w:rPr>
          <w:spacing w:val="-1"/>
        </w:rPr>
        <w:t>46,200.13</w:t>
      </w:r>
      <w:r>
        <w:rPr/>
        <w:t> 元。</w:t>
      </w:r>
    </w:p>
    <w:p>
      <w:pPr>
        <w:spacing w:line="240" w:lineRule="auto" w:before="0"/>
        <w:rPr>
          <w:rFonts w:ascii="宋体" w:hAnsi="宋体" w:cs="宋体" w:eastAsia="宋体" w:hint="default"/>
          <w:sz w:val="16"/>
          <w:szCs w:val="16"/>
        </w:rPr>
      </w:pPr>
    </w:p>
    <w:p>
      <w:pPr>
        <w:pStyle w:val="BodyText"/>
        <w:spacing w:line="274" w:lineRule="exact" w:before="35"/>
        <w:ind w:right="3944"/>
        <w:jc w:val="left"/>
      </w:pPr>
      <w:r>
        <w:rPr/>
        <w:t>(3)</w:t>
      </w:r>
      <w:r>
        <w:rPr>
          <w:spacing w:val="-2"/>
        </w:rPr>
        <w:t> </w:t>
      </w:r>
      <w:r>
        <w:rPr/>
        <w:t>关联担保情况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36"/>
        <w:gridCol w:w="1973"/>
        <w:gridCol w:w="1600"/>
        <w:gridCol w:w="2200"/>
        <w:gridCol w:w="1992"/>
      </w:tblGrid>
      <w:tr>
        <w:trPr>
          <w:trHeight w:val="287"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hAnsi="宋体" w:cs="宋体" w:eastAsia="宋体" w:hint="default"/>
                <w:sz w:val="21"/>
                <w:szCs w:val="21"/>
              </w:rPr>
              <w:t>是否经履行完毕</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22,500,000.00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10,000,000.00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7,500,000.00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3,200,000.00</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right="5519"/>
        <w:jc w:val="left"/>
      </w:pPr>
      <w:r>
        <w:rPr/>
        <w:t>(4)</w:t>
      </w:r>
      <w:r>
        <w:rPr>
          <w:spacing w:val="-1"/>
        </w:rPr>
        <w:t> </w:t>
      </w:r>
      <w:r>
        <w:rPr/>
        <w:t>其他关联交易</w:t>
      </w:r>
      <w:r>
        <w:rPr/>
        <w:t> (1)无购买或销售除商品以外的其他资产。 (2)向关联方采购福利及劳保用品</w:t>
      </w:r>
    </w:p>
    <w:p>
      <w:pPr>
        <w:pStyle w:val="BodyText"/>
        <w:tabs>
          <w:tab w:pos="2239" w:val="left" w:leader="none"/>
          <w:tab w:pos="4339" w:val="left" w:leader="none"/>
        </w:tabs>
        <w:spacing w:line="246" w:lineRule="exact"/>
        <w:ind w:right="3944"/>
        <w:jc w:val="left"/>
      </w:pPr>
      <w:r>
        <w:rPr>
          <w:spacing w:val="-1"/>
        </w:rPr>
        <w:t>关联方名称</w:t>
        <w:tab/>
        <w:t>2008</w:t>
      </w:r>
      <w:r>
        <w:rPr>
          <w:spacing w:val="-50"/>
        </w:rPr>
        <w:t> </w:t>
      </w:r>
      <w:r>
        <w:rPr>
          <w:spacing w:val="-1"/>
        </w:rPr>
        <w:t>年度</w:t>
        <w:tab/>
        <w:t>2007</w:t>
      </w:r>
      <w:r>
        <w:rPr>
          <w:spacing w:val="-51"/>
        </w:rPr>
        <w:t> </w:t>
      </w:r>
      <w:r>
        <w:rPr>
          <w:spacing w:val="-1"/>
        </w:rPr>
        <w:t>年度</w:t>
      </w:r>
      <w:r>
        <w:rPr/>
      </w:r>
    </w:p>
    <w:p>
      <w:pPr>
        <w:pStyle w:val="BodyText"/>
        <w:tabs>
          <w:tab w:pos="4445" w:val="left" w:leader="none"/>
        </w:tabs>
        <w:spacing w:line="272" w:lineRule="exact"/>
        <w:ind w:right="3944"/>
        <w:jc w:val="left"/>
      </w:pPr>
      <w:r>
        <w:rPr>
          <w:spacing w:val="-1"/>
        </w:rPr>
        <w:t>诸暨富润染整有限公司</w:t>
        <w:tab/>
        <w:t>160,000.00</w:t>
      </w:r>
      <w:r>
        <w:rPr/>
      </w:r>
    </w:p>
    <w:p>
      <w:pPr>
        <w:pStyle w:val="BodyText"/>
        <w:tabs>
          <w:tab w:pos="3184" w:val="left" w:leader="none"/>
          <w:tab w:pos="4656" w:val="left" w:leader="none"/>
        </w:tabs>
        <w:spacing w:line="274" w:lineRule="exact"/>
        <w:ind w:right="3314"/>
        <w:jc w:val="left"/>
      </w:pPr>
      <w:r>
        <w:rPr>
          <w:spacing w:val="-1"/>
        </w:rPr>
        <w:t>诸暨市第一百货商店</w:t>
        <w:tab/>
        <w:t>121,455.50</w:t>
        <w:tab/>
      </w:r>
      <w:r>
        <w:rPr/>
        <w:t>2,539,630.22</w:t>
      </w:r>
    </w:p>
    <w:p>
      <w:pPr>
        <w:spacing w:after="0" w:line="274" w:lineRule="exact"/>
        <w:jc w:val="left"/>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234"/>
        <w:gridCol w:w="1716"/>
      </w:tblGrid>
      <w:tr>
        <w:trPr>
          <w:trHeight w:val="341" w:hRule="exact"/>
        </w:trPr>
        <w:tc>
          <w:tcPr>
            <w:tcW w:w="4234" w:type="dxa"/>
            <w:tcBorders>
              <w:top w:val="nil" w:sz="6" w:space="0" w:color="auto"/>
              <w:left w:val="nil" w:sz="6" w:space="0" w:color="auto"/>
              <w:bottom w:val="nil" w:sz="6" w:space="0" w:color="auto"/>
              <w:right w:val="nil" w:sz="6" w:space="0" w:color="auto"/>
            </w:tcBorders>
          </w:tcPr>
          <w:p>
            <w:pPr>
              <w:pStyle w:val="TableParagraph"/>
              <w:tabs>
                <w:tab w:pos="2869"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浙江省诸暨市糖业烟酒公司</w:t>
              <w:tab/>
              <w:t>143,500.00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6"/>
              <w:jc w:val="right"/>
              <w:rPr>
                <w:rFonts w:ascii="宋体" w:hAnsi="宋体" w:cs="宋体" w:eastAsia="宋体" w:hint="default"/>
                <w:sz w:val="21"/>
                <w:szCs w:val="21"/>
              </w:rPr>
            </w:pPr>
            <w:r>
              <w:rPr>
                <w:rFonts w:ascii="宋体"/>
                <w:sz w:val="21"/>
              </w:rPr>
              <w:t>611,691.25</w:t>
            </w:r>
          </w:p>
        </w:tc>
      </w:tr>
      <w:tr>
        <w:trPr>
          <w:trHeight w:val="272" w:hRule="exact"/>
        </w:trPr>
        <w:tc>
          <w:tcPr>
            <w:tcW w:w="4234" w:type="dxa"/>
            <w:tcBorders>
              <w:top w:val="nil" w:sz="6" w:space="0" w:color="auto"/>
              <w:left w:val="nil" w:sz="6" w:space="0" w:color="auto"/>
              <w:bottom w:val="nil" w:sz="6" w:space="0" w:color="auto"/>
              <w:right w:val="nil" w:sz="6" w:space="0" w:color="auto"/>
            </w:tcBorders>
          </w:tcPr>
          <w:p>
            <w:pPr>
              <w:pStyle w:val="TableParagraph"/>
              <w:tabs>
                <w:tab w:pos="255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诸暨市一百超市有限公司</w:t>
              <w:tab/>
              <w:t>931,928.59</w:t>
            </w:r>
            <w:r>
              <w:rPr>
                <w:rFonts w:ascii="宋体" w:hAnsi="宋体" w:cs="宋体" w:eastAsia="宋体" w:hint="default"/>
                <w:sz w:val="21"/>
                <w:szCs w:val="21"/>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745,450.40</w:t>
            </w:r>
          </w:p>
        </w:tc>
      </w:tr>
      <w:tr>
        <w:trPr>
          <w:trHeight w:val="272" w:hRule="exact"/>
        </w:trPr>
        <w:tc>
          <w:tcPr>
            <w:tcW w:w="4234" w:type="dxa"/>
            <w:tcBorders>
              <w:top w:val="nil" w:sz="6" w:space="0" w:color="auto"/>
              <w:left w:val="nil" w:sz="6" w:space="0" w:color="auto"/>
              <w:bottom w:val="nil" w:sz="6" w:space="0" w:color="auto"/>
              <w:right w:val="nil" w:sz="6" w:space="0" w:color="auto"/>
            </w:tcBorders>
          </w:tcPr>
          <w:p>
            <w:pPr>
              <w:pStyle w:val="TableParagraph"/>
              <w:tabs>
                <w:tab w:pos="297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诸暨市一百仓储商场有限公司</w:t>
              <w:tab/>
              <w:t>87,762.50</w:t>
            </w:r>
          </w:p>
        </w:tc>
        <w:tc>
          <w:tcPr>
            <w:tcW w:w="1716"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z w:val="21"/>
              </w:rPr>
              <w:t>1,687,111.56</w:t>
            </w:r>
          </w:p>
        </w:tc>
      </w:tr>
      <w:tr>
        <w:trPr>
          <w:trHeight w:val="272"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723,035.10</w:t>
            </w:r>
          </w:p>
        </w:tc>
      </w:tr>
      <w:tr>
        <w:trPr>
          <w:trHeight w:val="272"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1" w:lineRule="exact"/>
              <w:ind w:right="138"/>
              <w:jc w:val="right"/>
              <w:rPr>
                <w:rFonts w:ascii="宋体" w:hAnsi="宋体" w:cs="宋体" w:eastAsia="宋体" w:hint="default"/>
                <w:sz w:val="21"/>
                <w:szCs w:val="21"/>
              </w:rPr>
            </w:pPr>
            <w:r>
              <w:rPr>
                <w:rFonts w:ascii="宋体"/>
                <w:spacing w:val="-1"/>
                <w:sz w:val="21"/>
              </w:rPr>
              <w:t>104,196.00</w:t>
            </w:r>
            <w:r>
              <w:rPr>
                <w:rFonts w:ascii="宋体"/>
                <w:sz w:val="21"/>
              </w:rPr>
            </w:r>
          </w:p>
        </w:tc>
      </w:tr>
      <w:tr>
        <w:trPr>
          <w:trHeight w:val="272" w:hRule="exact"/>
        </w:trPr>
        <w:tc>
          <w:tcPr>
            <w:tcW w:w="4234" w:type="dxa"/>
            <w:tcBorders>
              <w:top w:val="nil" w:sz="6" w:space="0" w:color="auto"/>
              <w:left w:val="nil" w:sz="6" w:space="0" w:color="auto"/>
              <w:bottom w:val="nil" w:sz="6" w:space="0" w:color="auto"/>
              <w:right w:val="nil" w:sz="6" w:space="0" w:color="auto"/>
            </w:tcBorders>
          </w:tcPr>
          <w:p>
            <w:pPr>
              <w:pStyle w:val="TableParagraph"/>
              <w:tabs>
                <w:tab w:pos="2763"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小计</w:t>
              <w:tab/>
              <w:t>1,284,646.59</w:t>
            </w:r>
          </w:p>
        </w:tc>
        <w:tc>
          <w:tcPr>
            <w:tcW w:w="1716"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right"/>
              <w:rPr>
                <w:rFonts w:ascii="宋体" w:hAnsi="宋体" w:cs="宋体" w:eastAsia="宋体" w:hint="default"/>
                <w:sz w:val="21"/>
                <w:szCs w:val="21"/>
              </w:rPr>
            </w:pPr>
            <w:r>
              <w:rPr>
                <w:rFonts w:ascii="宋体"/>
                <w:spacing w:val="-1"/>
                <w:sz w:val="21"/>
              </w:rPr>
              <w:t>6,571,114.53</w:t>
            </w:r>
            <w:r>
              <w:rPr>
                <w:rFonts w:ascii="宋体"/>
                <w:sz w:val="21"/>
              </w:rPr>
            </w:r>
          </w:p>
        </w:tc>
      </w:tr>
      <w:tr>
        <w:trPr>
          <w:trHeight w:val="264" w:hRule="exact"/>
        </w:trPr>
        <w:tc>
          <w:tcPr>
            <w:tcW w:w="4234"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(3)让渡资金</w:t>
            </w:r>
          </w:p>
        </w:tc>
        <w:tc>
          <w:tcPr>
            <w:tcW w:w="1716" w:type="dxa"/>
            <w:tcBorders>
              <w:top w:val="nil" w:sz="6" w:space="0" w:color="auto"/>
              <w:left w:val="nil" w:sz="6" w:space="0" w:color="auto"/>
              <w:bottom w:val="nil" w:sz="6" w:space="0" w:color="auto"/>
              <w:right w:val="nil" w:sz="6" w:space="0" w:color="auto"/>
            </w:tcBorders>
          </w:tcPr>
          <w:p>
            <w:pPr/>
          </w:p>
        </w:tc>
      </w:tr>
    </w:tbl>
    <w:p>
      <w:pPr>
        <w:pStyle w:val="BodyText"/>
        <w:spacing w:line="272" w:lineRule="exact" w:before="3"/>
        <w:ind w:right="109"/>
        <w:jc w:val="left"/>
      </w:pPr>
      <w:r>
        <w:rPr/>
        <w:t>1)</w:t>
      </w:r>
      <w:r>
        <w:rPr>
          <w:spacing w:val="-49"/>
        </w:rPr>
        <w:t> </w:t>
      </w:r>
      <w:r>
        <w:rPr>
          <w:spacing w:val="-5"/>
        </w:rPr>
        <w:t>如本财务报表附注十四（二）4</w:t>
      </w:r>
      <w:r>
        <w:rPr>
          <w:spacing w:val="-48"/>
        </w:rPr>
        <w:t> </w:t>
      </w:r>
      <w:r>
        <w:rPr>
          <w:spacing w:val="-5"/>
        </w:rPr>
        <w:t>所述，2007</w:t>
      </w:r>
      <w:r>
        <w:rPr>
          <w:spacing w:val="-48"/>
        </w:rPr>
        <w:t> </w:t>
      </w:r>
      <w:r>
        <w:rPr>
          <w:spacing w:val="-3"/>
        </w:rPr>
        <w:t>年度，子公司浙江富润印染有限公司因“原饲料厂改造”</w:t>
      </w:r>
      <w:r>
        <w:rPr/>
        <w:t> 地块转让款项</w:t>
      </w:r>
      <w:r>
        <w:rPr>
          <w:spacing w:val="-60"/>
        </w:rPr>
        <w:t> </w:t>
      </w:r>
      <w:r>
        <w:rPr/>
        <w:t>8,609,700.00</w:t>
      </w:r>
      <w:r>
        <w:rPr>
          <w:spacing w:val="-60"/>
        </w:rPr>
        <w:t> </w:t>
      </w:r>
      <w:r>
        <w:rPr/>
        <w:t>元而向富润控股集团有限公司结算资金使用费</w:t>
      </w:r>
      <w:r>
        <w:rPr>
          <w:spacing w:val="-60"/>
        </w:rPr>
        <w:t> </w:t>
      </w:r>
      <w:r>
        <w:rPr/>
        <w:t>109,096.39</w:t>
      </w:r>
      <w:r>
        <w:rPr>
          <w:spacing w:val="-60"/>
        </w:rPr>
        <w:t> </w:t>
      </w:r>
      <w:r>
        <w:rPr/>
        <w:t>元，本年收到</w:t>
      </w:r>
      <w:r>
        <w:rPr/>
        <w:t> 该款项。</w:t>
      </w:r>
    </w:p>
    <w:p>
      <w:pPr>
        <w:pStyle w:val="BodyText"/>
        <w:tabs>
          <w:tab w:pos="1400" w:val="left" w:leader="none"/>
          <w:tab w:pos="2660" w:val="left" w:leader="none"/>
          <w:tab w:pos="3500" w:val="left" w:leader="none"/>
          <w:tab w:pos="4760" w:val="left" w:leader="none"/>
          <w:tab w:pos="6020" w:val="left" w:leader="none"/>
        </w:tabs>
        <w:spacing w:line="272" w:lineRule="exact"/>
        <w:ind w:right="2531"/>
        <w:jc w:val="left"/>
      </w:pPr>
      <w:r>
        <w:rPr/>
        <w:t>2)2008</w:t>
      </w:r>
      <w:r>
        <w:rPr>
          <w:spacing w:val="-53"/>
        </w:rPr>
        <w:t> </w:t>
      </w:r>
      <w:r>
        <w:rPr/>
        <w:t>年度，公司向关联方借入资金，并结算资金使用费情况如下：</w:t>
      </w:r>
      <w:r>
        <w:rPr/>
        <w:t> 资金出让方</w:t>
        <w:tab/>
        <w:t>资金使用方</w:t>
        <w:tab/>
        <w:t>金额</w:t>
        <w:tab/>
        <w:t>借入日期</w:t>
        <w:tab/>
        <w:t>归还日期</w:t>
        <w:tab/>
        <w:t>资金使用费</w:t>
      </w:r>
    </w:p>
    <w:p>
      <w:pPr>
        <w:pStyle w:val="BodyText"/>
        <w:tabs>
          <w:tab w:pos="2660" w:val="left" w:leader="none"/>
          <w:tab w:pos="5180" w:val="left" w:leader="none"/>
          <w:tab w:pos="6861" w:val="left" w:leader="none"/>
          <w:tab w:pos="8120" w:val="left" w:leader="none"/>
        </w:tabs>
        <w:spacing w:line="246" w:lineRule="exact"/>
        <w:ind w:right="103"/>
        <w:jc w:val="left"/>
      </w:pPr>
      <w:r>
        <w:rPr/>
        <w:t>富润控股集团有限公司</w:t>
        <w:tab/>
        <w:t>浙江富润印染有限公司</w:t>
        <w:tab/>
        <w:t>15,000,000.00</w:t>
        <w:tab/>
      </w:r>
      <w:r>
        <w:rPr>
          <w:spacing w:val="-1"/>
        </w:rPr>
        <w:t>2008.07.29</w:t>
        <w:tab/>
      </w:r>
      <w:r>
        <w:rPr/>
        <w:t>2008.07.31</w:t>
      </w:r>
    </w:p>
    <w:p>
      <w:pPr>
        <w:pStyle w:val="BodyText"/>
        <w:spacing w:line="274" w:lineRule="exact"/>
        <w:ind w:left="560" w:right="103"/>
        <w:jc w:val="left"/>
      </w:pPr>
      <w:r>
        <w:rPr/>
        <w:t>9,425.00</w:t>
      </w:r>
    </w:p>
    <w:p>
      <w:pPr>
        <w:spacing w:line="240" w:lineRule="auto" w:before="1"/>
        <w:rPr>
          <w:rFonts w:ascii="宋体" w:hAnsi="宋体" w:cs="宋体" w:eastAsia="宋体" w:hint="default"/>
          <w:sz w:val="3"/>
          <w:szCs w:val="3"/>
        </w:rPr>
      </w:pPr>
    </w:p>
    <w:tbl>
      <w:tblPr>
        <w:tblW w:w="0" w:type="auto"/>
        <w:jc w:val="left"/>
        <w:tblInd w:w="945" w:type="dxa"/>
        <w:tblLayout w:type="fixed"/>
        <w:tblCellMar>
          <w:top w:w="0" w:type="dxa"/>
          <w:left w:w="0" w:type="dxa"/>
          <w:bottom w:w="0" w:type="dxa"/>
          <w:right w:w="0" w:type="dxa"/>
        </w:tblCellMar>
        <w:tblLook w:val="01E0"/>
      </w:tblPr>
      <w:tblGrid>
        <w:gridCol w:w="1558"/>
        <w:gridCol w:w="1313"/>
        <w:gridCol w:w="2344"/>
      </w:tblGrid>
      <w:tr>
        <w:trPr>
          <w:trHeight w:val="264"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sz w:val="21"/>
              </w:rPr>
              <w:t>10,000,000.00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32" w:lineRule="exact"/>
              <w:ind w:right="102"/>
              <w:jc w:val="right"/>
              <w:rPr>
                <w:rFonts w:ascii="宋体" w:hAnsi="宋体" w:cs="宋体" w:eastAsia="宋体" w:hint="default"/>
                <w:sz w:val="21"/>
                <w:szCs w:val="21"/>
              </w:rPr>
            </w:pPr>
            <w:r>
              <w:rPr>
                <w:rFonts w:ascii="宋体"/>
                <w:spacing w:val="-1"/>
                <w:sz w:val="21"/>
              </w:rPr>
              <w:t>2008.12.09</w:t>
            </w:r>
          </w:p>
        </w:tc>
        <w:tc>
          <w:tcPr>
            <w:tcW w:w="2344" w:type="dxa"/>
            <w:tcBorders>
              <w:top w:val="nil" w:sz="6" w:space="0" w:color="auto"/>
              <w:left w:val="nil" w:sz="6" w:space="0" w:color="auto"/>
              <w:bottom w:val="nil" w:sz="6" w:space="0" w:color="auto"/>
              <w:right w:val="nil" w:sz="6" w:space="0" w:color="auto"/>
            </w:tcBorders>
          </w:tcPr>
          <w:p>
            <w:pPr>
              <w:pStyle w:val="TableParagraph"/>
              <w:tabs>
                <w:tab w:pos="1364" w:val="left" w:leader="none"/>
              </w:tabs>
              <w:spacing w:line="232" w:lineRule="exact"/>
              <w:ind w:left="104" w:right="0"/>
              <w:jc w:val="left"/>
              <w:rPr>
                <w:rFonts w:ascii="宋体" w:hAnsi="宋体" w:cs="宋体" w:eastAsia="宋体" w:hint="default"/>
                <w:sz w:val="21"/>
                <w:szCs w:val="21"/>
              </w:rPr>
            </w:pPr>
            <w:r>
              <w:rPr>
                <w:rFonts w:ascii="宋体"/>
                <w:spacing w:val="-1"/>
                <w:sz w:val="21"/>
              </w:rPr>
              <w:t>2008.12.12</w:t>
              <w:tab/>
              <w:t>24,533.33</w:t>
            </w:r>
            <w:r>
              <w:rPr>
                <w:rFonts w:ascii="宋体"/>
                <w:sz w:val="21"/>
              </w:rPr>
            </w:r>
          </w:p>
        </w:tc>
      </w:tr>
      <w:tr>
        <w:trPr>
          <w:trHeight w:val="272"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sz w:val="21"/>
              </w:rPr>
              <w:t>11,000,000.00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2008.12.10</w:t>
            </w:r>
          </w:p>
        </w:tc>
        <w:tc>
          <w:tcPr>
            <w:tcW w:w="2344"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2008.12.12</w:t>
            </w:r>
          </w:p>
        </w:tc>
      </w:tr>
      <w:tr>
        <w:trPr>
          <w:trHeight w:val="264"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sz w:val="21"/>
              </w:rPr>
              <w:t>20,000,000.00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2008.12.16</w:t>
            </w:r>
          </w:p>
        </w:tc>
        <w:tc>
          <w:tcPr>
            <w:tcW w:w="2344"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2008.12.18</w:t>
            </w:r>
          </w:p>
        </w:tc>
      </w:tr>
    </w:tbl>
    <w:p>
      <w:pPr>
        <w:pStyle w:val="BodyText"/>
        <w:tabs>
          <w:tab w:pos="3920" w:val="left" w:leader="none"/>
          <w:tab w:pos="5601" w:val="left" w:leader="none"/>
          <w:tab w:pos="6859" w:val="left" w:leader="none"/>
          <w:tab w:pos="8119" w:val="left" w:leader="none"/>
        </w:tabs>
        <w:spacing w:line="249" w:lineRule="exact"/>
        <w:ind w:left="560" w:right="103"/>
        <w:jc w:val="left"/>
      </w:pPr>
      <w:r>
        <w:rPr>
          <w:spacing w:val="-1"/>
        </w:rPr>
        <w:t>浙江富润海茂纺织布艺有限公司</w:t>
        <w:tab/>
        <w:t>1,000,000.00</w:t>
        <w:tab/>
        <w:t>2007.12.01</w:t>
        <w:tab/>
        <w:t>2008.01.22</w:t>
        <w:tab/>
        <w:t>505,646.59</w:t>
      </w:r>
      <w:r>
        <w:rPr/>
      </w:r>
    </w:p>
    <w:p>
      <w:pPr>
        <w:pStyle w:val="BodyText"/>
        <w:tabs>
          <w:tab w:pos="2240" w:val="left" w:leader="none"/>
          <w:tab w:pos="3501" w:val="left" w:leader="none"/>
        </w:tabs>
        <w:spacing w:line="274" w:lineRule="exact"/>
        <w:ind w:left="980" w:right="103"/>
        <w:jc w:val="left"/>
      </w:pPr>
      <w:r>
        <w:rPr>
          <w:spacing w:val="-1"/>
        </w:rPr>
        <w:t>900,000.00</w:t>
        <w:tab/>
        <w:t>2007.12.01</w:t>
        <w:tab/>
        <w:t>2008.01.22</w:t>
      </w:r>
    </w:p>
    <w:p>
      <w:pPr>
        <w:spacing w:line="240" w:lineRule="auto" w:before="1"/>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2135"/>
        <w:gridCol w:w="1156"/>
        <w:gridCol w:w="4445"/>
      </w:tblGrid>
      <w:tr>
        <w:trPr>
          <w:trHeight w:val="264"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32" w:lineRule="exact"/>
              <w:ind w:left="34" w:right="0"/>
              <w:jc w:val="center"/>
              <w:rPr>
                <w:rFonts w:ascii="宋体" w:hAnsi="宋体" w:cs="宋体" w:eastAsia="宋体" w:hint="default"/>
                <w:sz w:val="21"/>
                <w:szCs w:val="21"/>
              </w:rPr>
            </w:pPr>
            <w:r>
              <w:rPr>
                <w:rFonts w:ascii="宋体"/>
                <w:sz w:val="21"/>
              </w:rPr>
              <w:t>4,000,000.00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21"/>
                <w:szCs w:val="21"/>
              </w:rPr>
            </w:pPr>
            <w:r>
              <w:rPr>
                <w:rFonts w:ascii="宋体"/>
                <w:sz w:val="21"/>
              </w:rPr>
              <w:t>2007.12.19</w:t>
            </w:r>
          </w:p>
        </w:tc>
        <w:tc>
          <w:tcPr>
            <w:tcW w:w="4445" w:type="dxa"/>
            <w:tcBorders>
              <w:top w:val="nil" w:sz="6" w:space="0" w:color="auto"/>
              <w:left w:val="nil" w:sz="6" w:space="0" w:color="auto"/>
              <w:bottom w:val="nil" w:sz="6" w:space="0" w:color="auto"/>
              <w:right w:val="nil" w:sz="6" w:space="0" w:color="auto"/>
            </w:tcBorders>
          </w:tcPr>
          <w:p>
            <w:pPr>
              <w:pStyle w:val="TableParagraph"/>
              <w:spacing w:line="232" w:lineRule="exact"/>
              <w:ind w:left="104" w:right="0"/>
              <w:jc w:val="left"/>
              <w:rPr>
                <w:rFonts w:ascii="宋体" w:hAnsi="宋体" w:cs="宋体" w:eastAsia="宋体" w:hint="default"/>
                <w:sz w:val="21"/>
                <w:szCs w:val="21"/>
              </w:rPr>
            </w:pPr>
            <w:r>
              <w:rPr>
                <w:rFonts w:ascii="宋体"/>
                <w:sz w:val="21"/>
              </w:rPr>
              <w:t>2008.01.22</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5,000,000.00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2008.01.15</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2008.01.16</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3,000,000.00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2008.05.16</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2008.09.19</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5,000,000.00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2008.05.16</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2008.09.22</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2,000,000.00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2008.05.16</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2008.09.23</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5,000,000.00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2008.11.11</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2008.11.20</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5,000,000.00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2008.11.11</w:t>
            </w:r>
          </w:p>
        </w:tc>
        <w:tc>
          <w:tcPr>
            <w:tcW w:w="4445"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2008.11.21</w:t>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pacing w:val="-1"/>
                <w:sz w:val="21"/>
                <w:szCs w:val="21"/>
              </w:rPr>
              <w:t>浙江富润股份有限公司</w:t>
            </w:r>
            <w:r>
              <w:rPr>
                <w:rFonts w:ascii="宋体" w:hAnsi="宋体" w:cs="宋体" w:eastAsia="宋体" w:hint="default"/>
                <w:sz w:val="21"/>
                <w:szCs w:val="21"/>
              </w:rPr>
            </w:r>
          </w:p>
        </w:tc>
        <w:tc>
          <w:tcPr>
            <w:tcW w:w="5601" w:type="dxa"/>
            <w:gridSpan w:val="2"/>
            <w:tcBorders>
              <w:top w:val="nil" w:sz="6" w:space="0" w:color="auto"/>
              <w:left w:val="nil" w:sz="6" w:space="0" w:color="auto"/>
              <w:bottom w:val="nil" w:sz="6" w:space="0" w:color="auto"/>
              <w:right w:val="nil" w:sz="6" w:space="0" w:color="auto"/>
            </w:tcBorders>
          </w:tcPr>
          <w:p>
            <w:pPr>
              <w:pStyle w:val="TableParagraph"/>
              <w:tabs>
                <w:tab w:pos="1678" w:val="left" w:leader="none"/>
                <w:tab w:pos="2940" w:val="left" w:leader="none"/>
                <w:tab w:pos="4199" w:val="left" w:leader="none"/>
              </w:tabs>
              <w:spacing w:line="241" w:lineRule="exact"/>
              <w:ind w:left="419" w:right="0"/>
              <w:jc w:val="left"/>
              <w:rPr>
                <w:rFonts w:ascii="宋体" w:hAnsi="宋体" w:cs="宋体" w:eastAsia="宋体" w:hint="default"/>
                <w:sz w:val="21"/>
                <w:szCs w:val="21"/>
              </w:rPr>
            </w:pPr>
            <w:r>
              <w:rPr>
                <w:rFonts w:ascii="宋体"/>
                <w:spacing w:val="-1"/>
                <w:sz w:val="21"/>
              </w:rPr>
              <w:t>300,000.00</w:t>
              <w:tab/>
              <w:t>2007.12.28</w:t>
              <w:tab/>
              <w:t>2008.03.31</w:t>
              <w:tab/>
              <w:t>11,400.00</w:t>
            </w:r>
            <w:r>
              <w:rPr>
                <w:rFonts w:ascii="宋体"/>
                <w:sz w:val="21"/>
              </w:rPr>
            </w:r>
          </w:p>
        </w:tc>
      </w:tr>
      <w:tr>
        <w:trPr>
          <w:trHeight w:val="2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pacing w:val="-1"/>
                <w:sz w:val="21"/>
                <w:szCs w:val="21"/>
              </w:rPr>
              <w:t>诸暨富润服饰有限公司</w:t>
            </w:r>
            <w:r>
              <w:rPr>
                <w:rFonts w:ascii="宋体" w:hAnsi="宋体" w:cs="宋体" w:eastAsia="宋体" w:hint="default"/>
                <w:sz w:val="21"/>
                <w:szCs w:val="21"/>
              </w:rPr>
            </w:r>
          </w:p>
        </w:tc>
        <w:tc>
          <w:tcPr>
            <w:tcW w:w="5601" w:type="dxa"/>
            <w:gridSpan w:val="2"/>
            <w:tcBorders>
              <w:top w:val="nil" w:sz="6" w:space="0" w:color="auto"/>
              <w:left w:val="nil" w:sz="6" w:space="0" w:color="auto"/>
              <w:bottom w:val="nil" w:sz="6" w:space="0" w:color="auto"/>
              <w:right w:val="nil" w:sz="6" w:space="0" w:color="auto"/>
            </w:tcBorders>
          </w:tcPr>
          <w:p>
            <w:pPr>
              <w:pStyle w:val="TableParagraph"/>
              <w:tabs>
                <w:tab w:pos="2100" w:val="left" w:leader="none"/>
                <w:tab w:pos="3359" w:val="left" w:leader="none"/>
                <w:tab w:pos="4620" w:val="left" w:leader="none"/>
              </w:tabs>
              <w:spacing w:line="241" w:lineRule="exact"/>
              <w:ind w:left="419" w:right="0"/>
              <w:jc w:val="left"/>
              <w:rPr>
                <w:rFonts w:ascii="宋体" w:hAnsi="宋体" w:cs="宋体" w:eastAsia="宋体" w:hint="default"/>
                <w:sz w:val="21"/>
                <w:szCs w:val="21"/>
              </w:rPr>
            </w:pPr>
            <w:r>
              <w:rPr>
                <w:rFonts w:ascii="宋体"/>
                <w:spacing w:val="-1"/>
                <w:sz w:val="21"/>
              </w:rPr>
              <w:t>2,000,000.00</w:t>
              <w:tab/>
              <w:t>2008.07.02</w:t>
              <w:tab/>
            </w:r>
            <w:r>
              <w:rPr>
                <w:rFonts w:ascii="宋体"/>
                <w:sz w:val="21"/>
              </w:rPr>
              <w:t>2008.07.24</w:t>
              <w:tab/>
              <w:t>20,106.67</w:t>
            </w:r>
          </w:p>
        </w:tc>
      </w:tr>
      <w:tr>
        <w:trPr>
          <w:trHeight w:val="264"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5,000,000.00</w:t>
            </w:r>
          </w:p>
        </w:tc>
        <w:tc>
          <w:tcPr>
            <w:tcW w:w="5601" w:type="dxa"/>
            <w:gridSpan w:val="2"/>
            <w:tcBorders>
              <w:top w:val="nil" w:sz="6" w:space="0" w:color="auto"/>
              <w:left w:val="nil" w:sz="6" w:space="0" w:color="auto"/>
              <w:bottom w:val="nil" w:sz="6" w:space="0" w:color="auto"/>
              <w:right w:val="nil" w:sz="6" w:space="0" w:color="auto"/>
            </w:tcBorders>
          </w:tcPr>
          <w:p>
            <w:pPr>
              <w:pStyle w:val="TableParagraph"/>
              <w:tabs>
                <w:tab w:pos="1260" w:val="left" w:leader="none"/>
              </w:tabs>
              <w:spacing w:line="241" w:lineRule="exact"/>
              <w:ind w:right="0"/>
              <w:jc w:val="left"/>
              <w:rPr>
                <w:rFonts w:ascii="宋体" w:hAnsi="宋体" w:cs="宋体" w:eastAsia="宋体" w:hint="default"/>
                <w:sz w:val="21"/>
                <w:szCs w:val="21"/>
              </w:rPr>
            </w:pPr>
            <w:r>
              <w:rPr>
                <w:rFonts w:ascii="宋体"/>
                <w:spacing w:val="-1"/>
                <w:sz w:val="21"/>
              </w:rPr>
              <w:t>2008.07.18</w:t>
              <w:tab/>
              <w:t>2008.07.21</w:t>
            </w:r>
          </w:p>
        </w:tc>
      </w:tr>
    </w:tbl>
    <w:p>
      <w:pPr>
        <w:pStyle w:val="BodyText"/>
        <w:tabs>
          <w:tab w:pos="562" w:val="left" w:leader="none"/>
          <w:tab w:pos="1401" w:val="left" w:leader="none"/>
        </w:tabs>
        <w:spacing w:line="249" w:lineRule="exact"/>
        <w:ind w:right="103"/>
        <w:jc w:val="left"/>
      </w:pPr>
      <w:r>
        <w:rPr/>
        <w:t>小</w:t>
        <w:tab/>
        <w:t>计</w:t>
        <w:tab/>
        <w:t>94,200,000.00</w:t>
      </w:r>
    </w:p>
    <w:p>
      <w:pPr>
        <w:pStyle w:val="BodyText"/>
        <w:spacing w:line="272" w:lineRule="exact"/>
        <w:ind w:left="962" w:right="7551"/>
        <w:jc w:val="center"/>
      </w:pPr>
      <w:r>
        <w:rPr/>
        <w:t>571,111.59</w:t>
      </w:r>
    </w:p>
    <w:p>
      <w:pPr>
        <w:pStyle w:val="BodyText"/>
        <w:spacing w:line="272" w:lineRule="exact"/>
        <w:ind w:right="103"/>
        <w:jc w:val="left"/>
      </w:pPr>
      <w:r>
        <w:rPr>
          <w:spacing w:val="-1"/>
        </w:rPr>
        <w:t>3）2008</w:t>
      </w:r>
      <w:r>
        <w:rPr>
          <w:spacing w:val="-13"/>
        </w:rPr>
        <w:t> </w:t>
      </w:r>
      <w:r>
        <w:rPr>
          <w:spacing w:val="-2"/>
        </w:rPr>
        <w:t>年度，子公司浙江富润纺织有限公司向浙江诸暨华泽纺织有限公司日平均让渡资金使用权</w:t>
      </w:r>
      <w:r>
        <w:rPr/>
      </w:r>
    </w:p>
    <w:p>
      <w:pPr>
        <w:pStyle w:val="BodyText"/>
        <w:spacing w:line="274" w:lineRule="exact"/>
        <w:ind w:right="103"/>
        <w:jc w:val="left"/>
      </w:pPr>
      <w:r>
        <w:rPr/>
        <w:t>7,341,365.14</w:t>
      </w:r>
      <w:r>
        <w:rPr>
          <w:spacing w:val="-81"/>
        </w:rPr>
        <w:t> </w:t>
      </w:r>
      <w:r>
        <w:rPr/>
        <w:t>元，未收取资金使用费，期末已收回。</w:t>
      </w:r>
    </w:p>
    <w:p>
      <w:pPr>
        <w:spacing w:line="240" w:lineRule="auto" w:before="7"/>
        <w:rPr>
          <w:rFonts w:ascii="宋体" w:hAnsi="宋体" w:cs="宋体" w:eastAsia="宋体" w:hint="default"/>
          <w:sz w:val="20"/>
          <w:szCs w:val="20"/>
        </w:rPr>
      </w:pPr>
    </w:p>
    <w:p>
      <w:pPr>
        <w:pStyle w:val="BodyText"/>
        <w:spacing w:line="274" w:lineRule="exact"/>
        <w:ind w:right="103"/>
        <w:jc w:val="left"/>
      </w:pPr>
      <w:r>
        <w:rPr/>
        <w:t>(4)服务</w:t>
      </w:r>
    </w:p>
    <w:p>
      <w:pPr>
        <w:pStyle w:val="BodyText"/>
        <w:spacing w:line="272" w:lineRule="exact" w:before="26"/>
        <w:ind w:left="141" w:right="101" w:hanging="1"/>
        <w:jc w:val="left"/>
      </w:pPr>
      <w:r>
        <w:rPr>
          <w:spacing w:val="-5"/>
        </w:rPr>
        <w:t>公司使用富润控股集团有限公司的变电站等辅助设施，根据协议，2008</w:t>
      </w:r>
      <w:r>
        <w:rPr>
          <w:spacing w:val="-51"/>
        </w:rPr>
        <w:t> </w:t>
      </w:r>
      <w:r>
        <w:rPr/>
        <w:t>年度支付使用费</w:t>
      </w:r>
      <w:r>
        <w:rPr>
          <w:spacing w:val="-51"/>
        </w:rPr>
        <w:t> </w:t>
      </w:r>
      <w:r>
        <w:rPr/>
        <w:t>20,000.00</w:t>
      </w:r>
      <w:r>
        <w:rPr>
          <w:spacing w:val="-50"/>
        </w:rPr>
        <w:t> </w:t>
      </w:r>
      <w:r>
        <w:rPr/>
        <w:t>元，</w:t>
      </w:r>
      <w:r>
        <w:rPr/>
        <w:t> 2007</w:t>
      </w:r>
      <w:r>
        <w:rPr>
          <w:spacing w:val="-53"/>
        </w:rPr>
        <w:t> </w:t>
      </w:r>
      <w:r>
        <w:rPr/>
        <w:t>年度支付使用费</w:t>
      </w:r>
      <w:r>
        <w:rPr>
          <w:spacing w:val="-54"/>
        </w:rPr>
        <w:t> </w:t>
      </w:r>
      <w:r>
        <w:rPr/>
        <w:t>20,000.00</w:t>
      </w:r>
      <w:r>
        <w:rPr>
          <w:spacing w:val="-53"/>
        </w:rPr>
        <w:t> </w:t>
      </w:r>
      <w:r>
        <w:rPr/>
        <w:t>元。</w:t>
      </w:r>
    </w:p>
    <w:p>
      <w:pPr>
        <w:pStyle w:val="BodyText"/>
        <w:spacing w:line="246" w:lineRule="exact"/>
        <w:ind w:left="141" w:right="103"/>
        <w:jc w:val="left"/>
      </w:pPr>
      <w:r>
        <w:rPr/>
        <w:t>(5)其他</w:t>
      </w:r>
    </w:p>
    <w:p>
      <w:pPr>
        <w:pStyle w:val="BodyText"/>
        <w:spacing w:line="272" w:lineRule="exact"/>
        <w:ind w:left="141" w:right="103"/>
        <w:jc w:val="left"/>
      </w:pPr>
      <w:r>
        <w:rPr/>
        <w:t>1)2007</w:t>
      </w:r>
      <w:r>
        <w:rPr>
          <w:spacing w:val="-54"/>
        </w:rPr>
        <w:t> </w:t>
      </w:r>
      <w:r>
        <w:rPr/>
        <w:t>年度，本公司通过富润控股集团有限公司结算水、电、蒸汽费</w:t>
      </w:r>
      <w:r>
        <w:rPr>
          <w:spacing w:val="-55"/>
        </w:rPr>
        <w:t> </w:t>
      </w:r>
      <w:r>
        <w:rPr/>
        <w:t>119,067.20</w:t>
      </w:r>
      <w:r>
        <w:rPr>
          <w:spacing w:val="-54"/>
        </w:rPr>
        <w:t> </w:t>
      </w:r>
      <w:r>
        <w:rPr/>
        <w:t>元。</w:t>
      </w:r>
    </w:p>
    <w:p>
      <w:pPr>
        <w:pStyle w:val="BodyText"/>
        <w:spacing w:line="272" w:lineRule="exact"/>
        <w:ind w:left="141" w:right="0"/>
        <w:jc w:val="left"/>
      </w:pPr>
      <w:r>
        <w:rPr/>
        <w:t>2)2008</w:t>
      </w:r>
      <w:r>
        <w:rPr>
          <w:spacing w:val="-71"/>
        </w:rPr>
        <w:t> </w:t>
      </w:r>
      <w:r>
        <w:rPr/>
        <w:t>年度，子公司浙江富润印染有限公司通过诸暨富润染整有限公司结算水、电费</w:t>
      </w:r>
      <w:r>
        <w:rPr>
          <w:spacing w:val="-71"/>
        </w:rPr>
        <w:t> </w:t>
      </w:r>
      <w:r>
        <w:rPr/>
        <w:t>272,677.72</w:t>
      </w:r>
      <w:r>
        <w:rPr>
          <w:spacing w:val="-71"/>
        </w:rPr>
        <w:t> </w:t>
      </w:r>
      <w:r>
        <w:rPr/>
        <w:t>元。</w:t>
      </w:r>
    </w:p>
    <w:p>
      <w:pPr>
        <w:pStyle w:val="BodyText"/>
        <w:spacing w:line="272" w:lineRule="exact"/>
        <w:ind w:left="141" w:right="103"/>
        <w:jc w:val="left"/>
      </w:pPr>
      <w:r>
        <w:rPr/>
        <w:t>3)2007</w:t>
      </w:r>
      <w:r>
        <w:rPr>
          <w:spacing w:val="-23"/>
        </w:rPr>
        <w:t> </w:t>
      </w:r>
      <w:r>
        <w:rPr>
          <w:spacing w:val="-2"/>
        </w:rPr>
        <w:t>年度，子公司浙江富润纺织有限公司和浙江诸暨富润宏丰纺织有限公司分别通过富润控股集团</w:t>
      </w:r>
    </w:p>
    <w:p>
      <w:pPr>
        <w:pStyle w:val="BodyText"/>
        <w:spacing w:line="272" w:lineRule="exact"/>
        <w:ind w:left="141" w:right="103"/>
        <w:jc w:val="left"/>
      </w:pPr>
      <w:r>
        <w:rPr/>
        <w:t>有限公司收到技术开发项目拨款</w:t>
      </w:r>
      <w:r>
        <w:rPr>
          <w:spacing w:val="-63"/>
        </w:rPr>
        <w:t> </w:t>
      </w:r>
      <w:r>
        <w:rPr/>
        <w:t>2,000,000.00</w:t>
      </w:r>
      <w:r>
        <w:rPr>
          <w:spacing w:val="-62"/>
        </w:rPr>
        <w:t> </w:t>
      </w:r>
      <w:r>
        <w:rPr/>
        <w:t>元和</w:t>
      </w:r>
      <w:r>
        <w:rPr>
          <w:spacing w:val="-63"/>
        </w:rPr>
        <w:t> </w:t>
      </w:r>
      <w:r>
        <w:rPr/>
        <w:t>672,400.00</w:t>
      </w:r>
      <w:r>
        <w:rPr>
          <w:spacing w:val="-62"/>
        </w:rPr>
        <w:t> </w:t>
      </w:r>
      <w:r>
        <w:rPr/>
        <w:t>元。</w:t>
      </w:r>
    </w:p>
    <w:p>
      <w:pPr>
        <w:pStyle w:val="BodyText"/>
        <w:spacing w:line="272" w:lineRule="exact"/>
        <w:ind w:left="141" w:right="103"/>
        <w:jc w:val="left"/>
      </w:pPr>
      <w:r>
        <w:rPr/>
        <w:t>4)2007</w:t>
      </w:r>
      <w:r>
        <w:rPr>
          <w:spacing w:val="-23"/>
        </w:rPr>
        <w:t> </w:t>
      </w:r>
      <w:r>
        <w:rPr>
          <w:spacing w:val="-2"/>
        </w:rPr>
        <w:t>年度，子公司浙江富润印染有限公司和浙江富润海茂纺织布艺有限公司分别通过富润控股集团</w:t>
      </w:r>
    </w:p>
    <w:p>
      <w:pPr>
        <w:pStyle w:val="BodyText"/>
        <w:spacing w:line="272" w:lineRule="exact"/>
        <w:ind w:left="141" w:right="103"/>
        <w:jc w:val="left"/>
      </w:pPr>
      <w:r>
        <w:rPr/>
        <w:t>有限公司收到违法用地罚款退回</w:t>
      </w:r>
      <w:r>
        <w:rPr>
          <w:spacing w:val="-63"/>
        </w:rPr>
        <w:t> </w:t>
      </w:r>
      <w:r>
        <w:rPr/>
        <w:t>1,015,354.00</w:t>
      </w:r>
      <w:r>
        <w:rPr>
          <w:spacing w:val="-62"/>
        </w:rPr>
        <w:t> </w:t>
      </w:r>
      <w:r>
        <w:rPr/>
        <w:t>元和</w:t>
      </w:r>
      <w:r>
        <w:rPr>
          <w:spacing w:val="-62"/>
        </w:rPr>
        <w:t> </w:t>
      </w:r>
      <w:r>
        <w:rPr/>
        <w:t>1,044,646.00</w:t>
      </w:r>
      <w:r>
        <w:rPr>
          <w:spacing w:val="-62"/>
        </w:rPr>
        <w:t> </w:t>
      </w:r>
      <w:r>
        <w:rPr/>
        <w:t>元。</w:t>
      </w:r>
    </w:p>
    <w:p>
      <w:pPr>
        <w:pStyle w:val="BodyText"/>
        <w:spacing w:line="272" w:lineRule="exact"/>
        <w:ind w:left="141" w:right="103"/>
        <w:jc w:val="left"/>
      </w:pPr>
      <w:r>
        <w:rPr/>
        <w:t>5)2007</w:t>
      </w:r>
      <w:r>
        <w:rPr>
          <w:spacing w:val="-24"/>
        </w:rPr>
        <w:t> </w:t>
      </w:r>
      <w:r>
        <w:rPr>
          <w:spacing w:val="-2"/>
        </w:rPr>
        <w:t>年度，子公司浙江富润纺织有限公司以富润控股集团有限公司的名义，向北京市地方税务局系</w:t>
      </w:r>
    </w:p>
    <w:p>
      <w:pPr>
        <w:pStyle w:val="BodyText"/>
        <w:spacing w:line="272" w:lineRule="exact"/>
        <w:ind w:left="141" w:right="103"/>
        <w:jc w:val="left"/>
      </w:pPr>
      <w:r>
        <w:rPr/>
        <w:t>统税服制作项目投标，支付的保证金为</w:t>
      </w:r>
      <w:r>
        <w:rPr>
          <w:spacing w:val="-73"/>
        </w:rPr>
        <w:t> </w:t>
      </w:r>
      <w:r>
        <w:rPr/>
        <w:t>820,000.00</w:t>
      </w:r>
      <w:r>
        <w:rPr>
          <w:spacing w:val="-72"/>
        </w:rPr>
        <w:t> </w:t>
      </w:r>
      <w:r>
        <w:rPr/>
        <w:t>元，后未中标，款项已退回。</w:t>
      </w:r>
    </w:p>
    <w:p>
      <w:pPr>
        <w:pStyle w:val="BodyText"/>
        <w:spacing w:line="272" w:lineRule="exact"/>
        <w:ind w:left="141" w:right="103"/>
        <w:jc w:val="left"/>
      </w:pPr>
      <w:r>
        <w:rPr/>
        <w:t>6)2007</w:t>
      </w:r>
      <w:r>
        <w:rPr>
          <w:spacing w:val="-24"/>
        </w:rPr>
        <w:t> </w:t>
      </w:r>
      <w:r>
        <w:rPr>
          <w:spacing w:val="-2"/>
        </w:rPr>
        <w:t>年度，子公司浙江富润纺织有限公司欲参股大连银行，以富润控股集团有限公司的名义支付了</w:t>
      </w:r>
    </w:p>
    <w:p>
      <w:pPr>
        <w:pStyle w:val="BodyText"/>
        <w:spacing w:line="272" w:lineRule="exact" w:before="26"/>
        <w:ind w:left="141" w:right="103"/>
        <w:jc w:val="left"/>
      </w:pPr>
      <w:r>
        <w:rPr>
          <w:spacing w:val="-1"/>
        </w:rPr>
        <w:t>2,500,000.00</w:t>
      </w:r>
      <w:r>
        <w:rPr>
          <w:spacing w:val="-51"/>
        </w:rPr>
        <w:t> </w:t>
      </w:r>
      <w:r>
        <w:rPr>
          <w:spacing w:val="-6"/>
        </w:rPr>
        <w:t>元入股款，但此后各方协商未果，富润控股集团有限公司已将本金和相关利息(计</w:t>
      </w:r>
      <w:r>
        <w:rPr>
          <w:spacing w:val="-52"/>
        </w:rPr>
        <w:t> </w:t>
      </w:r>
      <w:r>
        <w:rPr/>
        <w:t>731.25</w:t>
      </w:r>
      <w:r>
        <w:rPr/>
        <w:t> 元)一并退回。</w:t>
      </w:r>
    </w:p>
    <w:p>
      <w:pPr>
        <w:pStyle w:val="BodyText"/>
        <w:spacing w:line="246" w:lineRule="exact"/>
        <w:ind w:left="141" w:right="103"/>
        <w:jc w:val="left"/>
      </w:pPr>
      <w:r>
        <w:rPr/>
        <w:t>7)2007</w:t>
      </w:r>
      <w:r>
        <w:rPr>
          <w:spacing w:val="-53"/>
        </w:rPr>
        <w:t> </w:t>
      </w:r>
      <w:r>
        <w:rPr/>
        <w:t>年度，公司向富润控股集团有限公司上缴管理费</w:t>
      </w:r>
      <w:r>
        <w:rPr>
          <w:spacing w:val="-54"/>
        </w:rPr>
        <w:t> </w:t>
      </w:r>
      <w:r>
        <w:rPr/>
        <w:t>53,333.00。</w:t>
      </w:r>
    </w:p>
    <w:p>
      <w:pPr>
        <w:pStyle w:val="BodyText"/>
        <w:spacing w:line="272" w:lineRule="exact"/>
        <w:ind w:left="141" w:right="103"/>
        <w:jc w:val="left"/>
      </w:pPr>
      <w:r>
        <w:rPr/>
        <w:t>8)2008</w:t>
      </w:r>
      <w:r>
        <w:rPr>
          <w:spacing w:val="-66"/>
        </w:rPr>
        <w:t> </w:t>
      </w:r>
      <w:r>
        <w:rPr/>
        <w:t>年度及</w:t>
      </w:r>
      <w:r>
        <w:rPr>
          <w:spacing w:val="-67"/>
        </w:rPr>
        <w:t> </w:t>
      </w:r>
      <w:r>
        <w:rPr/>
        <w:t>2007</w:t>
      </w:r>
      <w:r>
        <w:rPr>
          <w:spacing w:val="-66"/>
        </w:rPr>
        <w:t> </w:t>
      </w:r>
      <w:r>
        <w:rPr/>
        <w:t>年度，根据相关协议，本公司无偿使用诸暨市康乐中心办公用房。</w:t>
      </w:r>
    </w:p>
    <w:p>
      <w:pPr>
        <w:pStyle w:val="BodyText"/>
        <w:spacing w:line="274" w:lineRule="exact"/>
        <w:ind w:left="141" w:right="103"/>
        <w:jc w:val="left"/>
      </w:pPr>
      <w:r>
        <w:rPr/>
        <w:t>9)2008</w:t>
      </w:r>
      <w:r>
        <w:rPr>
          <w:spacing w:val="-58"/>
        </w:rPr>
        <w:t> </w:t>
      </w:r>
      <w:r>
        <w:rPr/>
        <w:t>年度及</w:t>
      </w:r>
      <w:r>
        <w:rPr>
          <w:spacing w:val="-59"/>
        </w:rPr>
        <w:t> </w:t>
      </w:r>
      <w:r>
        <w:rPr/>
        <w:t>2007</w:t>
      </w:r>
      <w:r>
        <w:rPr>
          <w:spacing w:val="-58"/>
        </w:rPr>
        <w:t> </w:t>
      </w:r>
      <w:r>
        <w:rPr>
          <w:spacing w:val="-4"/>
        </w:rPr>
        <w:t>年度，根据相关约定，本公司账面原值为</w:t>
      </w:r>
      <w:r>
        <w:rPr>
          <w:spacing w:val="-59"/>
        </w:rPr>
        <w:t> </w:t>
      </w:r>
      <w:r>
        <w:rPr/>
        <w:t>1,238,016.80</w:t>
      </w:r>
      <w:r>
        <w:rPr>
          <w:spacing w:val="-58"/>
        </w:rPr>
        <w:t> </w:t>
      </w:r>
      <w:r>
        <w:rPr/>
        <w:t>元的环保部固定资产由诸</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3944"/>
        <w:jc w:val="left"/>
      </w:pPr>
      <w:r>
        <w:rPr/>
        <w:t>暨富润染整有限公司无偿使用。</w:t>
      </w:r>
    </w:p>
    <w:p>
      <w:pPr>
        <w:pStyle w:val="BodyText"/>
        <w:spacing w:line="272" w:lineRule="exact"/>
        <w:ind w:right="164"/>
        <w:jc w:val="left"/>
      </w:pPr>
      <w:r>
        <w:rPr/>
        <w:t>10)2008</w:t>
      </w:r>
      <w:r>
        <w:rPr>
          <w:spacing w:val="-53"/>
        </w:rPr>
        <w:t> </w:t>
      </w:r>
      <w:r>
        <w:rPr/>
        <w:t>年度，公司及部分子公司通过富润控股集团有限公司捐赠</w:t>
      </w:r>
      <w:r>
        <w:rPr>
          <w:spacing w:val="-54"/>
        </w:rPr>
        <w:t> </w:t>
      </w:r>
      <w:r>
        <w:rPr/>
        <w:t>48,070.80</w:t>
      </w:r>
      <w:r>
        <w:rPr>
          <w:spacing w:val="-53"/>
        </w:rPr>
        <w:t> </w:t>
      </w:r>
      <w:r>
        <w:rPr/>
        <w:t>元。</w:t>
      </w:r>
    </w:p>
    <w:p>
      <w:pPr>
        <w:pStyle w:val="BodyText"/>
        <w:spacing w:line="272" w:lineRule="exact"/>
        <w:ind w:right="164"/>
        <w:jc w:val="left"/>
      </w:pPr>
      <w:r>
        <w:rPr/>
        <w:t>11)2008</w:t>
      </w:r>
      <w:r>
        <w:rPr>
          <w:spacing w:val="-68"/>
        </w:rPr>
        <w:t> </w:t>
      </w:r>
      <w:r>
        <w:rPr/>
        <w:t>年度，公司及部分子公司通过富润控股集团有限公司发放职工福利</w:t>
      </w:r>
      <w:r>
        <w:rPr>
          <w:spacing w:val="-69"/>
        </w:rPr>
        <w:t> </w:t>
      </w:r>
      <w:r>
        <w:rPr/>
        <w:t>797,250.00</w:t>
      </w:r>
      <w:r>
        <w:rPr>
          <w:spacing w:val="-68"/>
        </w:rPr>
        <w:t> </w:t>
      </w:r>
      <w:r>
        <w:rPr/>
        <w:t>元。</w:t>
      </w:r>
    </w:p>
    <w:p>
      <w:pPr>
        <w:pStyle w:val="BodyText"/>
        <w:spacing w:line="272" w:lineRule="exact" w:before="26"/>
        <w:ind w:right="171"/>
        <w:jc w:val="left"/>
      </w:pPr>
      <w:r>
        <w:rPr>
          <w:spacing w:val="-1"/>
        </w:rPr>
        <w:t>12)如本财务报表附注十四(二)7</w:t>
      </w:r>
      <w:r>
        <w:rPr>
          <w:spacing w:val="-35"/>
        </w:rPr>
        <w:t> </w:t>
      </w:r>
      <w:r>
        <w:rPr>
          <w:spacing w:val="-2"/>
        </w:rPr>
        <w:t>所述，子公司浙江富润印染有限公司与诸暨市富裕金属材料有限公司</w:t>
      </w:r>
      <w:r>
        <w:rPr>
          <w:spacing w:val="-101"/>
        </w:rPr>
        <w:t> </w:t>
      </w:r>
      <w:r>
        <w:rPr>
          <w:spacing w:val="-101"/>
        </w:rPr>
      </w:r>
      <w:r>
        <w:rPr/>
        <w:t>和浙江诸暨地润商贸有限公司共同投资浙江明贺钢管有限公司。</w:t>
      </w:r>
    </w:p>
    <w:p>
      <w:pPr>
        <w:pStyle w:val="BodyText"/>
        <w:spacing w:line="246" w:lineRule="exact"/>
        <w:ind w:right="0"/>
        <w:jc w:val="left"/>
      </w:pPr>
      <w:r>
        <w:rPr/>
        <w:t>13)</w:t>
      </w:r>
      <w:r>
        <w:rPr>
          <w:spacing w:val="-52"/>
        </w:rPr>
        <w:t> </w:t>
      </w:r>
      <w:r>
        <w:rPr/>
        <w:t>2008</w:t>
      </w:r>
      <w:r>
        <w:rPr>
          <w:spacing w:val="-54"/>
        </w:rPr>
        <w:t> </w:t>
      </w:r>
      <w:r>
        <w:rPr/>
        <w:t>年</w:t>
      </w:r>
      <w:r>
        <w:rPr>
          <w:spacing w:val="-54"/>
        </w:rPr>
        <w:t> </w:t>
      </w:r>
      <w:r>
        <w:rPr/>
        <w:t>12</w:t>
      </w:r>
      <w:r>
        <w:rPr>
          <w:spacing w:val="-53"/>
        </w:rPr>
        <w:t> </w:t>
      </w:r>
      <w:r>
        <w:rPr/>
        <w:t>月</w:t>
      </w:r>
      <w:r>
        <w:rPr>
          <w:spacing w:val="-55"/>
        </w:rPr>
        <w:t> </w:t>
      </w:r>
      <w:r>
        <w:rPr/>
        <w:t>15</w:t>
      </w:r>
      <w:r>
        <w:rPr>
          <w:spacing w:val="-53"/>
        </w:rPr>
        <w:t> </w:t>
      </w:r>
      <w:r>
        <w:rPr/>
        <w:t>日，子公司浙江诸暨富润丝绸织造有限公司向诸暨市冠中针织制衣厂开具银行汇</w:t>
      </w:r>
    </w:p>
    <w:p>
      <w:pPr>
        <w:pStyle w:val="BodyText"/>
        <w:spacing w:line="272" w:lineRule="exact" w:before="26"/>
        <w:ind w:right="164"/>
        <w:jc w:val="left"/>
      </w:pPr>
      <w:r>
        <w:rPr/>
        <w:t>票，支付暂借款</w:t>
      </w:r>
      <w:r>
        <w:rPr>
          <w:spacing w:val="-58"/>
        </w:rPr>
        <w:t> </w:t>
      </w:r>
      <w:r>
        <w:rPr/>
        <w:t>5,000,000.00</w:t>
      </w:r>
      <w:r>
        <w:rPr>
          <w:spacing w:val="-57"/>
        </w:rPr>
        <w:t> </w:t>
      </w:r>
      <w:r>
        <w:rPr/>
        <w:t>元。该等款项由诸暨市冠中针织制衣厂于</w:t>
      </w:r>
      <w:r>
        <w:rPr>
          <w:spacing w:val="-58"/>
        </w:rPr>
        <w:t> </w:t>
      </w:r>
      <w:r>
        <w:rPr/>
        <w:t>2008</w:t>
      </w:r>
      <w:r>
        <w:rPr>
          <w:spacing w:val="-57"/>
        </w:rPr>
        <w:t> </w:t>
      </w:r>
      <w:r>
        <w:rPr/>
        <w:t>年</w:t>
      </w:r>
      <w:r>
        <w:rPr>
          <w:spacing w:val="-59"/>
        </w:rPr>
        <w:t> </w:t>
      </w:r>
      <w:r>
        <w:rPr/>
        <w:t>12</w:t>
      </w:r>
      <w:r>
        <w:rPr>
          <w:spacing w:val="-58"/>
        </w:rPr>
        <w:t> </w:t>
      </w:r>
      <w:r>
        <w:rPr/>
        <w:t>月</w:t>
      </w:r>
      <w:r>
        <w:rPr>
          <w:spacing w:val="-59"/>
        </w:rPr>
        <w:t> </w:t>
      </w:r>
      <w:r>
        <w:rPr/>
        <w:t>29</w:t>
      </w:r>
      <w:r>
        <w:rPr>
          <w:spacing w:val="-57"/>
        </w:rPr>
        <w:t> </w:t>
      </w:r>
      <w:r>
        <w:rPr/>
        <w:t>日以通过多</w:t>
      </w:r>
      <w:r>
        <w:rPr/>
        <w:t> 次背书后收到的、以诸暨富润汽车销售有限公司为出票人的银行汇票归还。</w:t>
      </w:r>
    </w:p>
    <w:p>
      <w:pPr>
        <w:spacing w:line="240" w:lineRule="auto" w:before="7"/>
        <w:rPr>
          <w:rFonts w:ascii="宋体" w:hAnsi="宋体" w:cs="宋体" w:eastAsia="宋体" w:hint="default"/>
          <w:sz w:val="13"/>
          <w:szCs w:val="13"/>
        </w:rPr>
      </w:pPr>
    </w:p>
    <w:p>
      <w:pPr>
        <w:pStyle w:val="BodyText"/>
        <w:spacing w:line="274" w:lineRule="exact" w:before="35"/>
        <w:ind w:right="3944"/>
        <w:jc w:val="left"/>
      </w:pPr>
      <w:r>
        <w:rPr/>
        <w:t>6、关联方应收应付款项</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09"/>
        <w:gridCol w:w="2345"/>
        <w:gridCol w:w="2374"/>
        <w:gridCol w:w="2372"/>
      </w:tblGrid>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650,000.00</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98,987.70</w:t>
            </w:r>
          </w:p>
        </w:tc>
      </w:tr>
      <w:tr>
        <w:trPr>
          <w:trHeight w:val="559"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133,139.87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133,139.87</w:t>
            </w: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29,051.69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24,491.14</w:t>
            </w:r>
            <w:r>
              <w:rPr>
                <w:rFonts w:ascii="宋体"/>
                <w:sz w:val="21"/>
              </w:rPr>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18,891.35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18,891.35</w:t>
            </w:r>
            <w:r>
              <w:rPr>
                <w:rFonts w:ascii="宋体"/>
                <w:sz w:val="21"/>
              </w:rPr>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5,372.28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7,883.95</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1,175,448.13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24,293.57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1,200.00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37,839.07</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5,030,000.00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68,550.28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47,867.56</w:t>
            </w:r>
            <w:r>
              <w:rPr>
                <w:rFonts w:ascii="宋体"/>
                <w:sz w:val="21"/>
              </w:rPr>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63,668.50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50,813.50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374.00</w:t>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20,500.00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3,194.90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82,186.30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9,696.00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6,092,715.61</w:t>
            </w:r>
            <w:r>
              <w:rPr>
                <w:rFonts w:ascii="宋体"/>
                <w:sz w:val="21"/>
              </w:rPr>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104,196.00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诸暨市第一百货商店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555,400.00</w:t>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诸暨市一百超市有限公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745,450.40</w:t>
            </w:r>
          </w:p>
        </w:tc>
      </w:tr>
      <w:tr>
        <w:trPr>
          <w:trHeight w:val="287"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浙江省诸暨市蔬菜公司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311,166.40</w:t>
            </w: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19,546.69</w:t>
            </w:r>
          </w:p>
        </w:tc>
      </w:tr>
      <w:tr>
        <w:trPr>
          <w:trHeight w:val="559"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诸暨市一百仓储商场有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545,061.90</w:t>
            </w:r>
          </w:p>
        </w:tc>
      </w:tr>
      <w:tr>
        <w:trPr>
          <w:trHeight w:val="559"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903,000.00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903,000.00</w:t>
            </w: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7,704,836.30</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1,284,139.39</w:t>
            </w: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left="561" w:right="7791" w:hanging="421"/>
        <w:jc w:val="left"/>
      </w:pPr>
      <w:r>
        <w:rPr/>
        <w:t>(十)</w:t>
      </w:r>
      <w:r>
        <w:rPr>
          <w:spacing w:val="-2"/>
        </w:rPr>
        <w:t> </w:t>
      </w:r>
      <w:r>
        <w:rPr/>
        <w:t>股份支付：</w:t>
      </w:r>
      <w:r>
        <w:rPr/>
        <w:t> 无</w:t>
      </w:r>
    </w:p>
    <w:p>
      <w:pPr>
        <w:pStyle w:val="BodyText"/>
        <w:spacing w:line="550" w:lineRule="atLeast" w:before="50"/>
        <w:ind w:right="3799"/>
        <w:jc w:val="left"/>
      </w:pPr>
      <w:r>
        <w:rPr/>
        <w:t>(十一)</w:t>
      </w:r>
      <w:r>
        <w:rPr>
          <w:spacing w:val="-1"/>
        </w:rPr>
        <w:t> </w:t>
      </w:r>
      <w:r>
        <w:rPr/>
        <w:t>或有事项</w:t>
      </w:r>
      <w:r>
        <w:rPr>
          <w:sz w:val="28"/>
          <w:szCs w:val="28"/>
        </w:rPr>
        <w:t>：</w:t>
      </w:r>
      <w:r>
        <w:rPr>
          <w:w w:val="99"/>
          <w:sz w:val="28"/>
          <w:szCs w:val="28"/>
        </w:rPr>
        <w:t> </w:t>
      </w:r>
      <w:r>
        <w:rPr/>
        <w:t>1、为其他单位提供债务担保形成的或有负债及其财务影响：</w:t>
      </w:r>
    </w:p>
    <w:p>
      <w:pPr>
        <w:pStyle w:val="BodyText"/>
        <w:tabs>
          <w:tab w:pos="980" w:val="left" w:leader="none"/>
          <w:tab w:pos="1400" w:val="left" w:leader="none"/>
          <w:tab w:pos="2660" w:val="left" w:leader="none"/>
          <w:tab w:pos="3500" w:val="left" w:leader="none"/>
          <w:tab w:pos="4760" w:val="left" w:leader="none"/>
          <w:tab w:pos="6020" w:val="left" w:leader="none"/>
          <w:tab w:pos="7280" w:val="left" w:leader="none"/>
        </w:tabs>
        <w:spacing w:line="272" w:lineRule="exact" w:before="25"/>
        <w:ind w:right="1717"/>
        <w:jc w:val="left"/>
      </w:pPr>
      <w:r>
        <w:rPr/>
        <w:t>（一)</w:t>
      </w:r>
      <w:r>
        <w:rPr>
          <w:spacing w:val="-1"/>
        </w:rPr>
        <w:t> </w:t>
      </w:r>
      <w:r>
        <w:rPr/>
        <w:t>截至</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日，本公司因短期借款而发生财产抵押担保情况如下：</w:t>
      </w:r>
      <w:r>
        <w:rPr/>
        <w:t> 被担保单位</w:t>
        <w:tab/>
        <w:t>抵押权人</w:t>
        <w:tab/>
        <w:t>抵押物</w:t>
        <w:tab/>
        <w:t>账面原价</w:t>
        <w:tab/>
        <w:t>账面净值</w:t>
        <w:tab/>
        <w:t>借款金额</w:t>
        <w:tab/>
        <w:t>最后 到期日</w:t>
        <w:tab/>
        <w:t>备注</w:t>
      </w:r>
    </w:p>
    <w:p>
      <w:pPr>
        <w:pStyle w:val="BodyText"/>
        <w:tabs>
          <w:tab w:pos="2240" w:val="left" w:leader="none"/>
          <w:tab w:pos="2660" w:val="left" w:leader="none"/>
          <w:tab w:pos="3920" w:val="left" w:leader="none"/>
          <w:tab w:pos="5599" w:val="left" w:leader="none"/>
          <w:tab w:pos="6440" w:val="left" w:leader="none"/>
        </w:tabs>
        <w:spacing w:line="272" w:lineRule="exact"/>
        <w:ind w:left="560" w:right="771" w:hanging="420"/>
        <w:jc w:val="left"/>
      </w:pPr>
      <w:r>
        <w:rPr/>
        <w:t>浙江富润印染有限公司</w:t>
        <w:tab/>
        <w:tab/>
        <w:t>中国工商银行股份有限公司诸暨支行</w:t>
        <w:tab/>
        <w:t>房屋建筑物、土地使用权 </w:t>
      </w:r>
      <w:r>
        <w:rPr>
          <w:spacing w:val="-1"/>
        </w:rPr>
        <w:t>45,243,942.17</w:t>
        <w:tab/>
        <w:t>40,337,130.90</w:t>
        <w:tab/>
        <w:t>40,000,000.00</w:t>
        <w:tab/>
        <w:t>2009.11.03</w:t>
      </w:r>
    </w:p>
    <w:p>
      <w:pPr>
        <w:pStyle w:val="BodyText"/>
        <w:tabs>
          <w:tab w:pos="3080" w:val="left" w:leader="none"/>
          <w:tab w:pos="7701" w:val="left" w:leader="none"/>
        </w:tabs>
        <w:spacing w:line="246" w:lineRule="exact"/>
        <w:ind w:left="560" w:right="0"/>
        <w:jc w:val="left"/>
      </w:pPr>
      <w:r>
        <w:rPr>
          <w:spacing w:val="-1"/>
        </w:rPr>
        <w:t>深圳发展银行宁波分行</w:t>
        <w:tab/>
        <w:t>房屋建筑物、土地使用权[注</w:t>
      </w:r>
      <w:r>
        <w:rPr>
          <w:spacing w:val="-51"/>
        </w:rPr>
        <w:t> </w:t>
      </w:r>
      <w:r>
        <w:rPr>
          <w:spacing w:val="-1"/>
        </w:rPr>
        <w:t>1]</w:t>
      </w:r>
      <w:r>
        <w:rPr>
          <w:spacing w:val="-51"/>
        </w:rPr>
        <w:t> </w:t>
      </w:r>
      <w:r>
        <w:rPr>
          <w:spacing w:val="-1"/>
        </w:rPr>
        <w:t>28,442,889.67</w:t>
        <w:tab/>
        <w:t>25,345,728.36</w:t>
      </w:r>
      <w:r>
        <w:rPr/>
      </w:r>
    </w:p>
    <w:p>
      <w:pPr>
        <w:pStyle w:val="BodyText"/>
        <w:tabs>
          <w:tab w:pos="2240" w:val="left" w:leader="none"/>
        </w:tabs>
        <w:spacing w:line="272" w:lineRule="exact"/>
        <w:ind w:left="560" w:right="0"/>
        <w:jc w:val="left"/>
      </w:pPr>
      <w:r>
        <w:rPr>
          <w:spacing w:val="-1"/>
        </w:rPr>
        <w:t>10,000,000.00</w:t>
        <w:tab/>
        <w:t>2009.11.25</w:t>
      </w:r>
    </w:p>
    <w:p>
      <w:pPr>
        <w:pStyle w:val="BodyText"/>
        <w:tabs>
          <w:tab w:pos="561" w:val="left" w:leader="none"/>
          <w:tab w:pos="2240" w:val="left" w:leader="none"/>
          <w:tab w:pos="3500" w:val="left" w:leader="none"/>
          <w:tab w:pos="3920" w:val="left" w:leader="none"/>
          <w:tab w:pos="5599" w:val="left" w:leader="none"/>
          <w:tab w:pos="7280" w:val="left" w:leader="none"/>
        </w:tabs>
        <w:spacing w:line="272" w:lineRule="exact" w:before="26"/>
        <w:ind w:right="141"/>
        <w:jc w:val="left"/>
      </w:pPr>
      <w:r>
        <w:rPr/>
        <w:t>浙江富润海茂纺织布艺有限公司</w:t>
        <w:tab/>
        <w:t>中国建设银行股份有限公司诸暨支行</w:t>
        <w:tab/>
        <w:t>房屋建筑物、土地使用 权</w:t>
        <w:tab/>
      </w:r>
      <w:r>
        <w:rPr>
          <w:spacing w:val="-1"/>
        </w:rPr>
        <w:t>22,895,154.37</w:t>
        <w:tab/>
        <w:t>22,089,195.81</w:t>
        <w:tab/>
        <w:t>20,000,000.00</w:t>
        <w:tab/>
        <w:t>2009.11.19</w:t>
      </w:r>
    </w:p>
    <w:p>
      <w:pPr>
        <w:pStyle w:val="BodyText"/>
        <w:tabs>
          <w:tab w:pos="2240" w:val="left" w:leader="none"/>
          <w:tab w:pos="2660" w:val="left" w:leader="none"/>
          <w:tab w:pos="3920" w:val="left" w:leader="none"/>
          <w:tab w:pos="5599" w:val="left" w:leader="none"/>
          <w:tab w:pos="6440" w:val="left" w:leader="none"/>
        </w:tabs>
        <w:spacing w:line="272" w:lineRule="exact"/>
        <w:ind w:left="560" w:right="771" w:hanging="420"/>
        <w:jc w:val="left"/>
      </w:pPr>
      <w:r>
        <w:rPr/>
        <w:t>浙江富润纺织有限公司</w:t>
        <w:tab/>
        <w:tab/>
        <w:t>交通银行股份有限公司绍兴诸暨支行</w:t>
        <w:tab/>
        <w:t>房屋建筑物、土地使用权 </w:t>
      </w:r>
      <w:r>
        <w:rPr>
          <w:spacing w:val="-1"/>
        </w:rPr>
        <w:t>42,482,167.08</w:t>
        <w:tab/>
        <w:t>41,942,384.11</w:t>
        <w:tab/>
        <w:t>19,000,000.00</w:t>
        <w:tab/>
        <w:t>2009.04.15</w:t>
      </w:r>
    </w:p>
    <w:p>
      <w:pPr>
        <w:pStyle w:val="BodyText"/>
        <w:tabs>
          <w:tab w:pos="2240" w:val="left" w:leader="none"/>
          <w:tab w:pos="3921" w:val="left" w:leader="none"/>
          <w:tab w:pos="5601" w:val="left" w:leader="none"/>
          <w:tab w:pos="8330" w:val="right" w:leader="none"/>
        </w:tabs>
        <w:spacing w:line="246" w:lineRule="exact"/>
        <w:ind w:left="980" w:right="0"/>
        <w:jc w:val="left"/>
      </w:pPr>
      <w:r>
        <w:rPr>
          <w:spacing w:val="-1"/>
        </w:rPr>
        <w:t>土地使用权</w:t>
        <w:tab/>
        <w:t>4,536,722.81</w:t>
        <w:tab/>
        <w:t>4,382,758.08</w:t>
        <w:tab/>
        <w:t>9,000,000.00</w:t>
      </w:r>
      <w:r>
        <w:rPr>
          <w:rFonts w:ascii="Times New Roman" w:hAnsi="Times New Roman" w:cs="Times New Roman" w:eastAsia="Times New Roman" w:hint="default"/>
          <w:spacing w:val="-1"/>
        </w:rPr>
        <w:tab/>
      </w:r>
      <w:r>
        <w:rPr>
          <w:spacing w:val="-1"/>
        </w:rPr>
        <w:t>2009.04.15</w:t>
      </w:r>
      <w:r>
        <w:rPr/>
      </w:r>
    </w:p>
    <w:p>
      <w:pPr>
        <w:pStyle w:val="BodyText"/>
        <w:tabs>
          <w:tab w:pos="4341" w:val="left" w:leader="none"/>
          <w:tab w:pos="5601" w:val="left" w:leader="none"/>
          <w:tab w:pos="7281" w:val="left" w:leader="none"/>
        </w:tabs>
        <w:spacing w:line="272" w:lineRule="exact"/>
        <w:ind w:left="560" w:right="0"/>
        <w:jc w:val="left"/>
      </w:pPr>
      <w:r>
        <w:rPr/>
        <w:t>中国建设银行股份有限公司诸暨支行</w:t>
        <w:tab/>
        <w:t>土地使用权</w:t>
        <w:tab/>
      </w:r>
      <w:r>
        <w:rPr>
          <w:spacing w:val="-1"/>
        </w:rPr>
        <w:t>4,866,931.80</w:t>
        <w:tab/>
        <w:t>4,701,760.63</w:t>
      </w:r>
      <w:r>
        <w:rPr/>
      </w:r>
    </w:p>
    <w:p>
      <w:pPr>
        <w:pStyle w:val="BodyText"/>
        <w:tabs>
          <w:tab w:pos="2240" w:val="left" w:leader="none"/>
        </w:tabs>
        <w:spacing w:line="272" w:lineRule="exact"/>
        <w:ind w:left="560" w:right="0"/>
        <w:jc w:val="left"/>
      </w:pPr>
      <w:r>
        <w:rPr>
          <w:spacing w:val="-1"/>
        </w:rPr>
        <w:t>10,000,000.00</w:t>
        <w:tab/>
        <w:t>2009.12.10</w:t>
      </w:r>
    </w:p>
    <w:p>
      <w:pPr>
        <w:pStyle w:val="BodyText"/>
        <w:tabs>
          <w:tab w:pos="2241" w:val="left" w:leader="none"/>
          <w:tab w:pos="2660" w:val="left" w:leader="none"/>
          <w:tab w:pos="3921" w:val="left" w:leader="none"/>
          <w:tab w:pos="5180" w:val="left" w:leader="none"/>
          <w:tab w:pos="6440" w:val="left" w:leader="none"/>
          <w:tab w:pos="7699" w:val="left" w:leader="none"/>
        </w:tabs>
        <w:spacing w:line="272" w:lineRule="exact" w:before="26"/>
        <w:ind w:left="560" w:right="562" w:hanging="420"/>
        <w:jc w:val="left"/>
      </w:pPr>
      <w:r>
        <w:rPr>
          <w:spacing w:val="-1"/>
        </w:rPr>
        <w:t>浙江明贺钢管有限公司</w:t>
        <w:tab/>
        <w:tab/>
        <w:t>中国工商银行股份有限公司德清支行</w:t>
        <w:tab/>
        <w:t>土地使用权</w:t>
        <w:tab/>
        <w:t>6,669,627.81 6,550,314.24</w:t>
        <w:tab/>
        <w:t>6,000,000.00</w:t>
        <w:tab/>
        <w:t>2009.05.20</w:t>
        <w:tab/>
        <w:t>另由李明霞、徐贺龙提供最高额保证</w:t>
      </w:r>
      <w:r>
        <w:rPr/>
      </w:r>
    </w:p>
    <w:p>
      <w:pPr>
        <w:pStyle w:val="BodyText"/>
        <w:tabs>
          <w:tab w:pos="4341" w:val="left" w:leader="none"/>
          <w:tab w:pos="6861" w:val="left" w:leader="none"/>
        </w:tabs>
        <w:spacing w:line="246" w:lineRule="exact"/>
        <w:ind w:left="560" w:right="0"/>
        <w:jc w:val="left"/>
      </w:pPr>
      <w:r>
        <w:rPr/>
        <w:t>中国工商银行股份有限公司德清支行</w:t>
        <w:tab/>
        <w:t>房屋建筑物、土地使用权</w:t>
        <w:tab/>
        <w:t>21,298,126.65</w:t>
      </w:r>
    </w:p>
    <w:p>
      <w:pPr>
        <w:pStyle w:val="BodyText"/>
        <w:tabs>
          <w:tab w:pos="980" w:val="left" w:leader="none"/>
          <w:tab w:pos="2660" w:val="left" w:leader="none"/>
          <w:tab w:pos="4341" w:val="left" w:leader="none"/>
        </w:tabs>
        <w:spacing w:line="272" w:lineRule="exact"/>
        <w:ind w:right="0"/>
        <w:jc w:val="left"/>
      </w:pPr>
      <w:r>
        <w:rPr/>
        <w:t>[注</w:t>
      </w:r>
      <w:r>
        <w:rPr>
          <w:spacing w:val="-52"/>
        </w:rPr>
        <w:t> </w:t>
      </w:r>
      <w:r>
        <w:rPr>
          <w:spacing w:val="-1"/>
        </w:rPr>
        <w:t>2]</w:t>
        <w:tab/>
        <w:t>21,037,464.63</w:t>
        <w:tab/>
        <w:t>4,000,000.00</w:t>
      </w:r>
      <w:r>
        <w:rPr>
          <w:rFonts w:ascii="Times New Roman" w:hAnsi="Times New Roman" w:cs="Times New Roman" w:eastAsia="Times New Roman" w:hint="default"/>
          <w:spacing w:val="-1"/>
        </w:rPr>
        <w:tab/>
      </w:r>
      <w:r>
        <w:rPr>
          <w:spacing w:val="-1"/>
        </w:rPr>
        <w:t>2009.11.05</w:t>
      </w:r>
    </w:p>
    <w:p>
      <w:pPr>
        <w:pStyle w:val="BodyText"/>
        <w:tabs>
          <w:tab w:pos="4339" w:val="left" w:leader="none"/>
          <w:tab w:pos="5599" w:val="left" w:leader="none"/>
          <w:tab w:pos="7281" w:val="left" w:leader="none"/>
        </w:tabs>
        <w:spacing w:line="272" w:lineRule="exact"/>
        <w:ind w:left="560" w:right="0"/>
        <w:jc w:val="left"/>
      </w:pPr>
      <w:r>
        <w:rPr>
          <w:spacing w:val="-1"/>
        </w:rPr>
        <w:t>中国工商银行股份有限公司德清支行</w:t>
        <w:tab/>
        <w:t>专用设备</w:t>
        <w:tab/>
        <w:t>12,438,727.52</w:t>
        <w:tab/>
        <w:t>12,010,360.43</w:t>
      </w:r>
      <w:r>
        <w:rPr/>
      </w:r>
    </w:p>
    <w:p>
      <w:pPr>
        <w:pStyle w:val="BodyText"/>
        <w:tabs>
          <w:tab w:pos="2241" w:val="left" w:leader="none"/>
          <w:tab w:pos="3501" w:val="left" w:leader="none"/>
        </w:tabs>
        <w:spacing w:line="272" w:lineRule="exact"/>
        <w:ind w:left="560" w:right="0"/>
        <w:jc w:val="left"/>
      </w:pPr>
      <w:r>
        <w:rPr>
          <w:spacing w:val="-1"/>
        </w:rPr>
        <w:t>4,500,000.00</w:t>
        <w:tab/>
        <w:t>2009.06.05</w:t>
        <w:tab/>
        <w:t>另由浙江富润印染有限公司和李明霞、徐贺龙提供最高额保证</w:t>
      </w:r>
      <w:r>
        <w:rPr/>
      </w:r>
    </w:p>
    <w:p>
      <w:pPr>
        <w:pStyle w:val="BodyText"/>
        <w:tabs>
          <w:tab w:pos="561" w:val="left" w:leader="none"/>
          <w:tab w:pos="1820" w:val="left" w:leader="none"/>
          <w:tab w:pos="3500" w:val="left" w:leader="none"/>
          <w:tab w:pos="5180" w:val="left" w:leader="none"/>
        </w:tabs>
        <w:spacing w:line="272" w:lineRule="exact"/>
        <w:ind w:right="0"/>
        <w:jc w:val="left"/>
      </w:pPr>
      <w:r>
        <w:rPr/>
        <w:t>合</w:t>
        <w:tab/>
        <w:t>计</w:t>
        <w:tab/>
      </w:r>
      <w:r>
        <w:rPr>
          <w:spacing w:val="-1"/>
        </w:rPr>
        <w:t>182,204,662.07</w:t>
        <w:tab/>
        <w:t>171,846,782.95</w:t>
        <w:tab/>
        <w:t>122,500,000.00</w:t>
      </w:r>
    </w:p>
    <w:p>
      <w:pPr>
        <w:pStyle w:val="BodyText"/>
        <w:spacing w:line="272" w:lineRule="exact" w:before="26"/>
        <w:ind w:right="179"/>
        <w:jc w:val="left"/>
      </w:pPr>
      <w:r>
        <w:rPr/>
        <w:t>[注</w:t>
      </w:r>
      <w:r>
        <w:rPr>
          <w:spacing w:val="-55"/>
        </w:rPr>
        <w:t> </w:t>
      </w:r>
      <w:r>
        <w:rPr/>
        <w:t>1]：该等房屋建筑物及土地使用权同时为浙江富润印染有限公司在深圳发展银行宁波分行开立的</w:t>
      </w:r>
      <w:r>
        <w:rPr/>
        <w:t> 4,000</w:t>
      </w:r>
      <w:r>
        <w:rPr>
          <w:spacing w:val="-54"/>
        </w:rPr>
        <w:t> </w:t>
      </w:r>
      <w:r>
        <w:rPr/>
        <w:t>万元融资性票据提供差额抵押担保。</w:t>
      </w:r>
    </w:p>
    <w:p>
      <w:pPr>
        <w:pStyle w:val="BodyText"/>
        <w:spacing w:line="272" w:lineRule="exact"/>
        <w:ind w:right="139"/>
        <w:jc w:val="both"/>
      </w:pPr>
      <w:r>
        <w:rPr/>
        <w:t>[注</w:t>
      </w:r>
      <w:r>
        <w:rPr>
          <w:spacing w:val="-78"/>
        </w:rPr>
        <w:t> </w:t>
      </w:r>
      <w:r>
        <w:rPr>
          <w:spacing w:val="-11"/>
        </w:rPr>
        <w:t>2]：该等抵押物中，房屋建筑物账面原价为</w:t>
      </w:r>
      <w:r>
        <w:rPr>
          <w:spacing w:val="-78"/>
        </w:rPr>
        <w:t> </w:t>
      </w:r>
      <w:r>
        <w:rPr/>
        <w:t>14,628,498.84</w:t>
      </w:r>
      <w:r>
        <w:rPr>
          <w:spacing w:val="-79"/>
        </w:rPr>
        <w:t> </w:t>
      </w:r>
      <w:r>
        <w:rPr>
          <w:spacing w:val="-9"/>
        </w:rPr>
        <w:t>元，土地使用权账面原价为</w:t>
      </w:r>
      <w:r>
        <w:rPr>
          <w:spacing w:val="-78"/>
        </w:rPr>
        <w:t> </w:t>
      </w:r>
      <w:r>
        <w:rPr/>
        <w:t>6,669,627.81</w:t>
      </w:r>
      <w:r>
        <w:rPr/>
        <w:t> 元。其中，用以抵押土地使用权同时为浙江明贺钢管有限公司向中国工商银行股份有限公司德清支行 取得的</w:t>
      </w:r>
      <w:r>
        <w:rPr>
          <w:spacing w:val="-53"/>
        </w:rPr>
        <w:t> </w:t>
      </w:r>
      <w:r>
        <w:rPr/>
        <w:t>600</w:t>
      </w:r>
      <w:r>
        <w:rPr>
          <w:spacing w:val="-53"/>
        </w:rPr>
        <w:t> </w:t>
      </w:r>
      <w:r>
        <w:rPr/>
        <w:t>万元借款提供抵押担保。</w:t>
      </w:r>
    </w:p>
    <w:p>
      <w:pPr>
        <w:pStyle w:val="BodyText"/>
        <w:tabs>
          <w:tab w:pos="980" w:val="left" w:leader="none"/>
          <w:tab w:pos="2240" w:val="left" w:leader="none"/>
          <w:tab w:pos="3920" w:val="left" w:leader="none"/>
          <w:tab w:pos="5600" w:val="left" w:leader="none"/>
        </w:tabs>
        <w:spacing w:line="272" w:lineRule="exact"/>
        <w:ind w:right="2137"/>
        <w:jc w:val="left"/>
      </w:pPr>
      <w:r>
        <w:rPr/>
        <w:t>（二)</w:t>
      </w:r>
      <w:r>
        <w:rPr>
          <w:spacing w:val="-1"/>
        </w:rPr>
        <w:t> </w:t>
      </w:r>
      <w:r>
        <w:rPr/>
        <w:t>截至</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日，本公司因短期借款而发生保证担保情况如下：</w:t>
      </w:r>
      <w:r>
        <w:rPr/>
        <w:t> 保证人</w:t>
        <w:tab/>
        <w:t>被保证人</w:t>
        <w:tab/>
        <w:t>贷款金融机构</w:t>
        <w:tab/>
        <w:t>担保借款余额</w:t>
        <w:tab/>
        <w:t>借款最后</w:t>
      </w:r>
    </w:p>
    <w:p>
      <w:pPr>
        <w:pStyle w:val="BodyText"/>
        <w:tabs>
          <w:tab w:pos="980" w:val="left" w:leader="none"/>
        </w:tabs>
        <w:spacing w:line="246" w:lineRule="exact"/>
        <w:ind w:right="0"/>
        <w:jc w:val="left"/>
      </w:pPr>
      <w:r>
        <w:rPr/>
        <w:t>到期日</w:t>
        <w:tab/>
        <w:t>备注</w:t>
      </w:r>
    </w:p>
    <w:p>
      <w:pPr>
        <w:pStyle w:val="BodyText"/>
        <w:tabs>
          <w:tab w:pos="2240" w:val="left" w:leader="none"/>
          <w:tab w:pos="2660" w:val="left" w:leader="none"/>
          <w:tab w:pos="5180" w:val="left" w:leader="none"/>
        </w:tabs>
        <w:spacing w:line="272" w:lineRule="exact" w:before="26"/>
        <w:ind w:left="560" w:right="981" w:hanging="421"/>
        <w:jc w:val="left"/>
      </w:pPr>
      <w:r>
        <w:rPr/>
        <w:t>浙江富润印染有限公司</w:t>
        <w:tab/>
        <w:t>浙江明贺钢管有限公司</w:t>
        <w:tab/>
        <w:t>中国工商银行股份有限公司德清支行 </w:t>
      </w:r>
      <w:r>
        <w:rPr>
          <w:spacing w:val="-1"/>
        </w:rPr>
        <w:t>10,000,000.00</w:t>
      </w:r>
      <w:r>
        <w:rPr>
          <w:rFonts w:ascii="Times New Roman" w:hAnsi="Times New Roman" w:cs="Times New Roman" w:eastAsia="Times New Roman" w:hint="default"/>
          <w:spacing w:val="-1"/>
        </w:rPr>
        <w:tab/>
      </w:r>
      <w:r>
        <w:rPr>
          <w:spacing w:val="-1"/>
        </w:rPr>
        <w:t>2009.02.25</w:t>
      </w:r>
    </w:p>
    <w:p>
      <w:pPr>
        <w:pStyle w:val="BodyText"/>
        <w:tabs>
          <w:tab w:pos="3082" w:val="left" w:leader="none"/>
          <w:tab w:pos="4341" w:val="left" w:leader="none"/>
        </w:tabs>
        <w:spacing w:line="246" w:lineRule="exact"/>
        <w:ind w:left="1400" w:right="0"/>
        <w:jc w:val="left"/>
      </w:pPr>
      <w:r>
        <w:rPr>
          <w:spacing w:val="-1"/>
        </w:rPr>
        <w:t>5,500,000.00</w:t>
        <w:tab/>
        <w:t>2009.01.05</w:t>
        <w:tab/>
        <w:t>另由自然人李明霞、徐贺龙提供共同保证担保</w:t>
      </w:r>
      <w:r>
        <w:rPr/>
      </w:r>
    </w:p>
    <w:p>
      <w:pPr>
        <w:pStyle w:val="BodyText"/>
        <w:tabs>
          <w:tab w:pos="1820" w:val="left" w:leader="none"/>
        </w:tabs>
        <w:spacing w:line="274" w:lineRule="exact"/>
        <w:ind w:right="0"/>
        <w:jc w:val="left"/>
      </w:pPr>
      <w:r>
        <w:rPr/>
        <w:t>合计</w:t>
        <w:tab/>
        <w:t>15,500,000.00</w:t>
      </w:r>
    </w:p>
    <w:p>
      <w:pPr>
        <w:spacing w:line="240" w:lineRule="auto" w:before="10"/>
        <w:rPr>
          <w:rFonts w:ascii="宋体" w:hAnsi="宋体" w:cs="宋体" w:eastAsia="宋体" w:hint="default"/>
          <w:sz w:val="22"/>
          <w:szCs w:val="22"/>
        </w:rPr>
      </w:pPr>
    </w:p>
    <w:p>
      <w:pPr>
        <w:pStyle w:val="BodyText"/>
        <w:spacing w:line="272" w:lineRule="exact"/>
        <w:ind w:right="1710"/>
        <w:jc w:val="left"/>
      </w:pPr>
      <w:r>
        <w:rPr/>
        <w:t>（三)</w:t>
      </w:r>
      <w:r>
        <w:rPr>
          <w:spacing w:val="-1"/>
        </w:rPr>
        <w:t> </w:t>
      </w:r>
      <w:r>
        <w:rPr/>
        <w:t>截至</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日，本公司因短期借款而发生财产质押担保情况如下：</w:t>
      </w:r>
      <w:r>
        <w:rPr/>
        <w:t> 被担保</w:t>
      </w:r>
    </w:p>
    <w:p>
      <w:pPr>
        <w:pStyle w:val="BodyText"/>
        <w:tabs>
          <w:tab w:pos="980" w:val="left" w:leader="none"/>
          <w:tab w:pos="1820" w:val="left" w:leader="none"/>
          <w:tab w:pos="2660" w:val="left" w:leader="none"/>
          <w:tab w:pos="3080" w:val="left" w:leader="none"/>
          <w:tab w:pos="4340" w:val="left" w:leader="none"/>
          <w:tab w:pos="4761" w:val="left" w:leader="none"/>
          <w:tab w:pos="5600" w:val="left" w:leader="none"/>
          <w:tab w:pos="6441" w:val="left" w:leader="none"/>
          <w:tab w:pos="6860" w:val="left" w:leader="none"/>
          <w:tab w:pos="8121" w:val="left" w:leader="none"/>
          <w:tab w:pos="8960" w:val="left" w:leader="none"/>
        </w:tabs>
        <w:spacing w:line="272" w:lineRule="exact"/>
        <w:ind w:right="334"/>
        <w:jc w:val="left"/>
      </w:pPr>
      <w:r>
        <w:rPr/>
        <w:t>单位</w:t>
        <w:tab/>
        <w:t>质押物</w:t>
        <w:tab/>
        <w:t>质押权人</w:t>
        <w:tab/>
        <w:tab/>
        <w:t>账面原价</w:t>
        <w:tab/>
        <w:t>账面净值</w:t>
        <w:tab/>
        <w:t>借款金额</w:t>
        <w:tab/>
        <w:tab/>
        <w:t>最后到期日 浙江富润印染有限公司</w:t>
        <w:tab/>
        <w:t>浙江富润印染有限公司持有的绍兴市商业银行股份有限公司股权</w:t>
        <w:tab/>
        <w:t>兴业 银行股份有限公司杭州分行</w:t>
        <w:tab/>
        <w:tab/>
        <w:t>30,000,000.00</w:t>
        <w:tab/>
      </w:r>
      <w:r>
        <w:rPr>
          <w:spacing w:val="-1"/>
        </w:rPr>
        <w:t>30,000,000.00</w:t>
        <w:tab/>
        <w:t>30,000,000.00</w:t>
      </w:r>
      <w:r>
        <w:rPr>
          <w:rFonts w:ascii="Times New Roman" w:hAnsi="Times New Roman" w:cs="Times New Roman" w:eastAsia="Times New Roman" w:hint="default"/>
          <w:spacing w:val="-1"/>
        </w:rPr>
        <w:tab/>
      </w:r>
      <w:r>
        <w:rPr>
          <w:spacing w:val="-1"/>
        </w:rPr>
        <w:t>2009.06.12</w:t>
      </w:r>
    </w:p>
    <w:p>
      <w:pPr>
        <w:pStyle w:val="BodyText"/>
        <w:spacing w:line="245" w:lineRule="exact"/>
        <w:ind w:right="0"/>
        <w:jc w:val="left"/>
      </w:pPr>
      <w:r>
        <w:rPr/>
        <w:t>（四)</w:t>
      </w:r>
      <w:r>
        <w:rPr>
          <w:spacing w:val="-1"/>
        </w:rPr>
        <w:t> </w:t>
      </w:r>
      <w:r>
        <w:rPr/>
        <w:t>截至</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日，本公司因开立融资性银行承兑汇票而发生财产抵押担保情况如下：</w:t>
      </w:r>
    </w:p>
    <w:p>
      <w:pPr>
        <w:pStyle w:val="BodyText"/>
        <w:spacing w:line="272" w:lineRule="exact"/>
        <w:ind w:right="0"/>
        <w:jc w:val="left"/>
      </w:pPr>
      <w:r>
        <w:rPr/>
        <w:t>被担保</w:t>
      </w:r>
    </w:p>
    <w:p>
      <w:pPr>
        <w:pStyle w:val="BodyText"/>
        <w:tabs>
          <w:tab w:pos="980" w:val="left" w:leader="none"/>
          <w:tab w:pos="2240" w:val="left" w:leader="none"/>
          <w:tab w:pos="3080" w:val="left" w:leader="none"/>
          <w:tab w:pos="4340" w:val="left" w:leader="none"/>
          <w:tab w:pos="5600" w:val="left" w:leader="none"/>
          <w:tab w:pos="6860" w:val="left" w:leader="none"/>
        </w:tabs>
        <w:spacing w:line="272" w:lineRule="exact" w:before="26"/>
        <w:ind w:right="2241"/>
        <w:jc w:val="left"/>
      </w:pPr>
      <w:r>
        <w:rPr/>
        <w:t>单位</w:t>
        <w:tab/>
        <w:t>抵押权人</w:t>
        <w:tab/>
        <w:t>抵押物</w:t>
        <w:tab/>
        <w:t>账面原价</w:t>
        <w:tab/>
        <w:t>账面净值</w:t>
        <w:tab/>
        <w:t>借款金额</w:t>
        <w:tab/>
        <w:t>最后 到期日</w:t>
        <w:tab/>
        <w:t>备注</w:t>
      </w:r>
    </w:p>
    <w:p>
      <w:pPr>
        <w:pStyle w:val="BodyText"/>
        <w:tabs>
          <w:tab w:pos="2240" w:val="left" w:leader="none"/>
          <w:tab w:pos="2660" w:val="left" w:leader="none"/>
          <w:tab w:pos="3921" w:val="left" w:leader="none"/>
          <w:tab w:pos="5180" w:val="left" w:leader="none"/>
          <w:tab w:pos="7700" w:val="left" w:leader="none"/>
        </w:tabs>
        <w:spacing w:line="272" w:lineRule="exact"/>
        <w:ind w:left="560" w:right="334" w:hanging="420"/>
        <w:jc w:val="left"/>
      </w:pPr>
      <w:r>
        <w:rPr/>
        <w:t>浙江富润印染有限公司</w:t>
        <w:tab/>
        <w:tab/>
        <w:t>深圳发展银行宁波分行</w:t>
        <w:tab/>
        <w:t>房屋建筑物、土地使用权</w:t>
        <w:tab/>
        <w:t>28,442,889.67 </w:t>
      </w:r>
      <w:r>
        <w:rPr>
          <w:spacing w:val="-1"/>
        </w:rPr>
        <w:t>25,345,728.36</w:t>
        <w:tab/>
        <w:t>40,000,000.00</w:t>
        <w:tab/>
        <w:t>2009.4.27</w:t>
        <w:tab/>
        <w:t>浙江富润印染有限公司存入保证金</w:t>
      </w:r>
      <w:r>
        <w:rPr>
          <w:spacing w:val="-52"/>
        </w:rPr>
        <w:t> </w:t>
      </w:r>
      <w:r>
        <w:rPr>
          <w:spacing w:val="-1"/>
        </w:rPr>
        <w:t>2,000</w:t>
      </w:r>
      <w:r>
        <w:rPr>
          <w:spacing w:val="-51"/>
        </w:rPr>
        <w:t> </w:t>
      </w:r>
      <w:r>
        <w:rPr>
          <w:spacing w:val="-1"/>
        </w:rPr>
        <w:t>万元</w:t>
      </w:r>
      <w:r>
        <w:rPr/>
      </w:r>
    </w:p>
    <w:p>
      <w:pPr>
        <w:spacing w:after="0" w:line="272"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tabs>
          <w:tab w:pos="1820" w:val="left" w:leader="none"/>
        </w:tabs>
        <w:spacing w:line="274" w:lineRule="exact" w:before="35"/>
        <w:ind w:right="0"/>
        <w:jc w:val="both"/>
      </w:pPr>
      <w:r>
        <w:rPr/>
        <w:t>合计</w:t>
        <w:tab/>
        <w:t>28,442,889.67   25,345,728.36 </w:t>
      </w:r>
      <w:r>
        <w:rPr>
          <w:spacing w:val="87"/>
        </w:rPr>
        <w:t> </w:t>
      </w:r>
      <w:r>
        <w:rPr/>
        <w:t>40,000,000.00</w:t>
      </w:r>
    </w:p>
    <w:p>
      <w:pPr>
        <w:pStyle w:val="BodyText"/>
        <w:spacing w:line="274" w:lineRule="exact"/>
        <w:ind w:left="350" w:right="103"/>
        <w:jc w:val="left"/>
      </w:pPr>
      <w:r>
        <w:rPr/>
        <w:t>（五)除上述事项外，截至</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日，本公司无其他重大或有事项。</w:t>
      </w:r>
    </w:p>
    <w:p>
      <w:pPr>
        <w:spacing w:line="240" w:lineRule="auto" w:before="2"/>
        <w:rPr>
          <w:rFonts w:ascii="宋体" w:hAnsi="宋体" w:cs="宋体" w:eastAsia="宋体" w:hint="default"/>
          <w:sz w:val="18"/>
          <w:szCs w:val="18"/>
        </w:rPr>
      </w:pPr>
    </w:p>
    <w:p>
      <w:pPr>
        <w:pStyle w:val="BodyText"/>
        <w:spacing w:line="274" w:lineRule="exact"/>
        <w:ind w:right="0"/>
        <w:jc w:val="both"/>
      </w:pPr>
      <w:r>
        <w:rPr/>
        <w:t>(十二)</w:t>
      </w:r>
      <w:r>
        <w:rPr>
          <w:spacing w:val="-2"/>
        </w:rPr>
        <w:t> </w:t>
      </w:r>
      <w:r>
        <w:rPr/>
        <w:t>承诺事项：</w:t>
      </w:r>
    </w:p>
    <w:p>
      <w:pPr>
        <w:pStyle w:val="BodyText"/>
        <w:spacing w:line="272" w:lineRule="exact" w:before="26"/>
        <w:ind w:right="221"/>
        <w:jc w:val="both"/>
      </w:pPr>
      <w:r>
        <w:rPr/>
        <w:t>（一)</w:t>
      </w:r>
      <w:r>
        <w:rPr>
          <w:spacing w:val="-50"/>
        </w:rPr>
        <w:t> </w:t>
      </w:r>
      <w:r>
        <w:rPr/>
        <w:t>经公司</w:t>
      </w:r>
      <w:r>
        <w:rPr>
          <w:spacing w:val="-50"/>
        </w:rPr>
        <w:t> </w:t>
      </w:r>
      <w:r>
        <w:rPr/>
        <w:t>2008</w:t>
      </w:r>
      <w:r>
        <w:rPr>
          <w:spacing w:val="-49"/>
        </w:rPr>
        <w:t> </w:t>
      </w:r>
      <w:r>
        <w:rPr>
          <w:spacing w:val="-3"/>
        </w:rPr>
        <w:t>年第二次临时股东大会审议批准，同意子公司浙江富润印染有限公司与浙江菲达环</w:t>
      </w:r>
      <w:r>
        <w:rPr>
          <w:spacing w:val="-102"/>
        </w:rPr>
        <w:t> </w:t>
      </w:r>
      <w:r>
        <w:rPr>
          <w:spacing w:val="-102"/>
        </w:rPr>
      </w:r>
      <w:r>
        <w:rPr/>
        <w:t>保科技股份有限公司签订《互保协议》。根据该《互保协议》，浙江菲达环保科技股份有限公司为浙</w:t>
      </w:r>
      <w:r>
        <w:rPr/>
        <w:t> 江富润印染有限公司或浙江富润印染有限公司为浙江菲达环保科技股份有限公司最高人民币壹亿元的 额度进行互保，协议双方愿意为对方因向银行融资所形成的债务提供连带责任保证（包括本息），互 保有效期为</w:t>
      </w:r>
      <w:r>
        <w:rPr>
          <w:spacing w:val="-55"/>
        </w:rPr>
        <w:t> </w:t>
      </w:r>
      <w:r>
        <w:rPr/>
        <w:t>2009</w:t>
      </w:r>
      <w:r>
        <w:rPr>
          <w:spacing w:val="-54"/>
        </w:rPr>
        <w:t> </w:t>
      </w:r>
      <w:r>
        <w:rPr/>
        <w:t>年</w:t>
      </w:r>
      <w:r>
        <w:rPr>
          <w:spacing w:val="-56"/>
        </w:rPr>
        <w:t> </w:t>
      </w:r>
      <w:r>
        <w:rPr/>
        <w:t>1</w:t>
      </w:r>
      <w:r>
        <w:rPr>
          <w:spacing w:val="-54"/>
        </w:rPr>
        <w:t> </w:t>
      </w:r>
      <w:r>
        <w:rPr/>
        <w:t>月</w:t>
      </w:r>
      <w:r>
        <w:rPr>
          <w:spacing w:val="-56"/>
        </w:rPr>
        <w:t> </w:t>
      </w:r>
      <w:r>
        <w:rPr/>
        <w:t>15</w:t>
      </w:r>
      <w:r>
        <w:rPr>
          <w:spacing w:val="-54"/>
        </w:rPr>
        <w:t> </w:t>
      </w:r>
      <w:r>
        <w:rPr/>
        <w:t>日至</w:t>
      </w:r>
      <w:r>
        <w:rPr>
          <w:spacing w:val="-56"/>
        </w:rPr>
        <w:t> </w:t>
      </w:r>
      <w:r>
        <w:rPr/>
        <w:t>2010</w:t>
      </w:r>
      <w:r>
        <w:rPr>
          <w:spacing w:val="-55"/>
        </w:rPr>
        <w:t> </w:t>
      </w:r>
      <w:r>
        <w:rPr/>
        <w:t>年</w:t>
      </w:r>
      <w:r>
        <w:rPr>
          <w:spacing w:val="-55"/>
        </w:rPr>
        <w:t> </w:t>
      </w:r>
      <w:r>
        <w:rPr/>
        <w:t>1</w:t>
      </w:r>
      <w:r>
        <w:rPr>
          <w:spacing w:val="-54"/>
        </w:rPr>
        <w:t> </w:t>
      </w:r>
      <w:r>
        <w:rPr/>
        <w:t>月</w:t>
      </w:r>
      <w:r>
        <w:rPr>
          <w:spacing w:val="-56"/>
        </w:rPr>
        <w:t> </w:t>
      </w:r>
      <w:r>
        <w:rPr/>
        <w:t>15</w:t>
      </w:r>
      <w:r>
        <w:rPr>
          <w:spacing w:val="-54"/>
        </w:rPr>
        <w:t> </w:t>
      </w:r>
      <w:r>
        <w:rPr/>
        <w:t>日签订的融资主合同。</w:t>
      </w:r>
    </w:p>
    <w:p>
      <w:pPr>
        <w:pStyle w:val="BodyText"/>
        <w:spacing w:line="272" w:lineRule="exact"/>
        <w:ind w:right="221"/>
        <w:jc w:val="both"/>
      </w:pPr>
      <w:r>
        <w:rPr/>
        <w:t>（二)</w:t>
      </w:r>
      <w:r>
        <w:rPr>
          <w:spacing w:val="-60"/>
        </w:rPr>
        <w:t> </w:t>
      </w:r>
      <w:r>
        <w:rPr/>
        <w:t>除上述事项以及本财务报表十一所述抵押担保事项外，截至</w:t>
      </w:r>
      <w:r>
        <w:rPr>
          <w:spacing w:val="-60"/>
        </w:rPr>
        <w:t> </w:t>
      </w:r>
      <w:r>
        <w:rPr/>
        <w:t>2008</w:t>
      </w:r>
      <w:r>
        <w:rPr>
          <w:spacing w:val="-60"/>
        </w:rPr>
        <w:t> </w:t>
      </w:r>
      <w:r>
        <w:rPr/>
        <w:t>年</w:t>
      </w:r>
      <w:r>
        <w:rPr>
          <w:spacing w:val="-60"/>
        </w:rPr>
        <w:t> </w:t>
      </w:r>
      <w:r>
        <w:rPr/>
        <w:t>12</w:t>
      </w:r>
      <w:r>
        <w:rPr>
          <w:spacing w:val="-59"/>
        </w:rPr>
        <w:t> </w:t>
      </w:r>
      <w:r>
        <w:rPr/>
        <w:t>月</w:t>
      </w:r>
      <w:r>
        <w:rPr>
          <w:spacing w:val="-60"/>
        </w:rPr>
        <w:t> </w:t>
      </w:r>
      <w:r>
        <w:rPr/>
        <w:t>31</w:t>
      </w:r>
      <w:r>
        <w:rPr>
          <w:spacing w:val="-60"/>
        </w:rPr>
        <w:t> </w:t>
      </w:r>
      <w:r>
        <w:rPr>
          <w:spacing w:val="-5"/>
        </w:rPr>
        <w:t>日，本公司无其他</w:t>
      </w:r>
      <w:r>
        <w:rPr>
          <w:spacing w:val="-1"/>
        </w:rPr>
        <w:t> </w:t>
      </w:r>
      <w:r>
        <w:rPr/>
        <w:t>重大承诺事项。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74" w:lineRule="exact"/>
        <w:ind w:right="0"/>
        <w:jc w:val="both"/>
      </w:pPr>
      <w:r>
        <w:rPr/>
        <w:t>(十三)</w:t>
      </w:r>
      <w:r>
        <w:rPr>
          <w:spacing w:val="-2"/>
        </w:rPr>
        <w:t> </w:t>
      </w:r>
      <w:r>
        <w:rPr/>
        <w:t>资产负债表日后事项：</w:t>
      </w:r>
    </w:p>
    <w:p>
      <w:pPr>
        <w:pStyle w:val="BodyText"/>
        <w:spacing w:line="272" w:lineRule="exact"/>
        <w:ind w:right="0"/>
        <w:jc w:val="both"/>
      </w:pPr>
      <w:r>
        <w:rPr/>
        <w:t>（一)股权托管事项</w:t>
      </w:r>
    </w:p>
    <w:p>
      <w:pPr>
        <w:pStyle w:val="BodyText"/>
        <w:spacing w:line="272" w:lineRule="exact" w:before="26"/>
        <w:ind w:right="219"/>
        <w:jc w:val="both"/>
      </w:pPr>
      <w:r>
        <w:rPr/>
        <w:t>2009</w:t>
      </w:r>
      <w:r>
        <w:rPr>
          <w:spacing w:val="-54"/>
        </w:rPr>
        <w:t> </w:t>
      </w:r>
      <w:r>
        <w:rPr/>
        <w:t>年</w:t>
      </w:r>
      <w:r>
        <w:rPr>
          <w:spacing w:val="-54"/>
        </w:rPr>
        <w:t> </w:t>
      </w:r>
      <w:r>
        <w:rPr/>
        <w:t>2</w:t>
      </w:r>
      <w:r>
        <w:rPr>
          <w:spacing w:val="-54"/>
        </w:rPr>
        <w:t> </w:t>
      </w:r>
      <w:r>
        <w:rPr/>
        <w:t>月</w:t>
      </w:r>
      <w:r>
        <w:rPr>
          <w:spacing w:val="-55"/>
        </w:rPr>
        <w:t> </w:t>
      </w:r>
      <w:r>
        <w:rPr/>
        <w:t>28</w:t>
      </w:r>
      <w:r>
        <w:rPr>
          <w:spacing w:val="-53"/>
        </w:rPr>
        <w:t> </w:t>
      </w:r>
      <w:r>
        <w:rPr/>
        <w:t>日，公司与富润集团美国工贸有限公司签订《股权委托管理协议书》，约定富润集团</w:t>
      </w:r>
      <w:r>
        <w:rPr/>
        <w:t> 美国工贸有限公司将其在浙江富润印染有限公司</w:t>
      </w:r>
      <w:r>
        <w:rPr>
          <w:spacing w:val="-38"/>
        </w:rPr>
        <w:t> </w:t>
      </w:r>
      <w:r>
        <w:rPr>
          <w:spacing w:val="-3"/>
        </w:rPr>
        <w:t>5%的股权全权（除红利分配权）委托公司管理。股权</w:t>
      </w:r>
      <w:r>
        <w:rPr>
          <w:spacing w:val="-102"/>
        </w:rPr>
        <w:t> </w:t>
      </w:r>
      <w:r>
        <w:rPr>
          <w:spacing w:val="-102"/>
        </w:rPr>
      </w:r>
      <w:r>
        <w:rPr/>
        <w:t>委托管理期限为</w:t>
      </w:r>
      <w:r>
        <w:rPr>
          <w:spacing w:val="-55"/>
        </w:rPr>
        <w:t> </w:t>
      </w:r>
      <w:r>
        <w:rPr/>
        <w:t>10</w:t>
      </w:r>
      <w:r>
        <w:rPr>
          <w:spacing w:val="-54"/>
        </w:rPr>
        <w:t> </w:t>
      </w:r>
      <w:r>
        <w:rPr/>
        <w:t>年，自</w:t>
      </w:r>
      <w:r>
        <w:rPr>
          <w:spacing w:val="-55"/>
        </w:rPr>
        <w:t> </w:t>
      </w:r>
      <w:r>
        <w:rPr/>
        <w:t>2008</w:t>
      </w:r>
      <w:r>
        <w:rPr>
          <w:spacing w:val="-54"/>
        </w:rPr>
        <w:t> </w:t>
      </w:r>
      <w:r>
        <w:rPr/>
        <w:t>年</w:t>
      </w:r>
      <w:r>
        <w:rPr>
          <w:spacing w:val="-55"/>
        </w:rPr>
        <w:t> </w:t>
      </w:r>
      <w:r>
        <w:rPr/>
        <w:t>12</w:t>
      </w:r>
      <w:r>
        <w:rPr>
          <w:spacing w:val="-54"/>
        </w:rPr>
        <w:t> </w:t>
      </w:r>
      <w:r>
        <w:rPr/>
        <w:t>月至</w:t>
      </w:r>
      <w:r>
        <w:rPr>
          <w:spacing w:val="-56"/>
        </w:rPr>
        <w:t> </w:t>
      </w:r>
      <w:r>
        <w:rPr/>
        <w:t>2018</w:t>
      </w:r>
      <w:r>
        <w:rPr>
          <w:spacing w:val="-55"/>
        </w:rPr>
        <w:t> </w:t>
      </w:r>
      <w:r>
        <w:rPr/>
        <w:t>年</w:t>
      </w:r>
      <w:r>
        <w:rPr>
          <w:spacing w:val="-55"/>
        </w:rPr>
        <w:t> </w:t>
      </w:r>
      <w:r>
        <w:rPr/>
        <w:t>12</w:t>
      </w:r>
      <w:r>
        <w:rPr>
          <w:spacing w:val="-54"/>
        </w:rPr>
        <w:t> </w:t>
      </w:r>
      <w:r>
        <w:rPr/>
        <w:t>月。</w:t>
      </w:r>
    </w:p>
    <w:p>
      <w:pPr>
        <w:pStyle w:val="BodyText"/>
        <w:spacing w:line="272" w:lineRule="exact"/>
        <w:ind w:right="103"/>
        <w:jc w:val="left"/>
      </w:pPr>
      <w:r>
        <w:rPr/>
        <w:t>2009</w:t>
      </w:r>
      <w:r>
        <w:rPr>
          <w:spacing w:val="-54"/>
        </w:rPr>
        <w:t> </w:t>
      </w:r>
      <w:r>
        <w:rPr/>
        <w:t>年</w:t>
      </w:r>
      <w:r>
        <w:rPr>
          <w:spacing w:val="-54"/>
        </w:rPr>
        <w:t> </w:t>
      </w:r>
      <w:r>
        <w:rPr/>
        <w:t>2</w:t>
      </w:r>
      <w:r>
        <w:rPr>
          <w:spacing w:val="-54"/>
        </w:rPr>
        <w:t> </w:t>
      </w:r>
      <w:r>
        <w:rPr/>
        <w:t>月</w:t>
      </w:r>
      <w:r>
        <w:rPr>
          <w:spacing w:val="-55"/>
        </w:rPr>
        <w:t> </w:t>
      </w:r>
      <w:r>
        <w:rPr/>
        <w:t>28</w:t>
      </w:r>
      <w:r>
        <w:rPr>
          <w:spacing w:val="-53"/>
        </w:rPr>
        <w:t> </w:t>
      </w:r>
      <w:r>
        <w:rPr/>
        <w:t>日，公司与自然人何四新签订《股权委托管理协议书》，约定何四新将其在浙江富润</w:t>
      </w:r>
      <w:r>
        <w:rPr/>
        <w:t> 海茂纺织布艺有限公司</w:t>
      </w:r>
      <w:r>
        <w:rPr>
          <w:spacing w:val="-64"/>
        </w:rPr>
        <w:t> </w:t>
      </w:r>
      <w:r>
        <w:rPr/>
        <w:t>11%的股权全权（除红利分配权）委托公司管理。股权委托管理期限为</w:t>
      </w:r>
      <w:r>
        <w:rPr>
          <w:spacing w:val="-64"/>
        </w:rPr>
        <w:t> </w:t>
      </w:r>
      <w:r>
        <w:rPr/>
        <w:t>10</w:t>
      </w:r>
      <w:r>
        <w:rPr>
          <w:spacing w:val="-64"/>
        </w:rPr>
        <w:t> </w:t>
      </w:r>
      <w:r>
        <w:rPr/>
        <w:t>年，</w:t>
      </w:r>
      <w:r>
        <w:rPr>
          <w:spacing w:val="-1"/>
        </w:rPr>
        <w:t> </w:t>
      </w:r>
      <w:r>
        <w:rPr/>
        <w:t>自</w:t>
      </w:r>
      <w:r>
        <w:rPr>
          <w:spacing w:val="-54"/>
        </w:rPr>
        <w:t> </w:t>
      </w:r>
      <w:r>
        <w:rPr/>
        <w:t>2008</w:t>
      </w:r>
      <w:r>
        <w:rPr>
          <w:spacing w:val="-53"/>
        </w:rPr>
        <w:t> </w:t>
      </w:r>
      <w:r>
        <w:rPr/>
        <w:t>年</w:t>
      </w:r>
      <w:r>
        <w:rPr>
          <w:spacing w:val="-54"/>
        </w:rPr>
        <w:t> </w:t>
      </w:r>
      <w:r>
        <w:rPr/>
        <w:t>12</w:t>
      </w:r>
      <w:r>
        <w:rPr>
          <w:spacing w:val="-53"/>
        </w:rPr>
        <w:t> </w:t>
      </w:r>
      <w:r>
        <w:rPr/>
        <w:t>月至</w:t>
      </w:r>
      <w:r>
        <w:rPr>
          <w:spacing w:val="-55"/>
        </w:rPr>
        <w:t> </w:t>
      </w:r>
      <w:r>
        <w:rPr/>
        <w:t>2018</w:t>
      </w:r>
      <w:r>
        <w:rPr>
          <w:spacing w:val="-54"/>
        </w:rPr>
        <w:t> </w:t>
      </w:r>
      <w:r>
        <w:rPr/>
        <w:t>年</w:t>
      </w:r>
      <w:r>
        <w:rPr>
          <w:spacing w:val="-54"/>
        </w:rPr>
        <w:t> </w:t>
      </w:r>
      <w:r>
        <w:rPr/>
        <w:t>12</w:t>
      </w:r>
      <w:r>
        <w:rPr>
          <w:spacing w:val="-53"/>
        </w:rPr>
        <w:t> </w:t>
      </w:r>
      <w:r>
        <w:rPr/>
        <w:t>月。</w:t>
      </w:r>
    </w:p>
    <w:p>
      <w:pPr>
        <w:pStyle w:val="BodyText"/>
        <w:spacing w:line="272" w:lineRule="exact"/>
        <w:ind w:right="220"/>
        <w:jc w:val="both"/>
      </w:pPr>
      <w:r>
        <w:rPr/>
        <w:t>2009</w:t>
      </w:r>
      <w:r>
        <w:rPr>
          <w:spacing w:val="-54"/>
        </w:rPr>
        <w:t> </w:t>
      </w:r>
      <w:r>
        <w:rPr/>
        <w:t>年</w:t>
      </w:r>
      <w:r>
        <w:rPr>
          <w:spacing w:val="-54"/>
        </w:rPr>
        <w:t> </w:t>
      </w:r>
      <w:r>
        <w:rPr/>
        <w:t>2</w:t>
      </w:r>
      <w:r>
        <w:rPr>
          <w:spacing w:val="-54"/>
        </w:rPr>
        <w:t> </w:t>
      </w:r>
      <w:r>
        <w:rPr/>
        <w:t>月</w:t>
      </w:r>
      <w:r>
        <w:rPr>
          <w:spacing w:val="-55"/>
        </w:rPr>
        <w:t> </w:t>
      </w:r>
      <w:r>
        <w:rPr/>
        <w:t>28</w:t>
      </w:r>
      <w:r>
        <w:rPr>
          <w:spacing w:val="-53"/>
        </w:rPr>
        <w:t> </w:t>
      </w:r>
      <w:r>
        <w:rPr/>
        <w:t>日，公司与香港宏丰国际实业有限公司签订《股权委托管理协议书》，约定香港宏丰</w:t>
      </w:r>
      <w:r>
        <w:rPr/>
        <w:t> 国际实业有限公司将其在浙江诸暨富润宏丰纺织有限公司</w:t>
      </w:r>
      <w:r>
        <w:rPr>
          <w:spacing w:val="-48"/>
        </w:rPr>
        <w:t> </w:t>
      </w:r>
      <w:r>
        <w:rPr>
          <w:spacing w:val="-3"/>
        </w:rPr>
        <w:t>5%的股权全权（除红利分配权）委托公司管</w:t>
      </w:r>
      <w:r>
        <w:rPr/>
        <w:t> 理。股权委托管理期限为</w:t>
      </w:r>
      <w:r>
        <w:rPr>
          <w:spacing w:val="-56"/>
        </w:rPr>
        <w:t> </w:t>
      </w:r>
      <w:r>
        <w:rPr/>
        <w:t>10</w:t>
      </w:r>
      <w:r>
        <w:rPr>
          <w:spacing w:val="-55"/>
        </w:rPr>
        <w:t> </w:t>
      </w:r>
      <w:r>
        <w:rPr/>
        <w:t>年，自</w:t>
      </w:r>
      <w:r>
        <w:rPr>
          <w:spacing w:val="-57"/>
        </w:rPr>
        <w:t> </w:t>
      </w:r>
      <w:r>
        <w:rPr/>
        <w:t>2008</w:t>
      </w:r>
      <w:r>
        <w:rPr>
          <w:spacing w:val="-56"/>
        </w:rPr>
        <w:t> </w:t>
      </w:r>
      <w:r>
        <w:rPr/>
        <w:t>年</w:t>
      </w:r>
      <w:r>
        <w:rPr>
          <w:spacing w:val="-56"/>
        </w:rPr>
        <w:t> </w:t>
      </w:r>
      <w:r>
        <w:rPr/>
        <w:t>12</w:t>
      </w:r>
      <w:r>
        <w:rPr>
          <w:spacing w:val="-55"/>
        </w:rPr>
        <w:t> </w:t>
      </w:r>
      <w:r>
        <w:rPr/>
        <w:t>月至</w:t>
      </w:r>
      <w:r>
        <w:rPr>
          <w:spacing w:val="-56"/>
        </w:rPr>
        <w:t> </w:t>
      </w:r>
      <w:r>
        <w:rPr/>
        <w:t>2018</w:t>
      </w:r>
      <w:r>
        <w:rPr>
          <w:spacing w:val="-55"/>
        </w:rPr>
        <w:t> </w:t>
      </w:r>
      <w:r>
        <w:rPr/>
        <w:t>年</w:t>
      </w:r>
      <w:r>
        <w:rPr>
          <w:spacing w:val="-56"/>
        </w:rPr>
        <w:t> </w:t>
      </w:r>
      <w:r>
        <w:rPr/>
        <w:t>12</w:t>
      </w:r>
      <w:r>
        <w:rPr>
          <w:spacing w:val="-55"/>
        </w:rPr>
        <w:t> </w:t>
      </w:r>
      <w:r>
        <w:rPr/>
        <w:t>月。</w:t>
      </w:r>
    </w:p>
    <w:p>
      <w:pPr>
        <w:pStyle w:val="BodyText"/>
        <w:spacing w:line="272" w:lineRule="exact"/>
        <w:ind w:right="103"/>
        <w:jc w:val="left"/>
      </w:pPr>
      <w:r>
        <w:rPr>
          <w:spacing w:val="-3"/>
        </w:rPr>
        <w:t>（二)除上述事项、本财务报表附注六所述的利润分配事项、以及本财务报表附注十四（二）2、6、8、</w:t>
      </w:r>
      <w:r>
        <w:rPr>
          <w:spacing w:val="-69"/>
        </w:rPr>
        <w:t> </w:t>
      </w:r>
      <w:r>
        <w:rPr>
          <w:spacing w:val="-69"/>
        </w:rPr>
      </w:r>
      <w:r>
        <w:rPr/>
        <w:t>10</w:t>
      </w:r>
      <w:r>
        <w:rPr>
          <w:spacing w:val="-53"/>
        </w:rPr>
        <w:t> </w:t>
      </w:r>
      <w:r>
        <w:rPr/>
        <w:t>所述事项外，截至</w:t>
      </w:r>
      <w:r>
        <w:rPr>
          <w:spacing w:val="-54"/>
        </w:rPr>
        <w:t> </w:t>
      </w:r>
      <w:r>
        <w:rPr/>
        <w:t>2009</w:t>
      </w:r>
      <w:r>
        <w:rPr>
          <w:spacing w:val="-53"/>
        </w:rPr>
        <w:t> </w:t>
      </w:r>
      <w:r>
        <w:rPr/>
        <w:t>年</w:t>
      </w:r>
      <w:r>
        <w:rPr>
          <w:spacing w:val="-55"/>
        </w:rPr>
        <w:t> </w:t>
      </w:r>
      <w:r>
        <w:rPr/>
        <w:t>3</w:t>
      </w:r>
      <w:r>
        <w:rPr>
          <w:spacing w:val="-53"/>
        </w:rPr>
        <w:t> </w:t>
      </w:r>
      <w:r>
        <w:rPr/>
        <w:t>月</w:t>
      </w:r>
      <w:r>
        <w:rPr>
          <w:spacing w:val="-55"/>
        </w:rPr>
        <w:t> </w:t>
      </w:r>
      <w:r>
        <w:rPr/>
        <w:t>28</w:t>
      </w:r>
      <w:r>
        <w:rPr>
          <w:spacing w:val="-54"/>
        </w:rPr>
        <w:t> </w:t>
      </w:r>
      <w:r>
        <w:rPr/>
        <w:t>日本公司无其他重大资产负债表日后事项中的非调整事项。</w:t>
      </w:r>
    </w:p>
    <w:p>
      <w:pPr>
        <w:spacing w:line="240" w:lineRule="auto" w:before="10"/>
        <w:rPr>
          <w:rFonts w:ascii="宋体" w:hAnsi="宋体" w:cs="宋体" w:eastAsia="宋体" w:hint="default"/>
          <w:sz w:val="18"/>
          <w:szCs w:val="18"/>
        </w:rPr>
      </w:pPr>
    </w:p>
    <w:p>
      <w:pPr>
        <w:pStyle w:val="BodyText"/>
        <w:spacing w:line="274" w:lineRule="exact"/>
        <w:ind w:right="0"/>
        <w:jc w:val="both"/>
      </w:pPr>
      <w:r>
        <w:rPr/>
        <w:t>(十四)</w:t>
      </w:r>
      <w:r>
        <w:rPr>
          <w:spacing w:val="-2"/>
        </w:rPr>
        <w:t> </w:t>
      </w:r>
      <w:r>
        <w:rPr/>
        <w:t>其他重要事项：</w:t>
      </w:r>
    </w:p>
    <w:p>
      <w:pPr>
        <w:pStyle w:val="BodyText"/>
        <w:spacing w:line="272" w:lineRule="exact"/>
        <w:ind w:left="350" w:right="103"/>
        <w:jc w:val="left"/>
      </w:pPr>
      <w:r>
        <w:rPr/>
        <w:t>1．公司第一大股东富润控股集团有限公司于</w:t>
      </w:r>
      <w:r>
        <w:rPr>
          <w:spacing w:val="-58"/>
        </w:rPr>
        <w:t> </w:t>
      </w:r>
      <w:r>
        <w:rPr/>
        <w:t>2007</w:t>
      </w:r>
      <w:r>
        <w:rPr>
          <w:spacing w:val="-58"/>
        </w:rPr>
        <w:t> </w:t>
      </w:r>
      <w:r>
        <w:rPr/>
        <w:t>年</w:t>
      </w:r>
      <w:r>
        <w:rPr>
          <w:spacing w:val="-59"/>
        </w:rPr>
        <w:t> </w:t>
      </w:r>
      <w:r>
        <w:rPr/>
        <w:t>11</w:t>
      </w:r>
      <w:r>
        <w:rPr>
          <w:spacing w:val="-58"/>
        </w:rPr>
        <w:t> </w:t>
      </w:r>
      <w:r>
        <w:rPr/>
        <w:t>月</w:t>
      </w:r>
      <w:r>
        <w:rPr>
          <w:spacing w:val="-58"/>
        </w:rPr>
        <w:t> </w:t>
      </w:r>
      <w:r>
        <w:rPr/>
        <w:t>28</w:t>
      </w:r>
      <w:r>
        <w:rPr>
          <w:spacing w:val="-58"/>
        </w:rPr>
        <w:t> </w:t>
      </w:r>
      <w:r>
        <w:rPr/>
        <w:t>日将所持有的本公司</w:t>
      </w:r>
      <w:r>
        <w:rPr>
          <w:spacing w:val="-58"/>
        </w:rPr>
        <w:t> </w:t>
      </w:r>
      <w:r>
        <w:rPr/>
        <w:t>1,803</w:t>
      </w:r>
      <w:r>
        <w:rPr>
          <w:spacing w:val="-58"/>
        </w:rPr>
        <w:t> </w:t>
      </w:r>
      <w:r>
        <w:rPr/>
        <w:t>万股国有</w:t>
      </w:r>
    </w:p>
    <w:p>
      <w:pPr>
        <w:pStyle w:val="BodyText"/>
        <w:spacing w:line="272" w:lineRule="exact"/>
        <w:ind w:right="0"/>
        <w:jc w:val="both"/>
      </w:pPr>
      <w:r>
        <w:rPr/>
        <w:t>法人股(其中限售流通股</w:t>
      </w:r>
      <w:r>
        <w:rPr>
          <w:spacing w:val="-54"/>
        </w:rPr>
        <w:t> </w:t>
      </w:r>
      <w:r>
        <w:rPr/>
        <w:t>1,100</w:t>
      </w:r>
      <w:r>
        <w:rPr>
          <w:spacing w:val="-53"/>
        </w:rPr>
        <w:t> </w:t>
      </w:r>
      <w:r>
        <w:rPr>
          <w:spacing w:val="-3"/>
        </w:rPr>
        <w:t>万股，无限售流通股</w:t>
      </w:r>
      <w:r>
        <w:rPr>
          <w:spacing w:val="-54"/>
        </w:rPr>
        <w:t> </w:t>
      </w:r>
      <w:r>
        <w:rPr/>
        <w:t>703</w:t>
      </w:r>
      <w:r>
        <w:rPr>
          <w:spacing w:val="-53"/>
        </w:rPr>
        <w:t> </w:t>
      </w:r>
      <w:r>
        <w:rPr>
          <w:spacing w:val="-3"/>
        </w:rPr>
        <w:t>万股，占公司总股本的</w:t>
      </w:r>
      <w:r>
        <w:rPr>
          <w:spacing w:val="-54"/>
        </w:rPr>
        <w:t> </w:t>
      </w:r>
      <w:r>
        <w:rPr/>
        <w:t>12.82%)质押给中国工</w:t>
      </w:r>
    </w:p>
    <w:p>
      <w:pPr>
        <w:pStyle w:val="BodyText"/>
        <w:spacing w:line="272" w:lineRule="exact"/>
        <w:ind w:right="0"/>
        <w:jc w:val="both"/>
      </w:pPr>
      <w:r>
        <w:rPr/>
        <w:t>商银行股份有限公司诸暨市支行,该质押已于</w:t>
      </w:r>
      <w:r>
        <w:rPr>
          <w:spacing w:val="-57"/>
        </w:rPr>
        <w:t> </w:t>
      </w:r>
      <w:r>
        <w:rPr/>
        <w:t>2008</w:t>
      </w:r>
      <w:r>
        <w:rPr>
          <w:spacing w:val="-56"/>
        </w:rPr>
        <w:t> </w:t>
      </w:r>
      <w:r>
        <w:rPr/>
        <w:t>年</w:t>
      </w:r>
      <w:r>
        <w:rPr>
          <w:spacing w:val="-58"/>
        </w:rPr>
        <w:t> </w:t>
      </w:r>
      <w:r>
        <w:rPr/>
        <w:t>11</w:t>
      </w:r>
      <w:r>
        <w:rPr>
          <w:spacing w:val="-57"/>
        </w:rPr>
        <w:t> </w:t>
      </w:r>
      <w:r>
        <w:rPr/>
        <w:t>月</w:t>
      </w:r>
      <w:r>
        <w:rPr>
          <w:spacing w:val="-57"/>
        </w:rPr>
        <w:t> </w:t>
      </w:r>
      <w:r>
        <w:rPr/>
        <w:t>24</w:t>
      </w:r>
      <w:r>
        <w:rPr>
          <w:spacing w:val="-57"/>
        </w:rPr>
        <w:t> </w:t>
      </w:r>
      <w:r>
        <w:rPr/>
        <w:t>日解除。2008</w:t>
      </w:r>
      <w:r>
        <w:rPr>
          <w:spacing w:val="-56"/>
        </w:rPr>
        <w:t> </w:t>
      </w:r>
      <w:r>
        <w:rPr/>
        <w:t>年</w:t>
      </w:r>
      <w:r>
        <w:rPr>
          <w:spacing w:val="-58"/>
        </w:rPr>
        <w:t> </w:t>
      </w:r>
      <w:r>
        <w:rPr/>
        <w:t>12</w:t>
      </w:r>
      <w:r>
        <w:rPr>
          <w:spacing w:val="-57"/>
        </w:rPr>
        <w:t> </w:t>
      </w:r>
      <w:r>
        <w:rPr/>
        <w:t>月</w:t>
      </w:r>
      <w:r>
        <w:rPr>
          <w:spacing w:val="-57"/>
        </w:rPr>
        <w:t> </w:t>
      </w:r>
      <w:r>
        <w:rPr/>
        <w:t>1</w:t>
      </w:r>
      <w:r>
        <w:rPr>
          <w:spacing w:val="-57"/>
        </w:rPr>
        <w:t> </w:t>
      </w:r>
      <w:r>
        <w:rPr/>
        <w:t>日富润控股集</w:t>
      </w:r>
    </w:p>
    <w:p>
      <w:pPr>
        <w:pStyle w:val="BodyText"/>
        <w:spacing w:line="272" w:lineRule="exact" w:before="26"/>
        <w:ind w:right="220"/>
        <w:jc w:val="both"/>
      </w:pPr>
      <w:r>
        <w:rPr/>
        <w:t>团有限公司将持有本公司</w:t>
      </w:r>
      <w:r>
        <w:rPr>
          <w:spacing w:val="-54"/>
        </w:rPr>
        <w:t> </w:t>
      </w:r>
      <w:r>
        <w:rPr/>
        <w:t>1,803</w:t>
      </w:r>
      <w:r>
        <w:rPr>
          <w:spacing w:val="-53"/>
        </w:rPr>
        <w:t> </w:t>
      </w:r>
      <w:r>
        <w:rPr/>
        <w:t>万股国有法人股（其中限售流通股</w:t>
      </w:r>
      <w:r>
        <w:rPr>
          <w:spacing w:val="-54"/>
        </w:rPr>
        <w:t> </w:t>
      </w:r>
      <w:r>
        <w:rPr/>
        <w:t>397</w:t>
      </w:r>
      <w:r>
        <w:rPr>
          <w:spacing w:val="-53"/>
        </w:rPr>
        <w:t> </w:t>
      </w:r>
      <w:r>
        <w:rPr/>
        <w:t>万股，无限售流通股</w:t>
      </w:r>
      <w:r>
        <w:rPr>
          <w:spacing w:val="-54"/>
        </w:rPr>
        <w:t> </w:t>
      </w:r>
      <w:r>
        <w:rPr/>
        <w:t>1,406</w:t>
      </w:r>
      <w:r>
        <w:rPr>
          <w:spacing w:val="-53"/>
        </w:rPr>
        <w:t> </w:t>
      </w:r>
      <w:r>
        <w:rPr/>
        <w:t>万</w:t>
      </w:r>
      <w:r>
        <w:rPr/>
        <w:t> 股，占公司总股本的</w:t>
      </w:r>
      <w:r>
        <w:rPr>
          <w:spacing w:val="-62"/>
        </w:rPr>
        <w:t> </w:t>
      </w:r>
      <w:r>
        <w:rPr/>
        <w:t>12.82%）再次质押给中国工商银行股份有限公司诸暨支行，质押期限至</w:t>
      </w:r>
      <w:r>
        <w:rPr>
          <w:spacing w:val="-62"/>
        </w:rPr>
        <w:t> </w:t>
      </w:r>
      <w:r>
        <w:rPr/>
        <w:t>2009</w:t>
      </w:r>
      <w:r>
        <w:rPr>
          <w:spacing w:val="-61"/>
        </w:rPr>
        <w:t> </w:t>
      </w:r>
      <w:r>
        <w:rPr/>
        <w:t>年</w:t>
      </w:r>
      <w:r>
        <w:rPr/>
        <w:t> 11</w:t>
      </w:r>
      <w:r>
        <w:rPr>
          <w:spacing w:val="-54"/>
        </w:rPr>
        <w:t> </w:t>
      </w:r>
      <w:r>
        <w:rPr/>
        <w:t>月</w:t>
      </w:r>
      <w:r>
        <w:rPr>
          <w:spacing w:val="-54"/>
        </w:rPr>
        <w:t> </w:t>
      </w:r>
      <w:r>
        <w:rPr/>
        <w:t>30</w:t>
      </w:r>
      <w:r>
        <w:rPr>
          <w:spacing w:val="-53"/>
        </w:rPr>
        <w:t> </w:t>
      </w:r>
      <w:r>
        <w:rPr/>
        <w:t>日止，公司对上述事项已按规定作了公告。</w:t>
      </w:r>
    </w:p>
    <w:p>
      <w:pPr>
        <w:pStyle w:val="BodyText"/>
        <w:spacing w:line="272" w:lineRule="exact"/>
        <w:ind w:right="114" w:firstLine="49"/>
        <w:jc w:val="center"/>
      </w:pPr>
      <w:r>
        <w:rPr/>
        <w:t>2．2003</w:t>
      </w:r>
      <w:r>
        <w:rPr>
          <w:spacing w:val="-60"/>
        </w:rPr>
        <w:t> </w:t>
      </w:r>
      <w:r>
        <w:rPr/>
        <w:t>年</w:t>
      </w:r>
      <w:r>
        <w:rPr>
          <w:spacing w:val="-60"/>
        </w:rPr>
        <w:t> </w:t>
      </w:r>
      <w:r>
        <w:rPr/>
        <w:t>9</w:t>
      </w:r>
      <w:r>
        <w:rPr>
          <w:spacing w:val="-59"/>
        </w:rPr>
        <w:t> </w:t>
      </w:r>
      <w:r>
        <w:rPr/>
        <w:t>月，公司与诸暨市小商品市场管委会、李字实业集团有限公司联合，以竞标的方式取</w:t>
      </w:r>
      <w:r>
        <w:rPr>
          <w:spacing w:val="-1"/>
        </w:rPr>
        <w:t> </w:t>
      </w:r>
      <w:r>
        <w:rPr>
          <w:spacing w:val="-4"/>
        </w:rPr>
        <w:t>得诸暨市南门农贸市场的全部产权，竞标价款为</w:t>
      </w:r>
      <w:r>
        <w:rPr>
          <w:spacing w:val="-53"/>
        </w:rPr>
        <w:t> </w:t>
      </w:r>
      <w:r>
        <w:rPr/>
        <w:t>32,360,000.00</w:t>
      </w:r>
      <w:r>
        <w:rPr>
          <w:spacing w:val="-52"/>
        </w:rPr>
        <w:t> </w:t>
      </w:r>
      <w:r>
        <w:rPr>
          <w:spacing w:val="-7"/>
        </w:rPr>
        <w:t>元。公司支付价款</w:t>
      </w:r>
      <w:r>
        <w:rPr>
          <w:spacing w:val="-53"/>
        </w:rPr>
        <w:t> </w:t>
      </w:r>
      <w:r>
        <w:rPr/>
        <w:t>12,944,000.00</w:t>
      </w:r>
      <w:r>
        <w:rPr>
          <w:spacing w:val="-52"/>
        </w:rPr>
        <w:t> </w:t>
      </w:r>
      <w:r>
        <w:rPr/>
        <w:t>元。</w:t>
      </w:r>
    </w:p>
    <w:p>
      <w:pPr>
        <w:pStyle w:val="BodyText"/>
        <w:spacing w:line="246" w:lineRule="exact"/>
        <w:ind w:right="0"/>
        <w:jc w:val="both"/>
      </w:pPr>
      <w:r>
        <w:rPr/>
        <w:t>2004</w:t>
      </w:r>
      <w:r>
        <w:rPr>
          <w:spacing w:val="-71"/>
        </w:rPr>
        <w:t> </w:t>
      </w:r>
      <w:r>
        <w:rPr/>
        <w:t>年</w:t>
      </w:r>
      <w:r>
        <w:rPr>
          <w:spacing w:val="-71"/>
        </w:rPr>
        <w:t> </w:t>
      </w:r>
      <w:r>
        <w:rPr/>
        <w:t>9</w:t>
      </w:r>
      <w:r>
        <w:rPr>
          <w:spacing w:val="-71"/>
        </w:rPr>
        <w:t> </w:t>
      </w:r>
      <w:r>
        <w:rPr/>
        <w:t>月，公司与诸暨市小商品市场管委会、李字实业集团有限公司均以其所拥有的南门农贸市场</w:t>
      </w:r>
    </w:p>
    <w:p>
      <w:pPr>
        <w:pStyle w:val="BodyText"/>
        <w:spacing w:line="272" w:lineRule="exact"/>
        <w:ind w:right="0"/>
        <w:jc w:val="both"/>
      </w:pPr>
      <w:r>
        <w:rPr/>
        <w:t>的房地产份额出资，成立诸暨市南门市场有限公司。该公司注册资本</w:t>
      </w:r>
      <w:r>
        <w:rPr>
          <w:spacing w:val="-78"/>
        </w:rPr>
        <w:t> </w:t>
      </w:r>
      <w:r>
        <w:rPr/>
        <w:t>32,360,000.00</w:t>
      </w:r>
      <w:r>
        <w:rPr>
          <w:spacing w:val="-77"/>
        </w:rPr>
        <w:t> </w:t>
      </w:r>
      <w:r>
        <w:rPr/>
        <w:t>元，本公司出资</w:t>
      </w:r>
    </w:p>
    <w:p>
      <w:pPr>
        <w:pStyle w:val="BodyText"/>
        <w:spacing w:line="272" w:lineRule="exact" w:before="26"/>
        <w:ind w:right="224"/>
        <w:jc w:val="both"/>
      </w:pPr>
      <w:r>
        <w:rPr/>
        <w:t>12,944,000.00</w:t>
      </w:r>
      <w:r>
        <w:rPr>
          <w:spacing w:val="-58"/>
        </w:rPr>
        <w:t> </w:t>
      </w:r>
      <w:r>
        <w:rPr/>
        <w:t>元，占其注册资本的</w:t>
      </w:r>
      <w:r>
        <w:rPr>
          <w:spacing w:val="-59"/>
        </w:rPr>
        <w:t> </w:t>
      </w:r>
      <w:r>
        <w:rPr/>
        <w:t>40%。截至</w:t>
      </w:r>
      <w:r>
        <w:rPr>
          <w:spacing w:val="-59"/>
        </w:rPr>
        <w:t> </w:t>
      </w:r>
      <w:r>
        <w:rPr/>
        <w:t>2008</w:t>
      </w:r>
      <w:r>
        <w:rPr>
          <w:spacing w:val="-58"/>
        </w:rPr>
        <w:t> </w:t>
      </w:r>
      <w:r>
        <w:rPr/>
        <w:t>年</w:t>
      </w:r>
      <w:r>
        <w:rPr>
          <w:spacing w:val="-59"/>
        </w:rPr>
        <w:t> </w:t>
      </w:r>
      <w:r>
        <w:rPr/>
        <w:t>12</w:t>
      </w:r>
      <w:r>
        <w:rPr>
          <w:spacing w:val="-59"/>
        </w:rPr>
        <w:t> </w:t>
      </w:r>
      <w:r>
        <w:rPr/>
        <w:t>月</w:t>
      </w:r>
      <w:r>
        <w:rPr>
          <w:spacing w:val="-59"/>
        </w:rPr>
        <w:t> </w:t>
      </w:r>
      <w:r>
        <w:rPr/>
        <w:t>31</w:t>
      </w:r>
      <w:r>
        <w:rPr>
          <w:spacing w:val="-59"/>
        </w:rPr>
        <w:t> </w:t>
      </w:r>
      <w:r>
        <w:rPr/>
        <w:t>日，南门农贸市场相关权证的过户手</w:t>
      </w:r>
      <w:r>
        <w:rPr>
          <w:spacing w:val="-1"/>
        </w:rPr>
        <w:t> </w:t>
      </w:r>
      <w:r>
        <w:rPr/>
        <w:t>续尚未办妥。</w:t>
      </w:r>
    </w:p>
    <w:p>
      <w:pPr>
        <w:pStyle w:val="BodyText"/>
        <w:spacing w:line="272" w:lineRule="exact"/>
        <w:ind w:right="274" w:firstLine="210"/>
        <w:jc w:val="both"/>
      </w:pPr>
      <w:r>
        <w:rPr/>
        <w:t>经公司五届八次董事会审议批准，同意公司将持有的诸暨市南门市场有限公司</w:t>
      </w:r>
      <w:r>
        <w:rPr>
          <w:spacing w:val="-57"/>
        </w:rPr>
        <w:t> </w:t>
      </w:r>
      <w:r>
        <w:rPr/>
        <w:t>35%的股权转让给浙</w:t>
      </w:r>
      <w:r>
        <w:rPr/>
        <w:t> 江诸暨第一百货有限公司。2009</w:t>
      </w:r>
      <w:r>
        <w:rPr>
          <w:spacing w:val="-54"/>
        </w:rPr>
        <w:t> </w:t>
      </w:r>
      <w:r>
        <w:rPr/>
        <w:t>年</w:t>
      </w:r>
      <w:r>
        <w:rPr>
          <w:spacing w:val="-55"/>
        </w:rPr>
        <w:t> </w:t>
      </w:r>
      <w:r>
        <w:rPr/>
        <w:t>1</w:t>
      </w:r>
      <w:r>
        <w:rPr>
          <w:spacing w:val="-53"/>
        </w:rPr>
        <w:t> </w:t>
      </w:r>
      <w:r>
        <w:rPr/>
        <w:t>月</w:t>
      </w:r>
      <w:r>
        <w:rPr>
          <w:spacing w:val="-55"/>
        </w:rPr>
        <w:t> </w:t>
      </w:r>
      <w:r>
        <w:rPr/>
        <w:t>19</w:t>
      </w:r>
      <w:r>
        <w:rPr>
          <w:spacing w:val="-53"/>
        </w:rPr>
        <w:t> </w:t>
      </w:r>
      <w:r>
        <w:rPr/>
        <w:t>日，公司与浙江诸暨第一百货有限公司签订《诸暨市南门</w:t>
      </w:r>
      <w:r>
        <w:rPr/>
        <w:t> 市场有限公司股权转让协议书》。协议约定：</w:t>
      </w:r>
    </w:p>
    <w:p>
      <w:pPr>
        <w:pStyle w:val="BodyText"/>
        <w:spacing w:line="272" w:lineRule="exact"/>
        <w:ind w:right="103" w:firstLine="209"/>
        <w:jc w:val="left"/>
      </w:pPr>
      <w:r>
        <w:rPr/>
        <w:t>根据绍兴天阳资产评估有限公司于</w:t>
      </w:r>
      <w:r>
        <w:rPr>
          <w:spacing w:val="-64"/>
        </w:rPr>
        <w:t> </w:t>
      </w:r>
      <w:r>
        <w:rPr/>
        <w:t>2008</w:t>
      </w:r>
      <w:r>
        <w:rPr>
          <w:spacing w:val="-64"/>
        </w:rPr>
        <w:t> </w:t>
      </w:r>
      <w:r>
        <w:rPr/>
        <w:t>年</w:t>
      </w:r>
      <w:r>
        <w:rPr>
          <w:spacing w:val="-65"/>
        </w:rPr>
        <w:t> </w:t>
      </w:r>
      <w:r>
        <w:rPr/>
        <w:t>12</w:t>
      </w:r>
      <w:r>
        <w:rPr>
          <w:spacing w:val="-65"/>
        </w:rPr>
        <w:t> </w:t>
      </w:r>
      <w:r>
        <w:rPr/>
        <w:t>月</w:t>
      </w:r>
      <w:r>
        <w:rPr>
          <w:spacing w:val="-64"/>
        </w:rPr>
        <w:t> </w:t>
      </w:r>
      <w:r>
        <w:rPr/>
        <w:t>25</w:t>
      </w:r>
      <w:r>
        <w:rPr>
          <w:spacing w:val="-64"/>
        </w:rPr>
        <w:t> </w:t>
      </w:r>
      <w:r>
        <w:rPr/>
        <w:t>日出具的以</w:t>
      </w:r>
      <w:r>
        <w:rPr>
          <w:spacing w:val="-64"/>
        </w:rPr>
        <w:t> </w:t>
      </w:r>
      <w:r>
        <w:rPr/>
        <w:t>2008</w:t>
      </w:r>
      <w:r>
        <w:rPr>
          <w:spacing w:val="-64"/>
        </w:rPr>
        <w:t> </w:t>
      </w:r>
      <w:r>
        <w:rPr/>
        <w:t>年</w:t>
      </w:r>
      <w:r>
        <w:rPr>
          <w:spacing w:val="-65"/>
        </w:rPr>
        <w:t> </w:t>
      </w:r>
      <w:r>
        <w:rPr/>
        <w:t>9</w:t>
      </w:r>
      <w:r>
        <w:rPr>
          <w:spacing w:val="-64"/>
        </w:rPr>
        <w:t> </w:t>
      </w:r>
      <w:r>
        <w:rPr/>
        <w:t>月</w:t>
      </w:r>
      <w:r>
        <w:rPr>
          <w:spacing w:val="-65"/>
        </w:rPr>
        <w:t> </w:t>
      </w:r>
      <w:r>
        <w:rPr/>
        <w:t>30</w:t>
      </w:r>
      <w:r>
        <w:rPr>
          <w:spacing w:val="-64"/>
        </w:rPr>
        <w:t> </w:t>
      </w:r>
      <w:r>
        <w:rPr/>
        <w:t>日为基准日的绍天阳</w:t>
      </w:r>
      <w:r>
        <w:rPr>
          <w:spacing w:val="-1"/>
        </w:rPr>
        <w:t> </w:t>
      </w:r>
      <w:r>
        <w:rPr/>
        <w:t>评报字[2008]406</w:t>
      </w:r>
      <w:r>
        <w:rPr>
          <w:spacing w:val="-53"/>
        </w:rPr>
        <w:t> </w:t>
      </w:r>
      <w:r>
        <w:rPr/>
        <w:t>号《资产评估报告书》，诸暨市南门市场有限公司净资产评估价值为人民币</w:t>
      </w:r>
      <w:r>
        <w:rPr/>
        <w:t> 49,552,553.79</w:t>
      </w:r>
      <w:r>
        <w:rPr>
          <w:spacing w:val="-51"/>
        </w:rPr>
        <w:t> </w:t>
      </w:r>
      <w:r>
        <w:rPr>
          <w:spacing w:val="-3"/>
        </w:rPr>
        <w:t>元，每股净资产评估价值为人民币</w:t>
      </w:r>
      <w:r>
        <w:rPr>
          <w:spacing w:val="-52"/>
        </w:rPr>
        <w:t> </w:t>
      </w:r>
      <w:r>
        <w:rPr/>
        <w:t>1.53</w:t>
      </w:r>
      <w:r>
        <w:rPr>
          <w:spacing w:val="-51"/>
        </w:rPr>
        <w:t> </w:t>
      </w:r>
      <w:r>
        <w:rPr>
          <w:spacing w:val="-3"/>
        </w:rPr>
        <w:t>元。双方同意以该评估价值为定价基础，确定</w:t>
      </w:r>
      <w:r>
        <w:rPr/>
      </w:r>
    </w:p>
    <w:p>
      <w:pPr>
        <w:pStyle w:val="BodyText"/>
        <w:spacing w:line="246" w:lineRule="exact"/>
        <w:ind w:right="0"/>
        <w:jc w:val="both"/>
      </w:pPr>
      <w:r>
        <w:rPr/>
        <w:t>每股转让价格为人民币</w:t>
      </w:r>
      <w:r>
        <w:rPr>
          <w:spacing w:val="-79"/>
        </w:rPr>
        <w:t> </w:t>
      </w:r>
      <w:r>
        <w:rPr/>
        <w:t>1.53</w:t>
      </w:r>
      <w:r>
        <w:rPr>
          <w:spacing w:val="-78"/>
        </w:rPr>
        <w:t> </w:t>
      </w:r>
      <w:r>
        <w:rPr>
          <w:spacing w:val="-2"/>
        </w:rPr>
        <w:t>元</w:t>
      </w:r>
      <w:r>
        <w:rPr>
          <w:spacing w:val="-105"/>
        </w:rPr>
        <w:t>，</w:t>
      </w:r>
      <w:r>
        <w:rPr/>
        <w:t>即</w:t>
      </w:r>
      <w:r>
        <w:rPr>
          <w:spacing w:val="-2"/>
        </w:rPr>
        <w:t>公</w:t>
      </w:r>
      <w:r>
        <w:rPr/>
        <w:t>司将持有诸暨市南门市场有限公司</w:t>
      </w:r>
      <w:r>
        <w:rPr>
          <w:spacing w:val="-79"/>
        </w:rPr>
        <w:t> </w:t>
      </w:r>
      <w:r>
        <w:rPr/>
        <w:t>35%的股</w:t>
      </w:r>
      <w:r>
        <w:rPr>
          <w:spacing w:val="-106"/>
        </w:rPr>
        <w:t>份</w:t>
      </w:r>
      <w:r>
        <w:rPr/>
        <w:t>（</w:t>
      </w:r>
      <w:r>
        <w:rPr>
          <w:spacing w:val="-2"/>
        </w:rPr>
        <w:t>计</w:t>
      </w:r>
      <w:r>
        <w:rPr/>
        <w:t>人民币</w:t>
      </w:r>
      <w:r>
        <w:rPr>
          <w:spacing w:val="-79"/>
        </w:rPr>
        <w:t> </w:t>
      </w:r>
      <w:r>
        <w:rPr/>
        <w:t>1,</w:t>
      </w:r>
      <w:r>
        <w:rPr>
          <w:spacing w:val="-1"/>
        </w:rPr>
        <w:t>1</w:t>
      </w:r>
      <w:r>
        <w:rPr/>
        <w:t>3</w:t>
      </w:r>
      <w:r>
        <w:rPr>
          <w:spacing w:val="-1"/>
        </w:rPr>
        <w:t>2</w:t>
      </w:r>
      <w:r>
        <w:rPr/>
        <w:t>.</w:t>
      </w:r>
      <w:r>
        <w:rPr>
          <w:spacing w:val="-1"/>
        </w:rPr>
        <w:t>6</w:t>
      </w:r>
      <w:r>
        <w:rPr/>
        <w:t>0</w:t>
      </w:r>
    </w:p>
    <w:p>
      <w:pPr>
        <w:pStyle w:val="BodyText"/>
        <w:spacing w:line="272" w:lineRule="exact"/>
        <w:ind w:right="0"/>
        <w:jc w:val="both"/>
      </w:pPr>
      <w:r>
        <w:rPr/>
        <w:t>万元），以</w:t>
      </w:r>
      <w:r>
        <w:rPr>
          <w:spacing w:val="-68"/>
        </w:rPr>
        <w:t> </w:t>
      </w:r>
      <w:r>
        <w:rPr/>
        <w:t>1,732.88</w:t>
      </w:r>
      <w:r>
        <w:rPr>
          <w:spacing w:val="-68"/>
        </w:rPr>
        <w:t> </w:t>
      </w:r>
      <w:r>
        <w:rPr/>
        <w:t>万元转让给浙江诸暨第一百货有限公司。</w:t>
      </w:r>
    </w:p>
    <w:p>
      <w:pPr>
        <w:pStyle w:val="BodyText"/>
        <w:spacing w:line="272" w:lineRule="exact"/>
        <w:ind w:right="0"/>
        <w:jc w:val="both"/>
      </w:pPr>
      <w:r>
        <w:rPr>
          <w:spacing w:val="-1"/>
        </w:rPr>
        <w:t>诸暨市南门市场有限公司</w:t>
      </w:r>
      <w:r>
        <w:rPr/>
        <w:t>于</w:t>
      </w:r>
      <w:r>
        <w:rPr>
          <w:spacing w:val="-60"/>
        </w:rPr>
        <w:t> </w:t>
      </w:r>
      <w:r>
        <w:rPr>
          <w:spacing w:val="-1"/>
        </w:rPr>
        <w:t>200</w:t>
      </w:r>
      <w:r>
        <w:rPr/>
        <w:t>9</w:t>
      </w:r>
      <w:r>
        <w:rPr>
          <w:spacing w:val="-59"/>
        </w:rPr>
        <w:t> </w:t>
      </w:r>
      <w:r>
        <w:rPr/>
        <w:t>年</w:t>
      </w:r>
      <w:r>
        <w:rPr>
          <w:spacing w:val="-61"/>
        </w:rPr>
        <w:t> </w:t>
      </w:r>
      <w:r>
        <w:rPr/>
        <w:t>2</w:t>
      </w:r>
      <w:r>
        <w:rPr>
          <w:spacing w:val="-59"/>
        </w:rPr>
        <w:t> </w:t>
      </w:r>
      <w:r>
        <w:rPr/>
        <w:t>月</w:t>
      </w:r>
      <w:r>
        <w:rPr>
          <w:spacing w:val="-61"/>
        </w:rPr>
        <w:t> </w:t>
      </w:r>
      <w:r>
        <w:rPr/>
        <w:t>9</w:t>
      </w:r>
      <w:r>
        <w:rPr>
          <w:spacing w:val="-59"/>
        </w:rPr>
        <w:t> </w:t>
      </w:r>
      <w:r>
        <w:rPr>
          <w:spacing w:val="-1"/>
        </w:rPr>
        <w:t>日办</w:t>
      </w:r>
      <w:r>
        <w:rPr>
          <w:spacing w:val="-2"/>
        </w:rPr>
        <w:t>妥</w:t>
      </w:r>
      <w:r>
        <w:rPr>
          <w:spacing w:val="-1"/>
        </w:rPr>
        <w:t>了上述股权转让相关的工商变更登记手续</w:t>
      </w:r>
      <w:r>
        <w:rPr>
          <w:spacing w:val="-104"/>
        </w:rPr>
        <w:t>。</w:t>
      </w:r>
      <w:r>
        <w:rPr/>
        <w:t>截至</w:t>
      </w:r>
      <w:r>
        <w:rPr>
          <w:spacing w:val="-61"/>
        </w:rPr>
        <w:t> </w:t>
      </w:r>
      <w:r>
        <w:rPr/>
        <w:t>2</w:t>
      </w:r>
      <w:r>
        <w:rPr>
          <w:spacing w:val="-1"/>
        </w:rPr>
        <w:t>0</w:t>
      </w:r>
      <w:r>
        <w:rPr/>
        <w:t>09</w:t>
      </w:r>
    </w:p>
    <w:p>
      <w:pPr>
        <w:pStyle w:val="BodyText"/>
        <w:spacing w:line="272" w:lineRule="exact"/>
        <w:ind w:right="0"/>
        <w:jc w:val="both"/>
      </w:pPr>
      <w:r>
        <w:rPr/>
        <w:t>年</w:t>
      </w:r>
      <w:r>
        <w:rPr>
          <w:spacing w:val="-54"/>
        </w:rPr>
        <w:t> </w:t>
      </w:r>
      <w:r>
        <w:rPr/>
        <w:t>3</w:t>
      </w:r>
      <w:r>
        <w:rPr>
          <w:spacing w:val="-53"/>
        </w:rPr>
        <w:t> </w:t>
      </w:r>
      <w:r>
        <w:rPr/>
        <w:t>月</w:t>
      </w:r>
      <w:r>
        <w:rPr>
          <w:spacing w:val="-55"/>
        </w:rPr>
        <w:t> </w:t>
      </w:r>
      <w:r>
        <w:rPr/>
        <w:t>28</w:t>
      </w:r>
      <w:r>
        <w:rPr>
          <w:spacing w:val="-53"/>
        </w:rPr>
        <w:t> </w:t>
      </w:r>
      <w:r>
        <w:rPr/>
        <w:t>日，公司已全部收到上述股权转让款项。</w:t>
      </w:r>
    </w:p>
    <w:p>
      <w:pPr>
        <w:pStyle w:val="BodyText"/>
        <w:spacing w:line="272" w:lineRule="exact"/>
        <w:ind w:left="350" w:right="103"/>
        <w:jc w:val="left"/>
      </w:pPr>
      <w:r>
        <w:rPr/>
        <w:t>3．根据《浙江省人民政府办公厅关于“四自”工程</w:t>
      </w:r>
      <w:r>
        <w:rPr>
          <w:spacing w:val="-75"/>
        </w:rPr>
        <w:t> </w:t>
      </w:r>
      <w:r>
        <w:rPr/>
        <w:t>22</w:t>
      </w:r>
      <w:r>
        <w:rPr>
          <w:spacing w:val="-75"/>
        </w:rPr>
        <w:t> </w:t>
      </w:r>
      <w:r>
        <w:rPr/>
        <w:t>省道诸暨段收取车辆通行费的复函》（浙政</w:t>
      </w:r>
    </w:p>
    <w:p>
      <w:pPr>
        <w:pStyle w:val="BodyText"/>
        <w:spacing w:line="274" w:lineRule="exact"/>
        <w:ind w:right="0"/>
        <w:jc w:val="both"/>
      </w:pPr>
      <w:r>
        <w:rPr/>
        <w:t>办函[2001]94</w:t>
      </w:r>
      <w:r>
        <w:rPr>
          <w:spacing w:val="-54"/>
        </w:rPr>
        <w:t> </w:t>
      </w:r>
      <w:r>
        <w:rPr>
          <w:spacing w:val="-3"/>
        </w:rPr>
        <w:t>号），本公司所属子公司诸暨市诸东公路投资经营有限公司于</w:t>
      </w:r>
      <w:r>
        <w:rPr>
          <w:spacing w:val="-55"/>
        </w:rPr>
        <w:t> </w:t>
      </w:r>
      <w:r>
        <w:rPr/>
        <w:t>2001</w:t>
      </w:r>
      <w:r>
        <w:rPr>
          <w:spacing w:val="-54"/>
        </w:rPr>
        <w:t> </w:t>
      </w:r>
      <w:r>
        <w:rPr/>
        <w:t>年</w:t>
      </w:r>
      <w:r>
        <w:rPr>
          <w:spacing w:val="-56"/>
        </w:rPr>
        <w:t> </w:t>
      </w:r>
      <w:r>
        <w:rPr/>
        <w:t>12</w:t>
      </w:r>
      <w:r>
        <w:rPr>
          <w:spacing w:val="-55"/>
        </w:rPr>
        <w:t> </w:t>
      </w:r>
      <w:r>
        <w:rPr/>
        <w:t>月</w:t>
      </w:r>
      <w:r>
        <w:rPr>
          <w:spacing w:val="-55"/>
        </w:rPr>
        <w:t> </w:t>
      </w:r>
      <w:r>
        <w:rPr/>
        <w:t>6</w:t>
      </w:r>
      <w:r>
        <w:rPr>
          <w:spacing w:val="-54"/>
        </w:rPr>
        <w:t> </w:t>
      </w:r>
      <w:r>
        <w:rPr/>
        <w:t>日起开始</w:t>
      </w:r>
    </w:p>
    <w:p>
      <w:pPr>
        <w:spacing w:after="0" w:line="274"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03"/>
        <w:jc w:val="left"/>
      </w:pPr>
      <w:r>
        <w:rPr>
          <w:spacing w:val="-9"/>
        </w:rPr>
        <w:t>收费。“四自”工程</w:t>
      </w:r>
      <w:r>
        <w:rPr>
          <w:spacing w:val="-67"/>
        </w:rPr>
        <w:t> </w:t>
      </w:r>
      <w:r>
        <w:rPr/>
        <w:t>22</w:t>
      </w:r>
      <w:r>
        <w:rPr>
          <w:spacing w:val="-66"/>
        </w:rPr>
        <w:t> </w:t>
      </w:r>
      <w:r>
        <w:rPr/>
        <w:t>省道诸暨境内段由于有关事项尚在协商或办理之中，因而收费年限尚存在不确</w:t>
      </w:r>
    </w:p>
    <w:p>
      <w:pPr>
        <w:pStyle w:val="BodyText"/>
        <w:spacing w:line="272" w:lineRule="exact" w:before="26"/>
        <w:ind w:right="103"/>
        <w:jc w:val="left"/>
      </w:pPr>
      <w:r>
        <w:rPr>
          <w:spacing w:val="-3"/>
        </w:rPr>
        <w:t>定因素。目前诸暨市诸东公路投资经营有限公司暂按</w:t>
      </w:r>
      <w:r>
        <w:rPr>
          <w:spacing w:val="-45"/>
        </w:rPr>
        <w:t> </w:t>
      </w:r>
      <w:r>
        <w:rPr/>
        <w:t>25</w:t>
      </w:r>
      <w:r>
        <w:rPr>
          <w:spacing w:val="-44"/>
        </w:rPr>
        <w:t> </w:t>
      </w:r>
      <w:r>
        <w:rPr>
          <w:spacing w:val="-5"/>
        </w:rPr>
        <w:t>年对公路成本进行摊销（不留残值）。上述估</w:t>
      </w:r>
      <w:r>
        <w:rPr>
          <w:spacing w:val="-98"/>
        </w:rPr>
        <w:t> </w:t>
      </w:r>
      <w:r>
        <w:rPr>
          <w:spacing w:val="-98"/>
        </w:rPr>
      </w:r>
      <w:r>
        <w:rPr/>
        <w:t>算的收费年限可能与政府最终核定的年限存在差异。</w:t>
      </w:r>
    </w:p>
    <w:p>
      <w:pPr>
        <w:pStyle w:val="BodyText"/>
        <w:spacing w:line="272" w:lineRule="exact"/>
        <w:ind w:right="204" w:firstLine="210"/>
        <w:jc w:val="left"/>
      </w:pPr>
      <w:r>
        <w:rPr>
          <w:spacing w:val="-3"/>
        </w:rPr>
        <w:t>4．2004</w:t>
      </w:r>
      <w:r>
        <w:rPr>
          <w:spacing w:val="-61"/>
        </w:rPr>
        <w:t> </w:t>
      </w:r>
      <w:r>
        <w:rPr/>
        <w:t>年</w:t>
      </w:r>
      <w:r>
        <w:rPr>
          <w:spacing w:val="-61"/>
        </w:rPr>
        <w:t> </w:t>
      </w:r>
      <w:r>
        <w:rPr/>
        <w:t>10</w:t>
      </w:r>
      <w:r>
        <w:rPr>
          <w:spacing w:val="-60"/>
        </w:rPr>
        <w:t> </w:t>
      </w:r>
      <w:r>
        <w:rPr/>
        <w:t>月，诸暨市一百超市有限公司以</w:t>
      </w:r>
      <w:r>
        <w:rPr>
          <w:spacing w:val="-61"/>
        </w:rPr>
        <w:t> </w:t>
      </w:r>
      <w:r>
        <w:rPr/>
        <w:t>2,609</w:t>
      </w:r>
      <w:r>
        <w:rPr>
          <w:spacing w:val="-60"/>
        </w:rPr>
        <w:t> </w:t>
      </w:r>
      <w:r>
        <w:rPr/>
        <w:t>万元的价格竞标取得“原饲料厂改造”地块国</w:t>
      </w:r>
      <w:r>
        <w:rPr/>
        <w:t> 有土地使用权，并向诸暨市国土资源局申请由诸暨市一百超市有限公司与美丽园房地产共同办理用地 手续。公司子公司浙江富润印染有限公司原计划参与上述地块的开发，2004</w:t>
      </w:r>
      <w:r>
        <w:rPr>
          <w:spacing w:val="-53"/>
        </w:rPr>
        <w:t> </w:t>
      </w:r>
      <w:r>
        <w:rPr/>
        <w:t>年度支付土地款</w:t>
      </w:r>
      <w:r>
        <w:rPr/>
        <w:t> 8,609,700.00</w:t>
      </w:r>
      <w:r>
        <w:rPr>
          <w:spacing w:val="-52"/>
        </w:rPr>
        <w:t> </w:t>
      </w:r>
      <w:r>
        <w:rPr>
          <w:spacing w:val="-5"/>
        </w:rPr>
        <w:t>元，账列“预付账款”科目。2005</w:t>
      </w:r>
      <w:r>
        <w:rPr>
          <w:spacing w:val="-53"/>
        </w:rPr>
        <w:t> </w:t>
      </w:r>
      <w:r>
        <w:rPr/>
        <w:t>年</w:t>
      </w:r>
      <w:r>
        <w:rPr>
          <w:spacing w:val="-53"/>
        </w:rPr>
        <w:t> </w:t>
      </w:r>
      <w:r>
        <w:rPr/>
        <w:t>2</w:t>
      </w:r>
      <w:r>
        <w:rPr>
          <w:spacing w:val="-52"/>
        </w:rPr>
        <w:t> </w:t>
      </w:r>
      <w:r>
        <w:rPr>
          <w:spacing w:val="-3"/>
        </w:rPr>
        <w:t>月，富润控股集团有限公司公布《关于原饲料厂</w:t>
      </w:r>
      <w:r>
        <w:rPr/>
      </w:r>
    </w:p>
    <w:p>
      <w:pPr>
        <w:pStyle w:val="BodyText"/>
        <w:spacing w:line="272" w:lineRule="exact"/>
        <w:ind w:right="219"/>
        <w:jc w:val="both"/>
      </w:pPr>
      <w:r>
        <w:rPr>
          <w:spacing w:val="-4"/>
        </w:rPr>
        <w:t>地块开发及投资转让的方案》，约定浙江富润印染有限公司在该地块中的投资以溢价</w:t>
      </w:r>
      <w:r>
        <w:rPr>
          <w:spacing w:val="-53"/>
        </w:rPr>
        <w:t> </w:t>
      </w:r>
      <w:r>
        <w:rPr/>
        <w:t>50</w:t>
      </w:r>
      <w:r>
        <w:rPr>
          <w:spacing w:val="-52"/>
        </w:rPr>
        <w:t> </w:t>
      </w:r>
      <w:r>
        <w:rPr/>
        <w:t>万元的价格转</w:t>
      </w:r>
      <w:r>
        <w:rPr>
          <w:spacing w:val="-1"/>
        </w:rPr>
        <w:t> </w:t>
      </w:r>
      <w:r>
        <w:rPr/>
        <w:t>让给富润控股集团有限公司，且本金、利息和溢价在富润控股集团有限公司回笼该地块的开发收入后</w:t>
      </w:r>
      <w:r>
        <w:rPr/>
        <w:t> </w:t>
      </w:r>
      <w:r>
        <w:rPr>
          <w:spacing w:val="-3"/>
        </w:rPr>
        <w:t>逐步支付。2005 年度，该地块土地使用权证办妥，持证人为美丽园房地产。2005</w:t>
      </w:r>
      <w:r>
        <w:rPr>
          <w:spacing w:val="-66"/>
        </w:rPr>
        <w:t> </w:t>
      </w:r>
      <w:r>
        <w:rPr>
          <w:spacing w:val="-3"/>
        </w:rPr>
        <w:t>年度，因上述本金及</w:t>
      </w:r>
    </w:p>
    <w:p>
      <w:pPr>
        <w:pStyle w:val="BodyText"/>
        <w:spacing w:line="272" w:lineRule="exact"/>
        <w:ind w:right="414"/>
        <w:jc w:val="left"/>
      </w:pPr>
      <w:r>
        <w:rPr/>
        <w:t>约定溢价未收到，账面将上述款项由预付款项改列至与富润控股集团有限公司的往来款之中。截至 2008</w:t>
      </w:r>
      <w:r>
        <w:rPr>
          <w:spacing w:val="-60"/>
        </w:rPr>
        <w:t> </w:t>
      </w:r>
      <w:r>
        <w:rPr/>
        <w:t>年</w:t>
      </w:r>
      <w:r>
        <w:rPr>
          <w:spacing w:val="-60"/>
        </w:rPr>
        <w:t> </w:t>
      </w:r>
      <w:r>
        <w:rPr/>
        <w:t>12</w:t>
      </w:r>
      <w:r>
        <w:rPr>
          <w:spacing w:val="-60"/>
        </w:rPr>
        <w:t> </w:t>
      </w:r>
      <w:r>
        <w:rPr/>
        <w:t>月</w:t>
      </w:r>
      <w:r>
        <w:rPr>
          <w:spacing w:val="-60"/>
        </w:rPr>
        <w:t> </w:t>
      </w:r>
      <w:r>
        <w:rPr/>
        <w:t>31</w:t>
      </w:r>
      <w:r>
        <w:rPr>
          <w:spacing w:val="-59"/>
        </w:rPr>
        <w:t> </w:t>
      </w:r>
      <w:r>
        <w:rPr/>
        <w:t>日，浙江富润印染有限公司已收回上述本金</w:t>
      </w:r>
      <w:r>
        <w:rPr>
          <w:spacing w:val="-60"/>
        </w:rPr>
        <w:t> </w:t>
      </w:r>
      <w:r>
        <w:rPr/>
        <w:t>8,609,700.00</w:t>
      </w:r>
      <w:r>
        <w:rPr>
          <w:spacing w:val="-59"/>
        </w:rPr>
        <w:t> </w:t>
      </w:r>
      <w:r>
        <w:rPr/>
        <w:t>元，溢价款尚未收到。</w:t>
      </w:r>
    </w:p>
    <w:p>
      <w:pPr>
        <w:pStyle w:val="BodyText"/>
        <w:spacing w:line="246" w:lineRule="exact"/>
        <w:ind w:left="350" w:right="103"/>
        <w:jc w:val="left"/>
      </w:pPr>
      <w:r>
        <w:rPr/>
        <w:t>5</w:t>
      </w:r>
      <w:r>
        <w:rPr>
          <w:spacing w:val="-106"/>
        </w:rPr>
        <w:t>．</w:t>
      </w:r>
      <w:r>
        <w:rPr/>
        <w:t>2</w:t>
      </w:r>
      <w:r>
        <w:rPr>
          <w:spacing w:val="-1"/>
        </w:rPr>
        <w:t>0</w:t>
      </w:r>
      <w:r>
        <w:rPr/>
        <w:t>07</w:t>
      </w:r>
      <w:r>
        <w:rPr>
          <w:spacing w:val="-78"/>
        </w:rPr>
        <w:t> </w:t>
      </w:r>
      <w:r>
        <w:rPr/>
        <w:t>年</w:t>
      </w:r>
      <w:r>
        <w:rPr>
          <w:spacing w:val="-79"/>
        </w:rPr>
        <w:t> </w:t>
      </w:r>
      <w:r>
        <w:rPr>
          <w:spacing w:val="-1"/>
        </w:rPr>
        <w:t>1</w:t>
      </w:r>
      <w:r>
        <w:rPr/>
        <w:t>0</w:t>
      </w:r>
      <w:r>
        <w:rPr>
          <w:spacing w:val="-78"/>
        </w:rPr>
        <w:t> </w:t>
      </w:r>
      <w:r>
        <w:rPr>
          <w:spacing w:val="-1"/>
        </w:rPr>
        <w:t>月</w:t>
      </w:r>
      <w:r>
        <w:rPr>
          <w:spacing w:val="-105"/>
        </w:rPr>
        <w:t>，</w:t>
      </w:r>
      <w:r>
        <w:rPr/>
        <w:t>公司</w:t>
      </w:r>
      <w:r>
        <w:rPr>
          <w:spacing w:val="-2"/>
        </w:rPr>
        <w:t>与</w:t>
      </w:r>
      <w:r>
        <w:rPr/>
        <w:t>自然人戚建华签订股权转让协议</w:t>
      </w:r>
      <w:r>
        <w:rPr>
          <w:spacing w:val="-105"/>
        </w:rPr>
        <w:t>，</w:t>
      </w:r>
      <w:r>
        <w:rPr>
          <w:spacing w:val="-2"/>
        </w:rPr>
        <w:t>受</w:t>
      </w:r>
      <w:r>
        <w:rPr/>
        <w:t>让戚建华持有的宏磊集团有限公司</w:t>
      </w:r>
      <w:r>
        <w:rPr>
          <w:spacing w:val="-79"/>
        </w:rPr>
        <w:t> </w:t>
      </w:r>
      <w:r>
        <w:rPr/>
        <w:t>2.02%</w:t>
      </w:r>
    </w:p>
    <w:p>
      <w:pPr>
        <w:pStyle w:val="BodyText"/>
        <w:spacing w:line="272" w:lineRule="exact"/>
        <w:ind w:right="103"/>
        <w:jc w:val="left"/>
      </w:pPr>
      <w:r>
        <w:rPr/>
        <w:t>的股权，计</w:t>
      </w:r>
      <w:r>
        <w:rPr>
          <w:spacing w:val="-63"/>
        </w:rPr>
        <w:t> </w:t>
      </w:r>
      <w:r>
        <w:rPr/>
        <w:t>215.5833</w:t>
      </w:r>
      <w:r>
        <w:rPr>
          <w:spacing w:val="-62"/>
        </w:rPr>
        <w:t> </w:t>
      </w:r>
      <w:r>
        <w:rPr/>
        <w:t>万股，按</w:t>
      </w:r>
      <w:r>
        <w:rPr>
          <w:spacing w:val="-63"/>
        </w:rPr>
        <w:t> </w:t>
      </w:r>
      <w:r>
        <w:rPr/>
        <w:t>2007</w:t>
      </w:r>
      <w:r>
        <w:rPr>
          <w:spacing w:val="-62"/>
        </w:rPr>
        <w:t> </w:t>
      </w:r>
      <w:r>
        <w:rPr/>
        <w:t>年度经审计的扣除非经常性损益后的每股净利润为基数，按</w:t>
      </w:r>
      <w:r>
        <w:rPr>
          <w:spacing w:val="-63"/>
        </w:rPr>
        <w:t> </w:t>
      </w:r>
      <w:r>
        <w:rPr/>
        <w:t>10</w:t>
      </w:r>
    </w:p>
    <w:p>
      <w:pPr>
        <w:pStyle w:val="BodyText"/>
        <w:spacing w:line="272" w:lineRule="exact" w:before="26"/>
        <w:ind w:right="220"/>
        <w:jc w:val="both"/>
      </w:pPr>
      <w:r>
        <w:rPr>
          <w:spacing w:val="-3"/>
        </w:rPr>
        <w:t>倍市盈率计算确定转让价格，股权转让协议签订时暂按每股</w:t>
      </w:r>
      <w:r>
        <w:rPr>
          <w:spacing w:val="-56"/>
        </w:rPr>
        <w:t> </w:t>
      </w:r>
      <w:r>
        <w:rPr/>
        <w:t>5</w:t>
      </w:r>
      <w:r>
        <w:rPr>
          <w:spacing w:val="-55"/>
        </w:rPr>
        <w:t> </w:t>
      </w:r>
      <w:r>
        <w:rPr/>
        <w:t>元支付转让款共计</w:t>
      </w:r>
      <w:r>
        <w:rPr>
          <w:spacing w:val="-56"/>
        </w:rPr>
        <w:t> </w:t>
      </w:r>
      <w:r>
        <w:rPr/>
        <w:t>1,077.9165</w:t>
      </w:r>
      <w:r>
        <w:rPr>
          <w:spacing w:val="-55"/>
        </w:rPr>
        <w:t> </w:t>
      </w:r>
      <w:r>
        <w:rPr>
          <w:spacing w:val="-14"/>
        </w:rPr>
        <w:t>万元，待</w:t>
      </w:r>
      <w:r>
        <w:rPr/>
        <w:t> 年度审计结束后按实结算。宏磊集团有限公司其他股东同意放弃优先受让权。2007</w:t>
      </w:r>
      <w:r>
        <w:rPr>
          <w:spacing w:val="-61"/>
        </w:rPr>
        <w:t> </w:t>
      </w:r>
      <w:r>
        <w:rPr/>
        <w:t>年</w:t>
      </w:r>
      <w:r>
        <w:rPr>
          <w:spacing w:val="-63"/>
        </w:rPr>
        <w:t> </w:t>
      </w:r>
      <w:r>
        <w:rPr/>
        <w:t>12</w:t>
      </w:r>
      <w:r>
        <w:rPr>
          <w:spacing w:val="-61"/>
        </w:rPr>
        <w:t> </w:t>
      </w:r>
      <w:r>
        <w:rPr/>
        <w:t>月，宏磊集</w:t>
      </w:r>
      <w:r>
        <w:rPr>
          <w:spacing w:val="-1"/>
        </w:rPr>
        <w:t> </w:t>
      </w:r>
      <w:r>
        <w:rPr/>
        <w:t>团有限公司以整体变更方式设立为浙江宏磊铜业股份有限公司，本公司持股比例不变。截至</w:t>
      </w:r>
      <w:r>
        <w:rPr>
          <w:spacing w:val="-74"/>
        </w:rPr>
        <w:t> </w:t>
      </w:r>
      <w:r>
        <w:rPr/>
        <w:t>2008</w:t>
      </w:r>
      <w:r>
        <w:rPr>
          <w:spacing w:val="-74"/>
        </w:rPr>
        <w:t> </w:t>
      </w:r>
      <w:r>
        <w:rPr/>
        <w:t>年</w:t>
      </w:r>
    </w:p>
    <w:p>
      <w:pPr>
        <w:pStyle w:val="BodyText"/>
        <w:spacing w:line="246" w:lineRule="exact"/>
        <w:ind w:right="103"/>
        <w:jc w:val="left"/>
      </w:pPr>
      <w:r>
        <w:rPr/>
        <w:t>12</w:t>
      </w:r>
      <w:r>
        <w:rPr>
          <w:spacing w:val="-54"/>
        </w:rPr>
        <w:t> </w:t>
      </w:r>
      <w:r>
        <w:rPr/>
        <w:t>月</w:t>
      </w:r>
      <w:r>
        <w:rPr>
          <w:spacing w:val="-54"/>
        </w:rPr>
        <w:t> </w:t>
      </w:r>
      <w:r>
        <w:rPr/>
        <w:t>31</w:t>
      </w:r>
      <w:r>
        <w:rPr>
          <w:spacing w:val="-53"/>
        </w:rPr>
        <w:t> </w:t>
      </w:r>
      <w:r>
        <w:rPr/>
        <w:t>日，上述股权转让款尚未正式结算。</w:t>
      </w:r>
    </w:p>
    <w:p>
      <w:pPr>
        <w:pStyle w:val="BodyText"/>
        <w:spacing w:line="272" w:lineRule="exact"/>
        <w:ind w:left="350" w:right="103"/>
        <w:jc w:val="left"/>
      </w:pPr>
      <w:r>
        <w:rPr/>
        <w:t>6．根据公司与诸暨市交通局分别于</w:t>
      </w:r>
      <w:r>
        <w:rPr>
          <w:spacing w:val="-56"/>
        </w:rPr>
        <w:t> </w:t>
      </w:r>
      <w:r>
        <w:rPr/>
        <w:t>2001</w:t>
      </w:r>
      <w:r>
        <w:rPr>
          <w:spacing w:val="-56"/>
        </w:rPr>
        <w:t> </w:t>
      </w:r>
      <w:r>
        <w:rPr/>
        <w:t>年</w:t>
      </w:r>
      <w:r>
        <w:rPr>
          <w:spacing w:val="-57"/>
        </w:rPr>
        <w:t> </w:t>
      </w:r>
      <w:r>
        <w:rPr/>
        <w:t>1</w:t>
      </w:r>
      <w:r>
        <w:rPr>
          <w:spacing w:val="-56"/>
        </w:rPr>
        <w:t> </w:t>
      </w:r>
      <w:r>
        <w:rPr/>
        <w:t>月</w:t>
      </w:r>
      <w:r>
        <w:rPr>
          <w:spacing w:val="-56"/>
        </w:rPr>
        <w:t> </w:t>
      </w:r>
      <w:r>
        <w:rPr/>
        <w:t>16</w:t>
      </w:r>
      <w:r>
        <w:rPr>
          <w:spacing w:val="-56"/>
        </w:rPr>
        <w:t> </w:t>
      </w:r>
      <w:r>
        <w:rPr/>
        <w:t>日和</w:t>
      </w:r>
      <w:r>
        <w:rPr>
          <w:spacing w:val="-56"/>
        </w:rPr>
        <w:t> </w:t>
      </w:r>
      <w:r>
        <w:rPr/>
        <w:t>2001</w:t>
      </w:r>
      <w:r>
        <w:rPr>
          <w:spacing w:val="-56"/>
        </w:rPr>
        <w:t> </w:t>
      </w:r>
      <w:r>
        <w:rPr/>
        <w:t>年</w:t>
      </w:r>
      <w:r>
        <w:rPr>
          <w:spacing w:val="-56"/>
        </w:rPr>
        <w:t> </w:t>
      </w:r>
      <w:r>
        <w:rPr/>
        <w:t>6</w:t>
      </w:r>
      <w:r>
        <w:rPr>
          <w:spacing w:val="-56"/>
        </w:rPr>
        <w:t> </w:t>
      </w:r>
      <w:r>
        <w:rPr/>
        <w:t>月</w:t>
      </w:r>
      <w:r>
        <w:rPr>
          <w:spacing w:val="-56"/>
        </w:rPr>
        <w:t> </w:t>
      </w:r>
      <w:r>
        <w:rPr/>
        <w:t>8</w:t>
      </w:r>
      <w:r>
        <w:rPr>
          <w:spacing w:val="-56"/>
        </w:rPr>
        <w:t> </w:t>
      </w:r>
      <w:r>
        <w:rPr/>
        <w:t>日签订的《协议》和《关于</w:t>
      </w:r>
    </w:p>
    <w:p>
      <w:pPr>
        <w:pStyle w:val="BodyText"/>
        <w:spacing w:line="272" w:lineRule="exact"/>
        <w:ind w:right="103"/>
        <w:jc w:val="left"/>
      </w:pPr>
      <w:r>
        <w:rPr/>
        <w:t>增加买断</w:t>
      </w:r>
      <w:r>
        <w:rPr>
          <w:spacing w:val="-46"/>
        </w:rPr>
        <w:t> </w:t>
      </w:r>
      <w:r>
        <w:rPr/>
        <w:t>31</w:t>
      </w:r>
      <w:r>
        <w:rPr>
          <w:spacing w:val="-46"/>
        </w:rPr>
        <w:t> </w:t>
      </w:r>
      <w:r>
        <w:rPr>
          <w:spacing w:val="-4"/>
        </w:rPr>
        <w:t>省道诸暨段项目优先收益权的协议》，公司以提供长期资金作为条件，支付诸暨市交通局</w:t>
      </w:r>
    </w:p>
    <w:p>
      <w:pPr>
        <w:pStyle w:val="BodyText"/>
        <w:spacing w:line="272" w:lineRule="exact"/>
        <w:ind w:right="103"/>
        <w:jc w:val="left"/>
      </w:pPr>
      <w:r>
        <w:rPr/>
        <w:t>7,000</w:t>
      </w:r>
      <w:r>
        <w:rPr>
          <w:spacing w:val="-55"/>
        </w:rPr>
        <w:t> </w:t>
      </w:r>
      <w:r>
        <w:rPr/>
        <w:t>万元资金(其中</w:t>
      </w:r>
      <w:r>
        <w:rPr>
          <w:spacing w:val="-56"/>
        </w:rPr>
        <w:t> </w:t>
      </w:r>
      <w:r>
        <w:rPr/>
        <w:t>4,300</w:t>
      </w:r>
      <w:r>
        <w:rPr>
          <w:spacing w:val="-55"/>
        </w:rPr>
        <w:t> </w:t>
      </w:r>
      <w:r>
        <w:rPr/>
        <w:t>万元合作期限暂定为</w:t>
      </w:r>
      <w:r>
        <w:rPr>
          <w:spacing w:val="-56"/>
        </w:rPr>
        <w:t> </w:t>
      </w:r>
      <w:r>
        <w:rPr/>
        <w:t>25</w:t>
      </w:r>
      <w:r>
        <w:rPr>
          <w:spacing w:val="-56"/>
        </w:rPr>
        <w:t> </w:t>
      </w:r>
      <w:r>
        <w:rPr/>
        <w:t>年，即自</w:t>
      </w:r>
      <w:r>
        <w:rPr>
          <w:spacing w:val="-56"/>
        </w:rPr>
        <w:t> </w:t>
      </w:r>
      <w:r>
        <w:rPr/>
        <w:t>2001</w:t>
      </w:r>
      <w:r>
        <w:rPr>
          <w:spacing w:val="-55"/>
        </w:rPr>
        <w:t> </w:t>
      </w:r>
      <w:r>
        <w:rPr/>
        <w:t>年</w:t>
      </w:r>
      <w:r>
        <w:rPr>
          <w:spacing w:val="-57"/>
        </w:rPr>
        <w:t> </w:t>
      </w:r>
      <w:r>
        <w:rPr/>
        <w:t>1</w:t>
      </w:r>
      <w:r>
        <w:rPr>
          <w:spacing w:val="-55"/>
        </w:rPr>
        <w:t> </w:t>
      </w:r>
      <w:r>
        <w:rPr/>
        <w:t>月</w:t>
      </w:r>
      <w:r>
        <w:rPr>
          <w:spacing w:val="-57"/>
        </w:rPr>
        <w:t> </w:t>
      </w:r>
      <w:r>
        <w:rPr/>
        <w:t>1</w:t>
      </w:r>
      <w:r>
        <w:rPr>
          <w:spacing w:val="-55"/>
        </w:rPr>
        <w:t> </w:t>
      </w:r>
      <w:r>
        <w:rPr/>
        <w:t>日起到</w:t>
      </w:r>
      <w:r>
        <w:rPr>
          <w:spacing w:val="-56"/>
        </w:rPr>
        <w:t> </w:t>
      </w:r>
      <w:r>
        <w:rPr/>
        <w:t>2025</w:t>
      </w:r>
      <w:r>
        <w:rPr>
          <w:spacing w:val="-55"/>
        </w:rPr>
        <w:t> </w:t>
      </w:r>
      <w:r>
        <w:rPr/>
        <w:t>年</w:t>
      </w:r>
      <w:r>
        <w:rPr>
          <w:spacing w:val="-57"/>
        </w:rPr>
        <w:t> </w:t>
      </w:r>
      <w:r>
        <w:rPr/>
        <w:t>12</w:t>
      </w:r>
      <w:r>
        <w:rPr>
          <w:spacing w:val="-56"/>
        </w:rPr>
        <w:t> </w:t>
      </w:r>
      <w:r>
        <w:rPr/>
        <w:t>月</w:t>
      </w:r>
      <w:r>
        <w:rPr>
          <w:spacing w:val="-56"/>
        </w:rPr>
        <w:t> </w:t>
      </w:r>
      <w:r>
        <w:rPr/>
        <w:t>31</w:t>
      </w:r>
    </w:p>
    <w:p>
      <w:pPr>
        <w:pStyle w:val="BodyText"/>
        <w:spacing w:line="272" w:lineRule="exact"/>
        <w:ind w:right="103"/>
        <w:jc w:val="left"/>
      </w:pPr>
      <w:r>
        <w:rPr>
          <w:spacing w:val="-3"/>
        </w:rPr>
        <w:t>日止；2,700</w:t>
      </w:r>
      <w:r>
        <w:rPr>
          <w:spacing w:val="-54"/>
        </w:rPr>
        <w:t> </w:t>
      </w:r>
      <w:r>
        <w:rPr/>
        <w:t>万元合作期限为</w:t>
      </w:r>
      <w:r>
        <w:rPr>
          <w:spacing w:val="-54"/>
        </w:rPr>
        <w:t> </w:t>
      </w:r>
      <w:r>
        <w:rPr/>
        <w:t>24</w:t>
      </w:r>
      <w:r>
        <w:rPr>
          <w:spacing w:val="-53"/>
        </w:rPr>
        <w:t> </w:t>
      </w:r>
      <w:r>
        <w:rPr/>
        <w:t>年</w:t>
      </w:r>
      <w:r>
        <w:rPr>
          <w:spacing w:val="-55"/>
        </w:rPr>
        <w:t> </w:t>
      </w:r>
      <w:r>
        <w:rPr/>
        <w:t>7</w:t>
      </w:r>
      <w:r>
        <w:rPr>
          <w:spacing w:val="-54"/>
        </w:rPr>
        <w:t> </w:t>
      </w:r>
      <w:r>
        <w:rPr>
          <w:spacing w:val="-4"/>
        </w:rPr>
        <w:t>个月，即自</w:t>
      </w:r>
      <w:r>
        <w:rPr>
          <w:spacing w:val="-54"/>
        </w:rPr>
        <w:t> </w:t>
      </w:r>
      <w:r>
        <w:rPr/>
        <w:t>2001</w:t>
      </w:r>
      <w:r>
        <w:rPr>
          <w:spacing w:val="-53"/>
        </w:rPr>
        <w:t> </w:t>
      </w:r>
      <w:r>
        <w:rPr/>
        <w:t>年</w:t>
      </w:r>
      <w:r>
        <w:rPr>
          <w:spacing w:val="-55"/>
        </w:rPr>
        <w:t> </w:t>
      </w:r>
      <w:r>
        <w:rPr/>
        <w:t>6</w:t>
      </w:r>
      <w:r>
        <w:rPr>
          <w:spacing w:val="-53"/>
        </w:rPr>
        <w:t> </w:t>
      </w:r>
      <w:r>
        <w:rPr/>
        <w:t>月</w:t>
      </w:r>
      <w:r>
        <w:rPr>
          <w:spacing w:val="-55"/>
        </w:rPr>
        <w:t> </w:t>
      </w:r>
      <w:r>
        <w:rPr/>
        <w:t>10</w:t>
      </w:r>
      <w:r>
        <w:rPr>
          <w:spacing w:val="-53"/>
        </w:rPr>
        <w:t> </w:t>
      </w:r>
      <w:r>
        <w:rPr/>
        <w:t>日起到</w:t>
      </w:r>
      <w:r>
        <w:rPr>
          <w:spacing w:val="-55"/>
        </w:rPr>
        <w:t> </w:t>
      </w:r>
      <w:r>
        <w:rPr/>
        <w:t>2025</w:t>
      </w:r>
      <w:r>
        <w:rPr>
          <w:spacing w:val="-53"/>
        </w:rPr>
        <w:t> </w:t>
      </w:r>
      <w:r>
        <w:rPr/>
        <w:t>年</w:t>
      </w:r>
      <w:r>
        <w:rPr>
          <w:spacing w:val="-55"/>
        </w:rPr>
        <w:t> </w:t>
      </w:r>
      <w:r>
        <w:rPr/>
        <w:t>12</w:t>
      </w:r>
      <w:r>
        <w:rPr>
          <w:spacing w:val="-54"/>
        </w:rPr>
        <w:t> </w:t>
      </w:r>
      <w:r>
        <w:rPr/>
        <w:t>月</w:t>
      </w:r>
      <w:r>
        <w:rPr>
          <w:spacing w:val="-54"/>
        </w:rPr>
        <w:t> </w:t>
      </w:r>
      <w:r>
        <w:rPr/>
        <w:t>31</w:t>
      </w:r>
      <w:r>
        <w:rPr>
          <w:spacing w:val="-54"/>
        </w:rPr>
        <w:t> </w:t>
      </w:r>
      <w:r>
        <w:rPr>
          <w:spacing w:val="-3"/>
        </w:rPr>
        <w:t>日止)，取得</w:t>
      </w:r>
    </w:p>
    <w:p>
      <w:pPr>
        <w:pStyle w:val="BodyText"/>
        <w:spacing w:line="272" w:lineRule="exact"/>
        <w:ind w:right="103"/>
        <w:jc w:val="left"/>
      </w:pPr>
      <w:r>
        <w:rPr/>
        <w:t>31</w:t>
      </w:r>
      <w:r>
        <w:rPr>
          <w:spacing w:val="-20"/>
        </w:rPr>
        <w:t> </w:t>
      </w:r>
      <w:r>
        <w:rPr>
          <w:spacing w:val="-2"/>
        </w:rPr>
        <w:t>省道诸暨段项目实现收益的优先享有权，公司对该项目不具有资产所有权，不承担该项目的盈亏责</w:t>
      </w:r>
    </w:p>
    <w:p>
      <w:pPr>
        <w:pStyle w:val="BodyText"/>
        <w:spacing w:line="272" w:lineRule="exact"/>
        <w:ind w:right="103"/>
        <w:jc w:val="left"/>
      </w:pPr>
      <w:r>
        <w:rPr/>
        <w:t>任。诸暨市交通局承诺每年向公司支付</w:t>
      </w:r>
      <w:r>
        <w:rPr>
          <w:spacing w:val="-53"/>
        </w:rPr>
        <w:t> </w:t>
      </w:r>
      <w:r>
        <w:rPr/>
        <w:t>1,044</w:t>
      </w:r>
      <w:r>
        <w:rPr>
          <w:spacing w:val="-53"/>
        </w:rPr>
        <w:t> </w:t>
      </w:r>
      <w:r>
        <w:rPr/>
        <w:t>万元的优先收益。</w:t>
      </w:r>
    </w:p>
    <w:p>
      <w:pPr>
        <w:pStyle w:val="BodyText"/>
        <w:spacing w:line="272" w:lineRule="exact" w:before="26"/>
        <w:ind w:right="103"/>
        <w:jc w:val="left"/>
      </w:pPr>
      <w:r>
        <w:rPr/>
        <w:t>随着国家燃油税改革政策的出台，31</w:t>
      </w:r>
      <w:r>
        <w:rPr>
          <w:spacing w:val="-58"/>
        </w:rPr>
        <w:t> </w:t>
      </w:r>
      <w:r>
        <w:rPr/>
        <w:t>省道绍大线的收费政策可能将面临重大调整。2009</w:t>
      </w:r>
      <w:r>
        <w:rPr>
          <w:spacing w:val="-58"/>
        </w:rPr>
        <w:t> </w:t>
      </w:r>
      <w:r>
        <w:rPr/>
        <w:t>年</w:t>
      </w:r>
      <w:r>
        <w:rPr>
          <w:spacing w:val="-60"/>
        </w:rPr>
        <w:t> </w:t>
      </w:r>
      <w:r>
        <w:rPr/>
        <w:t>3</w:t>
      </w:r>
      <w:r>
        <w:rPr>
          <w:spacing w:val="-58"/>
        </w:rPr>
        <w:t> </w:t>
      </w:r>
      <w:r>
        <w:rPr/>
        <w:t>月</w:t>
      </w:r>
      <w:r>
        <w:rPr>
          <w:spacing w:val="-60"/>
        </w:rPr>
        <w:t> </w:t>
      </w:r>
      <w:r>
        <w:rPr/>
        <w:t>9</w:t>
      </w:r>
      <w:r>
        <w:rPr>
          <w:spacing w:val="-59"/>
        </w:rPr>
        <w:t> </w:t>
      </w:r>
      <w:r>
        <w:rPr/>
        <w:t>日，</w:t>
      </w:r>
      <w:r>
        <w:rPr/>
        <w:t> 公司与诸暨市交通局签订《31</w:t>
      </w:r>
      <w:r>
        <w:rPr>
          <w:spacing w:val="-59"/>
        </w:rPr>
        <w:t> </w:t>
      </w:r>
      <w:r>
        <w:rPr/>
        <w:t>省道绍大线诸暨段经营收益分配协议书》，协议约定：在</w:t>
      </w:r>
      <w:r>
        <w:rPr>
          <w:spacing w:val="-60"/>
        </w:rPr>
        <w:t> </w:t>
      </w:r>
      <w:r>
        <w:rPr/>
        <w:t>31</w:t>
      </w:r>
      <w:r>
        <w:rPr>
          <w:spacing w:val="-59"/>
        </w:rPr>
        <w:t> </w:t>
      </w:r>
      <w:r>
        <w:rPr/>
        <w:t>省道绍大</w:t>
      </w:r>
      <w:r>
        <w:rPr>
          <w:spacing w:val="-1"/>
        </w:rPr>
        <w:t> </w:t>
      </w:r>
      <w:r>
        <w:rPr/>
        <w:t>线诸暨段收费政策调整之前，公司继续按每年</w:t>
      </w:r>
      <w:r>
        <w:rPr>
          <w:spacing w:val="-71"/>
        </w:rPr>
        <w:t> </w:t>
      </w:r>
      <w:r>
        <w:rPr/>
        <w:t>1,044</w:t>
      </w:r>
      <w:r>
        <w:rPr>
          <w:spacing w:val="-71"/>
        </w:rPr>
        <w:t> </w:t>
      </w:r>
      <w:r>
        <w:rPr/>
        <w:t>万元的数额享受买断项目优先收益权，即在</w:t>
      </w:r>
      <w:r>
        <w:rPr>
          <w:spacing w:val="-71"/>
        </w:rPr>
        <w:t> </w:t>
      </w:r>
      <w:r>
        <w:rPr/>
        <w:t>2009</w:t>
      </w:r>
    </w:p>
    <w:p>
      <w:pPr>
        <w:pStyle w:val="BodyText"/>
        <w:spacing w:line="246" w:lineRule="exact"/>
        <w:ind w:right="103"/>
        <w:jc w:val="left"/>
      </w:pPr>
      <w:r>
        <w:rPr/>
        <w:t>年度如收费站按现行收费政策存续，公司继续按存续的实际时间按</w:t>
      </w:r>
      <w:r>
        <w:rPr>
          <w:spacing w:val="-54"/>
        </w:rPr>
        <w:t> </w:t>
      </w:r>
      <w:r>
        <w:rPr/>
        <w:t>1,044</w:t>
      </w:r>
      <w:r>
        <w:rPr>
          <w:spacing w:val="-53"/>
        </w:rPr>
        <w:t> </w:t>
      </w:r>
      <w:r>
        <w:rPr/>
        <w:t>万元的年收益额获取经营收</w:t>
      </w:r>
    </w:p>
    <w:p>
      <w:pPr>
        <w:pStyle w:val="BodyText"/>
        <w:spacing w:line="272" w:lineRule="exact"/>
        <w:ind w:right="0"/>
        <w:jc w:val="left"/>
      </w:pPr>
      <w:r>
        <w:rPr>
          <w:spacing w:val="-4"/>
        </w:rPr>
        <w:t>益。如遇收费政策调整，则根据国家相关政策，协商公司已投入的</w:t>
      </w:r>
      <w:r>
        <w:rPr>
          <w:spacing w:val="-49"/>
        </w:rPr>
        <w:t> </w:t>
      </w:r>
      <w:r>
        <w:rPr/>
        <w:t>7,000</w:t>
      </w:r>
      <w:r>
        <w:rPr>
          <w:spacing w:val="-47"/>
        </w:rPr>
        <w:t> </w:t>
      </w:r>
      <w:r>
        <w:rPr/>
        <w:t>万元中长期资金的处置问题，</w:t>
      </w:r>
    </w:p>
    <w:p>
      <w:pPr>
        <w:pStyle w:val="BodyText"/>
        <w:spacing w:line="272" w:lineRule="exact"/>
        <w:ind w:right="103"/>
        <w:jc w:val="left"/>
      </w:pPr>
      <w:r>
        <w:rPr/>
        <w:t>从调整之日起双方原达成的买断</w:t>
      </w:r>
      <w:r>
        <w:rPr>
          <w:spacing w:val="-69"/>
        </w:rPr>
        <w:t> </w:t>
      </w:r>
      <w:r>
        <w:rPr/>
        <w:t>31</w:t>
      </w:r>
      <w:r>
        <w:rPr>
          <w:spacing w:val="-69"/>
        </w:rPr>
        <w:t> </w:t>
      </w:r>
      <w:r>
        <w:rPr/>
        <w:t>省道诸暨段项目优先收益权的协议终止。</w:t>
      </w:r>
    </w:p>
    <w:p>
      <w:pPr>
        <w:pStyle w:val="BodyText"/>
        <w:spacing w:line="272" w:lineRule="exact" w:before="26"/>
        <w:ind w:right="261" w:firstLine="210"/>
        <w:jc w:val="left"/>
      </w:pPr>
      <w:r>
        <w:rPr/>
        <w:t>7.</w:t>
      </w:r>
      <w:r>
        <w:rPr>
          <w:spacing w:val="-1"/>
        </w:rPr>
        <w:t> </w:t>
      </w:r>
      <w:r>
        <w:rPr/>
        <w:t>2008</w:t>
      </w:r>
      <w:r>
        <w:rPr>
          <w:spacing w:val="-54"/>
        </w:rPr>
        <w:t> </w:t>
      </w:r>
      <w:r>
        <w:rPr/>
        <w:t>年</w:t>
      </w:r>
      <w:r>
        <w:rPr>
          <w:spacing w:val="-54"/>
        </w:rPr>
        <w:t> </w:t>
      </w:r>
      <w:r>
        <w:rPr/>
        <w:t>4</w:t>
      </w:r>
      <w:r>
        <w:rPr>
          <w:spacing w:val="-53"/>
        </w:rPr>
        <w:t> </w:t>
      </w:r>
      <w:r>
        <w:rPr/>
        <w:t>月，经公司五届一次董事会审议批准，同意子公司浙江富润印染有限公司对浙江明贺</w:t>
      </w:r>
      <w:r>
        <w:rPr/>
        <w:t> 钢管有限公司实施增资扩股。</w:t>
      </w:r>
    </w:p>
    <w:p>
      <w:pPr>
        <w:pStyle w:val="BodyText"/>
        <w:spacing w:line="272" w:lineRule="exact"/>
        <w:ind w:right="208"/>
        <w:jc w:val="left"/>
      </w:pPr>
      <w:r>
        <w:rPr/>
        <w:t>增资扩股前，明贺钢管注册资本为</w:t>
      </w:r>
      <w:r>
        <w:rPr>
          <w:spacing w:val="-54"/>
        </w:rPr>
        <w:t> </w:t>
      </w:r>
      <w:r>
        <w:rPr/>
        <w:t>360</w:t>
      </w:r>
      <w:r>
        <w:rPr>
          <w:spacing w:val="-53"/>
        </w:rPr>
        <w:t> </w:t>
      </w:r>
      <w:r>
        <w:rPr/>
        <w:t>万美元，其中德清绿能热电有限公司出资</w:t>
      </w:r>
      <w:r>
        <w:rPr>
          <w:spacing w:val="-54"/>
        </w:rPr>
        <w:t> </w:t>
      </w:r>
      <w:r>
        <w:rPr/>
        <w:t>162</w:t>
      </w:r>
      <w:r>
        <w:rPr>
          <w:spacing w:val="-53"/>
        </w:rPr>
        <w:t> </w:t>
      </w:r>
      <w:r>
        <w:rPr/>
        <w:t>万美元，占注册</w:t>
      </w:r>
      <w:r>
        <w:rPr/>
        <w:t> 资本的</w:t>
      </w:r>
      <w:r>
        <w:rPr>
          <w:spacing w:val="-46"/>
        </w:rPr>
        <w:t> </w:t>
      </w:r>
      <w:r>
        <w:rPr>
          <w:spacing w:val="-3"/>
        </w:rPr>
        <w:t>45%；上海敏贺钢管有限公司出资</w:t>
      </w:r>
      <w:r>
        <w:rPr>
          <w:spacing w:val="-46"/>
        </w:rPr>
        <w:t> </w:t>
      </w:r>
      <w:r>
        <w:rPr/>
        <w:t>108</w:t>
      </w:r>
      <w:r>
        <w:rPr>
          <w:spacing w:val="-45"/>
        </w:rPr>
        <w:t> </w:t>
      </w:r>
      <w:r>
        <w:rPr>
          <w:spacing w:val="-4"/>
        </w:rPr>
        <w:t>万美元，占注册资本的</w:t>
      </w:r>
      <w:r>
        <w:rPr>
          <w:spacing w:val="-46"/>
        </w:rPr>
        <w:t> </w:t>
      </w:r>
      <w:r>
        <w:rPr>
          <w:spacing w:val="-3"/>
        </w:rPr>
        <w:t>30%；香港明贺集团有限公司出资</w:t>
      </w:r>
    </w:p>
    <w:p>
      <w:pPr>
        <w:pStyle w:val="BodyText"/>
        <w:spacing w:line="246" w:lineRule="exact"/>
        <w:ind w:right="103"/>
        <w:jc w:val="left"/>
      </w:pPr>
      <w:r>
        <w:rPr/>
        <w:t>90</w:t>
      </w:r>
      <w:r>
        <w:rPr>
          <w:spacing w:val="-53"/>
        </w:rPr>
        <w:t> </w:t>
      </w:r>
      <w:r>
        <w:rPr/>
        <w:t>万美元，占注册资本的</w:t>
      </w:r>
      <w:r>
        <w:rPr>
          <w:spacing w:val="-54"/>
        </w:rPr>
        <w:t> </w:t>
      </w:r>
      <w:r>
        <w:rPr/>
        <w:t>25%。</w:t>
      </w:r>
    </w:p>
    <w:p>
      <w:pPr>
        <w:pStyle w:val="BodyText"/>
        <w:spacing w:line="272" w:lineRule="exact"/>
        <w:ind w:left="350" w:right="103"/>
        <w:jc w:val="left"/>
      </w:pPr>
      <w:r>
        <w:rPr/>
        <w:t>2008</w:t>
      </w:r>
      <w:r>
        <w:rPr>
          <w:spacing w:val="-72"/>
        </w:rPr>
        <w:t> </w:t>
      </w:r>
      <w:r>
        <w:rPr/>
        <w:t>年</w:t>
      </w:r>
      <w:r>
        <w:rPr>
          <w:spacing w:val="-72"/>
        </w:rPr>
        <w:t> </w:t>
      </w:r>
      <w:r>
        <w:rPr/>
        <w:t>4</w:t>
      </w:r>
      <w:r>
        <w:rPr>
          <w:spacing w:val="-72"/>
        </w:rPr>
        <w:t> </w:t>
      </w:r>
      <w:r>
        <w:rPr/>
        <w:t>月，明贺钢管召开董事会会议，审议通过明贺钢管股权转让、增资扩股等议案，同意德清</w:t>
      </w:r>
    </w:p>
    <w:p>
      <w:pPr>
        <w:pStyle w:val="BodyText"/>
        <w:spacing w:line="272" w:lineRule="exact"/>
        <w:ind w:right="103"/>
        <w:jc w:val="left"/>
      </w:pPr>
      <w:r>
        <w:rPr/>
        <w:t>绿能热电有限公司将其持有的明贺钢管的部分股权</w:t>
      </w:r>
      <w:r>
        <w:rPr>
          <w:spacing w:val="-104"/>
        </w:rPr>
        <w:t>，</w:t>
      </w:r>
      <w:r>
        <w:rPr>
          <w:spacing w:val="-1"/>
        </w:rPr>
        <w:t>将其</w:t>
      </w:r>
      <w:r>
        <w:rPr/>
        <w:t>中</w:t>
      </w:r>
      <w:r>
        <w:rPr>
          <w:spacing w:val="-53"/>
        </w:rPr>
        <w:t> </w:t>
      </w:r>
      <w:r>
        <w:rPr>
          <w:spacing w:val="-1"/>
        </w:rPr>
        <w:t>881,60</w:t>
      </w:r>
      <w:r>
        <w:rPr/>
        <w:t>0</w:t>
      </w:r>
      <w:r>
        <w:rPr>
          <w:spacing w:val="-52"/>
        </w:rPr>
        <w:t> </w:t>
      </w:r>
      <w:r>
        <w:rPr>
          <w:spacing w:val="-1"/>
        </w:rPr>
        <w:t>美</w:t>
      </w:r>
      <w:r>
        <w:rPr>
          <w:spacing w:val="-2"/>
        </w:rPr>
        <w:t>元</w:t>
      </w:r>
      <w:r>
        <w:rPr>
          <w:spacing w:val="-1"/>
        </w:rPr>
        <w:t>以人民</w:t>
      </w:r>
      <w:r>
        <w:rPr/>
        <w:t>币</w:t>
      </w:r>
      <w:r>
        <w:rPr>
          <w:spacing w:val="-53"/>
        </w:rPr>
        <w:t> </w:t>
      </w:r>
      <w:r>
        <w:rPr>
          <w:spacing w:val="-1"/>
        </w:rPr>
        <w:t>6,834,004.4</w:t>
      </w:r>
      <w:r>
        <w:rPr/>
        <w:t>4</w:t>
      </w:r>
      <w:r>
        <w:rPr>
          <w:spacing w:val="-52"/>
        </w:rPr>
        <w:t> </w:t>
      </w:r>
      <w:r>
        <w:rPr>
          <w:spacing w:val="-2"/>
        </w:rPr>
        <w:t>元</w:t>
      </w:r>
      <w:r>
        <w:rPr/>
        <w:t>的</w:t>
      </w:r>
    </w:p>
    <w:p>
      <w:pPr>
        <w:pStyle w:val="BodyText"/>
        <w:spacing w:line="272" w:lineRule="exact"/>
        <w:ind w:right="103"/>
        <w:jc w:val="left"/>
      </w:pPr>
      <w:r>
        <w:rPr/>
        <w:t>价格转让给诸暨市富裕金属材料有限公司</w:t>
      </w:r>
      <w:r>
        <w:rPr>
          <w:spacing w:val="-104"/>
        </w:rPr>
        <w:t>，</w:t>
      </w:r>
      <w:r>
        <w:rPr>
          <w:spacing w:val="-1"/>
        </w:rPr>
        <w:t>其</w:t>
      </w:r>
      <w:r>
        <w:rPr/>
        <w:t>中</w:t>
      </w:r>
      <w:r>
        <w:rPr>
          <w:spacing w:val="-53"/>
        </w:rPr>
        <w:t> </w:t>
      </w:r>
      <w:r>
        <w:rPr>
          <w:spacing w:val="-1"/>
        </w:rPr>
        <w:t>146,90</w:t>
      </w:r>
      <w:r>
        <w:rPr/>
        <w:t>0</w:t>
      </w:r>
      <w:r>
        <w:rPr>
          <w:spacing w:val="-52"/>
        </w:rPr>
        <w:t> </w:t>
      </w:r>
      <w:r>
        <w:rPr>
          <w:spacing w:val="-1"/>
        </w:rPr>
        <w:t>美</w:t>
      </w:r>
      <w:r>
        <w:rPr>
          <w:spacing w:val="-2"/>
        </w:rPr>
        <w:t>元</w:t>
      </w:r>
      <w:r>
        <w:rPr>
          <w:spacing w:val="-1"/>
        </w:rPr>
        <w:t>以人民</w:t>
      </w:r>
      <w:r>
        <w:rPr/>
        <w:t>币</w:t>
      </w:r>
      <w:r>
        <w:rPr>
          <w:spacing w:val="-53"/>
        </w:rPr>
        <w:t> </w:t>
      </w:r>
      <w:r>
        <w:rPr>
          <w:spacing w:val="-1"/>
        </w:rPr>
        <w:t>1,139,000.7</w:t>
      </w:r>
      <w:r>
        <w:rPr/>
        <w:t>4</w:t>
      </w:r>
      <w:r>
        <w:rPr>
          <w:spacing w:val="-52"/>
        </w:rPr>
        <w:t> </w:t>
      </w:r>
      <w:r>
        <w:rPr>
          <w:spacing w:val="-2"/>
        </w:rPr>
        <w:t>元</w:t>
      </w:r>
      <w:r>
        <w:rPr>
          <w:spacing w:val="-1"/>
        </w:rPr>
        <w:t>的价格转让给</w:t>
      </w:r>
      <w:r>
        <w:rPr/>
      </w:r>
    </w:p>
    <w:p>
      <w:pPr>
        <w:pStyle w:val="BodyText"/>
        <w:spacing w:line="272" w:lineRule="exact"/>
        <w:ind w:right="103"/>
        <w:jc w:val="left"/>
      </w:pPr>
      <w:r>
        <w:rPr/>
        <w:t>浙江诸暨地润商贸有限公司，其中</w:t>
      </w:r>
      <w:r>
        <w:rPr>
          <w:spacing w:val="-54"/>
        </w:rPr>
        <w:t> </w:t>
      </w:r>
      <w:r>
        <w:rPr/>
        <w:t>224,100</w:t>
      </w:r>
      <w:r>
        <w:rPr>
          <w:spacing w:val="-53"/>
        </w:rPr>
        <w:t> </w:t>
      </w:r>
      <w:r>
        <w:rPr/>
        <w:t>美元按原价转让给香港明贺集团有限公司；同意上海敏贺</w:t>
      </w:r>
    </w:p>
    <w:p>
      <w:pPr>
        <w:pStyle w:val="BodyText"/>
        <w:spacing w:line="272" w:lineRule="exact"/>
        <w:ind w:right="103"/>
        <w:jc w:val="left"/>
      </w:pPr>
      <w:r>
        <w:rPr/>
        <w:t>钢管有限公司将其持有的明贺钢管</w:t>
      </w:r>
      <w:r>
        <w:rPr>
          <w:spacing w:val="-54"/>
        </w:rPr>
        <w:t> </w:t>
      </w:r>
      <w:r>
        <w:rPr/>
        <w:t>108</w:t>
      </w:r>
      <w:r>
        <w:rPr>
          <w:spacing w:val="-53"/>
        </w:rPr>
        <w:t> </w:t>
      </w:r>
      <w:r>
        <w:rPr/>
        <w:t>万美元的股权按原价全部转让给香港明贺集团有限公司；通过</w:t>
      </w:r>
    </w:p>
    <w:p>
      <w:pPr>
        <w:pStyle w:val="BodyText"/>
        <w:spacing w:line="272" w:lineRule="exact"/>
        <w:ind w:right="103"/>
        <w:jc w:val="left"/>
      </w:pPr>
      <w:r>
        <w:rPr/>
        <w:t>新增注册资本</w:t>
      </w:r>
      <w:r>
        <w:rPr>
          <w:spacing w:val="-61"/>
        </w:rPr>
        <w:t> </w:t>
      </w:r>
      <w:r>
        <w:rPr/>
        <w:t>374.6939</w:t>
      </w:r>
      <w:r>
        <w:rPr>
          <w:spacing w:val="-61"/>
        </w:rPr>
        <w:t> </w:t>
      </w:r>
      <w:r>
        <w:rPr/>
        <w:t>万美元，注册资本由原</w:t>
      </w:r>
      <w:r>
        <w:rPr>
          <w:spacing w:val="-61"/>
        </w:rPr>
        <w:t> </w:t>
      </w:r>
      <w:r>
        <w:rPr/>
        <w:t>360</w:t>
      </w:r>
      <w:r>
        <w:rPr>
          <w:spacing w:val="-61"/>
        </w:rPr>
        <w:t> </w:t>
      </w:r>
      <w:r>
        <w:rPr/>
        <w:t>万美元增加到</w:t>
      </w:r>
      <w:r>
        <w:rPr>
          <w:spacing w:val="-61"/>
        </w:rPr>
        <w:t> </w:t>
      </w:r>
      <w:r>
        <w:rPr/>
        <w:t>734.6939</w:t>
      </w:r>
      <w:r>
        <w:rPr>
          <w:spacing w:val="-61"/>
        </w:rPr>
        <w:t> </w:t>
      </w:r>
      <w:r>
        <w:rPr/>
        <w:t>万美元，并吸收富润印染</w:t>
      </w:r>
    </w:p>
    <w:p>
      <w:pPr>
        <w:pStyle w:val="BodyText"/>
        <w:spacing w:line="272" w:lineRule="exact"/>
        <w:ind w:right="103"/>
        <w:jc w:val="left"/>
      </w:pPr>
      <w:r>
        <w:rPr/>
        <w:t>为新股东，新增资本</w:t>
      </w:r>
      <w:r>
        <w:rPr>
          <w:spacing w:val="-72"/>
        </w:rPr>
        <w:t> </w:t>
      </w:r>
      <w:r>
        <w:rPr/>
        <w:t>374.6939</w:t>
      </w:r>
      <w:r>
        <w:rPr>
          <w:spacing w:val="-72"/>
        </w:rPr>
        <w:t> </w:t>
      </w:r>
      <w:r>
        <w:rPr/>
        <w:t>万美元均由富润印染以人民币现金折合美元认购。</w:t>
      </w:r>
    </w:p>
    <w:p>
      <w:pPr>
        <w:pStyle w:val="BodyText"/>
        <w:spacing w:line="272" w:lineRule="exact" w:before="26"/>
        <w:ind w:right="103"/>
        <w:jc w:val="left"/>
      </w:pPr>
      <w:r>
        <w:rPr/>
        <w:t>2008</w:t>
      </w:r>
      <w:r>
        <w:rPr>
          <w:spacing w:val="-54"/>
        </w:rPr>
        <w:t> </w:t>
      </w:r>
      <w:r>
        <w:rPr/>
        <w:t>年</w:t>
      </w:r>
      <w:r>
        <w:rPr>
          <w:spacing w:val="-54"/>
        </w:rPr>
        <w:t> </w:t>
      </w:r>
      <w:r>
        <w:rPr/>
        <w:t>4</w:t>
      </w:r>
      <w:r>
        <w:rPr>
          <w:spacing w:val="-54"/>
        </w:rPr>
        <w:t> </w:t>
      </w:r>
      <w:r>
        <w:rPr/>
        <w:t>月</w:t>
      </w:r>
      <w:r>
        <w:rPr>
          <w:spacing w:val="-55"/>
        </w:rPr>
        <w:t> </w:t>
      </w:r>
      <w:r>
        <w:rPr/>
        <w:t>23</w:t>
      </w:r>
      <w:r>
        <w:rPr>
          <w:spacing w:val="-53"/>
        </w:rPr>
        <w:t> </w:t>
      </w:r>
      <w:r>
        <w:rPr/>
        <w:t>日，富润印染与德清绿能热电有限公司、上海敏贺钢管有限公司、诸暨市富裕金属材</w:t>
      </w:r>
      <w:r>
        <w:rPr/>
        <w:t> 料有限公司和浙江诸暨地润商贸有限公司签订《浙江明贺钢管有限公司增资扩股协议》，约定富润印 </w:t>
      </w:r>
      <w:r>
        <w:rPr>
          <w:spacing w:val="-1"/>
        </w:rPr>
        <w:t>染以人民币现金按缴款当日汇率折合美元认缴明贺钢管新增资本</w:t>
      </w:r>
      <w:r>
        <w:rPr>
          <w:spacing w:val="-60"/>
        </w:rPr>
        <w:t> </w:t>
      </w:r>
      <w:r>
        <w:rPr>
          <w:spacing w:val="-1"/>
        </w:rPr>
        <w:t>374.6939</w:t>
      </w:r>
      <w:r>
        <w:rPr>
          <w:spacing w:val="-59"/>
        </w:rPr>
        <w:t> </w:t>
      </w:r>
      <w:r>
        <w:rPr>
          <w:spacing w:val="-14"/>
        </w:rPr>
        <w:t>万美元。2008</w:t>
      </w:r>
      <w:r>
        <w:rPr>
          <w:spacing w:val="-59"/>
        </w:rPr>
        <w:t> </w:t>
      </w:r>
      <w:r>
        <w:rPr/>
        <w:t>年</w:t>
      </w:r>
      <w:r>
        <w:rPr>
          <w:spacing w:val="-61"/>
        </w:rPr>
        <w:t> </w:t>
      </w:r>
      <w:r>
        <w:rPr/>
        <w:t>4</w:t>
      </w:r>
      <w:r>
        <w:rPr>
          <w:spacing w:val="-59"/>
        </w:rPr>
        <w:t> </w:t>
      </w:r>
      <w:r>
        <w:rPr/>
        <w:t>月</w:t>
      </w:r>
      <w:r>
        <w:rPr>
          <w:spacing w:val="-61"/>
        </w:rPr>
        <w:t> </w:t>
      </w:r>
      <w:r>
        <w:rPr>
          <w:spacing w:val="-1"/>
        </w:rPr>
        <w:t>25</w:t>
      </w:r>
      <w:r>
        <w:rPr>
          <w:spacing w:val="-59"/>
        </w:rPr>
        <w:t> </w:t>
      </w:r>
      <w:r>
        <w:rPr/>
        <w:t>日，</w:t>
      </w:r>
      <w:r>
        <w:rPr/>
        <w:t> 富润印染、香港明贺集团有限公司、诸暨市富裕金属材料有限公司、德清绿能热电有限公司和浙江诸 暨地润商贸有限公司签署了修改后的《浙江明贺钢管有限公司章程》。2008</w:t>
      </w:r>
      <w:r>
        <w:rPr>
          <w:spacing w:val="-58"/>
        </w:rPr>
        <w:t> </w:t>
      </w:r>
      <w:r>
        <w:rPr/>
        <w:t>年</w:t>
      </w:r>
      <w:r>
        <w:rPr>
          <w:spacing w:val="-58"/>
        </w:rPr>
        <w:t> </w:t>
      </w:r>
      <w:r>
        <w:rPr/>
        <w:t>4</w:t>
      </w:r>
      <w:r>
        <w:rPr>
          <w:spacing w:val="-58"/>
        </w:rPr>
        <w:t> </w:t>
      </w:r>
      <w:r>
        <w:rPr/>
        <w:t>月</w:t>
      </w:r>
      <w:r>
        <w:rPr>
          <w:spacing w:val="-58"/>
        </w:rPr>
        <w:t> </w:t>
      </w:r>
      <w:r>
        <w:rPr/>
        <w:t>26</w:t>
      </w:r>
      <w:r>
        <w:rPr>
          <w:spacing w:val="-57"/>
        </w:rPr>
        <w:t> </w:t>
      </w:r>
      <w:r>
        <w:rPr/>
        <w:t>日，浙江德清</w:t>
      </w:r>
      <w:r>
        <w:rPr>
          <w:spacing w:val="-1"/>
        </w:rPr>
        <w:t> </w:t>
      </w:r>
      <w:r>
        <w:rPr/>
        <w:t>经济开发区管理委员会以浙德开字〔2008〕59</w:t>
      </w:r>
      <w:r>
        <w:rPr>
          <w:spacing w:val="-54"/>
        </w:rPr>
        <w:t> </w:t>
      </w:r>
      <w:r>
        <w:rPr/>
        <w:t>号文批复同意明贺钢管上述股权转让及增资扩股。</w:t>
      </w:r>
      <w:r>
        <w:rPr/>
        <w:t> 上述股权转让和增资扩股完成后，明贺钢管的股权情况如下：</w:t>
      </w:r>
    </w:p>
    <w:p>
      <w:pPr>
        <w:pStyle w:val="BodyText"/>
        <w:tabs>
          <w:tab w:pos="2241" w:val="left" w:leader="none"/>
          <w:tab w:pos="2869" w:val="left" w:leader="none"/>
          <w:tab w:pos="3921" w:val="left" w:leader="none"/>
          <w:tab w:pos="5179" w:val="left" w:leader="none"/>
        </w:tabs>
        <w:spacing w:line="272" w:lineRule="exact"/>
        <w:ind w:right="3268"/>
        <w:jc w:val="left"/>
      </w:pPr>
      <w:r>
        <w:rPr>
          <w:spacing w:val="-1"/>
        </w:rPr>
        <w:t>合营各方</w:t>
        <w:tab/>
        <w:tab/>
        <w:t>认缴注册资本(美元)</w:t>
        <w:tab/>
        <w:t>持股比例(%) </w:t>
      </w:r>
      <w:r>
        <w:rPr/>
        <w:t>富润印染</w:t>
        <w:tab/>
      </w:r>
      <w:r>
        <w:rPr>
          <w:spacing w:val="-1"/>
        </w:rPr>
        <w:t>3,746,939.00</w:t>
      </w:r>
      <w:r>
        <w:rPr>
          <w:rFonts w:ascii="Times New Roman" w:hAnsi="Times New Roman" w:cs="Times New Roman" w:eastAsia="Times New Roman" w:hint="default"/>
          <w:spacing w:val="-1"/>
        </w:rPr>
        <w:tab/>
      </w:r>
      <w:r>
        <w:rPr/>
        <w:t>51.00</w:t>
      </w:r>
    </w:p>
    <w:p>
      <w:pPr>
        <w:pStyle w:val="BodyText"/>
        <w:tabs>
          <w:tab w:pos="2661" w:val="left" w:leader="none"/>
          <w:tab w:pos="3921" w:val="left" w:leader="none"/>
        </w:tabs>
        <w:spacing w:line="248" w:lineRule="exact"/>
        <w:ind w:right="103"/>
        <w:jc w:val="left"/>
      </w:pPr>
      <w:r>
        <w:rPr/>
        <w:t>德清绿能热电有限公司</w:t>
        <w:tab/>
      </w:r>
      <w:r>
        <w:rPr>
          <w:spacing w:val="-1"/>
        </w:rPr>
        <w:t>367,400.00</w:t>
        <w:tab/>
      </w:r>
      <w:r>
        <w:rPr/>
        <w:t>5.00%</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129"/>
        <w:gridCol w:w="873"/>
      </w:tblGrid>
      <w:tr>
        <w:trPr>
          <w:trHeight w:val="341" w:hRule="exact"/>
        </w:trPr>
        <w:tc>
          <w:tcPr>
            <w:tcW w:w="4129" w:type="dxa"/>
            <w:tcBorders>
              <w:top w:val="nil" w:sz="6" w:space="0" w:color="auto"/>
              <w:left w:val="nil" w:sz="6" w:space="0" w:color="auto"/>
              <w:bottom w:val="nil" w:sz="6" w:space="0" w:color="auto"/>
              <w:right w:val="nil" w:sz="6" w:space="0" w:color="auto"/>
            </w:tcBorders>
          </w:tcPr>
          <w:p>
            <w:pPr>
              <w:pStyle w:val="TableParagraph"/>
              <w:tabs>
                <w:tab w:pos="2555"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香港明贺集团有限公司</w:t>
              <w:tab/>
              <w:t>2,204,100.00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6" w:right="0"/>
              <w:jc w:val="left"/>
              <w:rPr>
                <w:rFonts w:ascii="宋体" w:hAnsi="宋体" w:cs="宋体" w:eastAsia="宋体" w:hint="default"/>
                <w:sz w:val="21"/>
                <w:szCs w:val="21"/>
              </w:rPr>
            </w:pPr>
            <w:r>
              <w:rPr>
                <w:rFonts w:ascii="宋体"/>
                <w:sz w:val="21"/>
              </w:rPr>
              <w:t>30.00%</w:t>
            </w:r>
          </w:p>
        </w:tc>
      </w:tr>
      <w:tr>
        <w:trPr>
          <w:trHeight w:val="272" w:hRule="exact"/>
        </w:trPr>
        <w:tc>
          <w:tcPr>
            <w:tcW w:w="4129" w:type="dxa"/>
            <w:tcBorders>
              <w:top w:val="nil" w:sz="6" w:space="0" w:color="auto"/>
              <w:left w:val="nil" w:sz="6" w:space="0" w:color="auto"/>
              <w:bottom w:val="nil" w:sz="6" w:space="0" w:color="auto"/>
              <w:right w:val="nil" w:sz="6" w:space="0" w:color="auto"/>
            </w:tcBorders>
          </w:tcPr>
          <w:p>
            <w:pPr>
              <w:pStyle w:val="TableParagraph"/>
              <w:tabs>
                <w:tab w:pos="297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tab/>
              <w:t>146,900.00</w:t>
            </w: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2.00%</w:t>
            </w:r>
          </w:p>
        </w:tc>
      </w:tr>
      <w:tr>
        <w:trPr>
          <w:trHeight w:val="272" w:hRule="exact"/>
        </w:trPr>
        <w:tc>
          <w:tcPr>
            <w:tcW w:w="4129" w:type="dxa"/>
            <w:tcBorders>
              <w:top w:val="nil" w:sz="6" w:space="0" w:color="auto"/>
              <w:left w:val="nil" w:sz="6" w:space="0" w:color="auto"/>
              <w:bottom w:val="nil" w:sz="6" w:space="0" w:color="auto"/>
              <w:right w:val="nil" w:sz="6" w:space="0" w:color="auto"/>
            </w:tcBorders>
          </w:tcPr>
          <w:p>
            <w:pPr>
              <w:pStyle w:val="TableParagraph"/>
              <w:tabs>
                <w:tab w:pos="297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tab/>
              <w:t>881,600.00</w:t>
            </w: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12.00%</w:t>
            </w:r>
          </w:p>
        </w:tc>
      </w:tr>
      <w:tr>
        <w:trPr>
          <w:trHeight w:val="264" w:hRule="exact"/>
        </w:trPr>
        <w:tc>
          <w:tcPr>
            <w:tcW w:w="4129" w:type="dxa"/>
            <w:tcBorders>
              <w:top w:val="nil" w:sz="6" w:space="0" w:color="auto"/>
              <w:left w:val="nil" w:sz="6" w:space="0" w:color="auto"/>
              <w:bottom w:val="nil" w:sz="6" w:space="0" w:color="auto"/>
              <w:right w:val="nil" w:sz="6" w:space="0" w:color="auto"/>
            </w:tcBorders>
          </w:tcPr>
          <w:p>
            <w:pPr>
              <w:pStyle w:val="TableParagraph"/>
              <w:tabs>
                <w:tab w:pos="2658"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合计</w:t>
              <w:tab/>
              <w:t>7,346,939.00</w:t>
            </w:r>
            <w:r>
              <w:rPr>
                <w:rFonts w:ascii="宋体" w:hAnsi="宋体" w:cs="宋体" w:eastAsia="宋体" w:hint="default"/>
                <w:sz w:val="21"/>
                <w:szCs w:val="21"/>
              </w:rPr>
            </w:r>
          </w:p>
        </w:tc>
        <w:tc>
          <w:tcPr>
            <w:tcW w:w="873"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100.00%</w:t>
            </w:r>
          </w:p>
        </w:tc>
      </w:tr>
    </w:tbl>
    <w:p>
      <w:pPr>
        <w:pStyle w:val="BodyText"/>
        <w:spacing w:line="249" w:lineRule="exact"/>
        <w:ind w:right="103"/>
        <w:jc w:val="left"/>
      </w:pPr>
      <w:r>
        <w:rPr/>
        <w:t>富润印染分别于</w:t>
      </w:r>
      <w:r>
        <w:rPr>
          <w:spacing w:val="-55"/>
        </w:rPr>
        <w:t> </w:t>
      </w:r>
      <w:r>
        <w:rPr/>
        <w:t>2008</w:t>
      </w:r>
      <w:r>
        <w:rPr>
          <w:spacing w:val="-54"/>
        </w:rPr>
        <w:t> </w:t>
      </w:r>
      <w:r>
        <w:rPr/>
        <w:t>年</w:t>
      </w:r>
      <w:r>
        <w:rPr>
          <w:spacing w:val="-56"/>
        </w:rPr>
        <w:t> </w:t>
      </w:r>
      <w:r>
        <w:rPr/>
        <w:t>4</w:t>
      </w:r>
      <w:r>
        <w:rPr>
          <w:spacing w:val="-54"/>
        </w:rPr>
        <w:t> </w:t>
      </w:r>
      <w:r>
        <w:rPr/>
        <w:t>月</w:t>
      </w:r>
      <w:r>
        <w:rPr>
          <w:spacing w:val="-56"/>
        </w:rPr>
        <w:t> </w:t>
      </w:r>
      <w:r>
        <w:rPr/>
        <w:t>26</w:t>
      </w:r>
      <w:r>
        <w:rPr>
          <w:spacing w:val="-54"/>
        </w:rPr>
        <w:t> </w:t>
      </w:r>
      <w:r>
        <w:rPr/>
        <w:t>日和</w:t>
      </w:r>
      <w:r>
        <w:rPr>
          <w:spacing w:val="-56"/>
        </w:rPr>
        <w:t> </w:t>
      </w:r>
      <w:r>
        <w:rPr/>
        <w:t>2008</w:t>
      </w:r>
      <w:r>
        <w:rPr>
          <w:spacing w:val="-55"/>
        </w:rPr>
        <w:t> </w:t>
      </w:r>
      <w:r>
        <w:rPr/>
        <w:t>年</w:t>
      </w:r>
      <w:r>
        <w:rPr>
          <w:spacing w:val="-55"/>
        </w:rPr>
        <w:t> </w:t>
      </w:r>
      <w:r>
        <w:rPr/>
        <w:t>5</w:t>
      </w:r>
      <w:r>
        <w:rPr>
          <w:spacing w:val="-55"/>
        </w:rPr>
        <w:t> </w:t>
      </w:r>
      <w:r>
        <w:rPr/>
        <w:t>月</w:t>
      </w:r>
      <w:r>
        <w:rPr>
          <w:spacing w:val="-56"/>
        </w:rPr>
        <w:t> </w:t>
      </w:r>
      <w:r>
        <w:rPr/>
        <w:t>6</w:t>
      </w:r>
      <w:r>
        <w:rPr>
          <w:spacing w:val="-54"/>
        </w:rPr>
        <w:t> </w:t>
      </w:r>
      <w:r>
        <w:rPr/>
        <w:t>日向明贺钢管汇付投资款人民币</w:t>
      </w:r>
      <w:r>
        <w:rPr>
          <w:spacing w:val="-55"/>
        </w:rPr>
        <w:t> </w:t>
      </w:r>
      <w:r>
        <w:rPr/>
        <w:t>20,000,000.00</w:t>
      </w:r>
    </w:p>
    <w:p>
      <w:pPr>
        <w:pStyle w:val="BodyText"/>
        <w:spacing w:line="272" w:lineRule="exact"/>
        <w:ind w:right="103"/>
        <w:jc w:val="left"/>
      </w:pPr>
      <w:r>
        <w:rPr/>
        <w:t>元和</w:t>
      </w:r>
      <w:r>
        <w:rPr>
          <w:spacing w:val="-61"/>
        </w:rPr>
        <w:t> </w:t>
      </w:r>
      <w:r>
        <w:rPr/>
        <w:t>6,189,468.56</w:t>
      </w:r>
      <w:r>
        <w:rPr>
          <w:spacing w:val="-60"/>
        </w:rPr>
        <w:t> </w:t>
      </w:r>
      <w:r>
        <w:rPr/>
        <w:t>元(合计折合美元</w:t>
      </w:r>
      <w:r>
        <w:rPr>
          <w:spacing w:val="-61"/>
        </w:rPr>
        <w:t> </w:t>
      </w:r>
      <w:r>
        <w:rPr/>
        <w:t>374.6939</w:t>
      </w:r>
      <w:r>
        <w:rPr>
          <w:spacing w:val="-60"/>
        </w:rPr>
        <w:t> </w:t>
      </w:r>
      <w:r>
        <w:rPr/>
        <w:t>万元)。</w:t>
      </w:r>
    </w:p>
    <w:p>
      <w:pPr>
        <w:pStyle w:val="BodyText"/>
        <w:spacing w:line="272" w:lineRule="exact"/>
        <w:ind w:right="103"/>
        <w:jc w:val="left"/>
      </w:pPr>
      <w:r>
        <w:rPr/>
        <w:t>2008</w:t>
      </w:r>
      <w:r>
        <w:rPr>
          <w:spacing w:val="-54"/>
        </w:rPr>
        <w:t> </w:t>
      </w:r>
      <w:r>
        <w:rPr/>
        <w:t>年</w:t>
      </w:r>
      <w:r>
        <w:rPr>
          <w:spacing w:val="-54"/>
        </w:rPr>
        <w:t> </w:t>
      </w:r>
      <w:r>
        <w:rPr/>
        <w:t>5</w:t>
      </w:r>
      <w:r>
        <w:rPr>
          <w:spacing w:val="-54"/>
        </w:rPr>
        <w:t> </w:t>
      </w:r>
      <w:r>
        <w:rPr/>
        <w:t>月</w:t>
      </w:r>
      <w:r>
        <w:rPr>
          <w:spacing w:val="-55"/>
        </w:rPr>
        <w:t> </w:t>
      </w:r>
      <w:r>
        <w:rPr/>
        <w:t>16</w:t>
      </w:r>
      <w:r>
        <w:rPr>
          <w:spacing w:val="-53"/>
        </w:rPr>
        <w:t> </w:t>
      </w:r>
      <w:r>
        <w:rPr/>
        <w:t>日，浙江明贺钢管有限公司办妥上述股权转让及增资扩股相关的工商变更登记手续。</w:t>
      </w:r>
    </w:p>
    <w:p>
      <w:pPr>
        <w:pStyle w:val="BodyText"/>
        <w:spacing w:line="272" w:lineRule="exact" w:before="26"/>
        <w:ind w:right="217" w:firstLine="210"/>
        <w:jc w:val="both"/>
      </w:pPr>
      <w:r>
        <w:rPr/>
        <w:t>8.2009</w:t>
      </w:r>
      <w:r>
        <w:rPr>
          <w:spacing w:val="-63"/>
        </w:rPr>
        <w:t> </w:t>
      </w:r>
      <w:r>
        <w:rPr/>
        <w:t>年</w:t>
      </w:r>
      <w:r>
        <w:rPr>
          <w:spacing w:val="-64"/>
        </w:rPr>
        <w:t> </w:t>
      </w:r>
      <w:r>
        <w:rPr/>
        <w:t>3</w:t>
      </w:r>
      <w:r>
        <w:rPr>
          <w:spacing w:val="-63"/>
        </w:rPr>
        <w:t> </w:t>
      </w:r>
      <w:r>
        <w:rPr/>
        <w:t>月</w:t>
      </w:r>
      <w:r>
        <w:rPr>
          <w:spacing w:val="-64"/>
        </w:rPr>
        <w:t> </w:t>
      </w:r>
      <w:r>
        <w:rPr/>
        <w:t>5</w:t>
      </w:r>
      <w:r>
        <w:rPr>
          <w:spacing w:val="-63"/>
        </w:rPr>
        <w:t> </w:t>
      </w:r>
      <w:r>
        <w:rPr/>
        <w:t>日，子公司浙江富润海茂纺织布艺有限公司（以下简称富润海茂）与诸暨越阳投资</w:t>
      </w:r>
      <w:r>
        <w:rPr/>
        <w:t> </w:t>
      </w:r>
      <w:r>
        <w:rPr>
          <w:spacing w:val="-3"/>
        </w:rPr>
        <w:t>有限公司（以下简称越阳投资）签订《合资协议》，协议约定：富润海茂以公司部分土地使用权[权证</w:t>
      </w:r>
      <w:r>
        <w:rPr>
          <w:spacing w:val="-74"/>
        </w:rPr>
        <w:t> </w:t>
      </w:r>
      <w:r>
        <w:rPr>
          <w:spacing w:val="-74"/>
        </w:rPr>
      </w:r>
      <w:r>
        <w:rPr/>
        <w:t>号：诸暨国用（2007）第</w:t>
      </w:r>
      <w:r>
        <w:rPr>
          <w:spacing w:val="-65"/>
        </w:rPr>
        <w:t> </w:t>
      </w:r>
      <w:r>
        <w:rPr/>
        <w:t>801-46</w:t>
      </w:r>
      <w:r>
        <w:rPr>
          <w:spacing w:val="-64"/>
        </w:rPr>
        <w:t> </w:t>
      </w:r>
      <w:r>
        <w:rPr/>
        <w:t>号，土地座落在诸暨市陶朱街道创业路</w:t>
      </w:r>
      <w:r>
        <w:rPr>
          <w:spacing w:val="-65"/>
        </w:rPr>
        <w:t> </w:t>
      </w:r>
      <w:r>
        <w:rPr/>
        <w:t>11</w:t>
      </w:r>
      <w:r>
        <w:rPr>
          <w:spacing w:val="-64"/>
        </w:rPr>
        <w:t> </w:t>
      </w:r>
      <w:r>
        <w:rPr/>
        <w:t>号（原名为陶朱街道经八</w:t>
      </w:r>
    </w:p>
    <w:p>
      <w:pPr>
        <w:pStyle w:val="BodyText"/>
        <w:spacing w:line="246" w:lineRule="exact"/>
        <w:ind w:right="0"/>
        <w:jc w:val="left"/>
      </w:pPr>
      <w:r>
        <w:rPr/>
        <w:t>路西侧</w:t>
      </w:r>
      <w:r>
        <w:rPr>
          <w:spacing w:val="-105"/>
        </w:rPr>
        <w:t>）</w:t>
      </w:r>
      <w:r>
        <w:rPr/>
        <w:t>,</w:t>
      </w:r>
      <w:r>
        <w:rPr>
          <w:spacing w:val="-2"/>
        </w:rPr>
        <w:t>宗</w:t>
      </w:r>
      <w:r>
        <w:rPr/>
        <w:t>地面积</w:t>
      </w:r>
      <w:r>
        <w:rPr>
          <w:spacing w:val="-79"/>
        </w:rPr>
        <w:t> </w:t>
      </w:r>
      <w:r>
        <w:rPr/>
        <w:t>37,811.30</w:t>
      </w:r>
      <w:r>
        <w:rPr>
          <w:spacing w:val="-78"/>
        </w:rPr>
        <w:t> </w:t>
      </w:r>
      <w:r>
        <w:rPr/>
        <w:t>平方米</w:t>
      </w:r>
      <w:r>
        <w:rPr>
          <w:spacing w:val="-2"/>
        </w:rPr>
        <w:t>]</w:t>
      </w:r>
      <w:r>
        <w:rPr/>
        <w:t>按初步评估价约</w:t>
      </w:r>
      <w:r>
        <w:rPr>
          <w:spacing w:val="-79"/>
        </w:rPr>
        <w:t> </w:t>
      </w:r>
      <w:r>
        <w:rPr/>
        <w:t>1,928.00</w:t>
      </w:r>
      <w:r>
        <w:rPr>
          <w:spacing w:val="-79"/>
        </w:rPr>
        <w:t> </w:t>
      </w:r>
      <w:r>
        <w:rPr/>
        <w:t>万</w:t>
      </w:r>
      <w:r>
        <w:rPr>
          <w:spacing w:val="-105"/>
        </w:rPr>
        <w:t>元</w:t>
      </w:r>
      <w:r>
        <w:rPr/>
        <w:t>（最</w:t>
      </w:r>
      <w:r>
        <w:rPr>
          <w:spacing w:val="-2"/>
        </w:rPr>
        <w:t>终</w:t>
      </w:r>
      <w:r>
        <w:rPr/>
        <w:t>金额按实际评估价值确定</w:t>
      </w:r>
      <w:r>
        <w:rPr>
          <w:spacing w:val="-105"/>
        </w:rPr>
        <w:t>）</w:t>
      </w:r>
      <w:r>
        <w:rPr/>
        <w:t>，</w:t>
      </w:r>
    </w:p>
    <w:p>
      <w:pPr>
        <w:pStyle w:val="BodyText"/>
        <w:spacing w:line="272" w:lineRule="exact" w:before="26"/>
        <w:ind w:right="103"/>
        <w:jc w:val="left"/>
      </w:pPr>
      <w:r>
        <w:rPr/>
        <w:t>以增资扩股方式投入越阳投资独资设立的诸暨康达机械有限公司。截至</w:t>
      </w:r>
      <w:r>
        <w:rPr>
          <w:spacing w:val="-59"/>
        </w:rPr>
        <w:t> </w:t>
      </w:r>
      <w:r>
        <w:rPr/>
        <w:t>2009</w:t>
      </w:r>
      <w:r>
        <w:rPr>
          <w:spacing w:val="-58"/>
        </w:rPr>
        <w:t> </w:t>
      </w:r>
      <w:r>
        <w:rPr/>
        <w:t>年</w:t>
      </w:r>
      <w:r>
        <w:rPr>
          <w:spacing w:val="-60"/>
        </w:rPr>
        <w:t> </w:t>
      </w:r>
      <w:r>
        <w:rPr/>
        <w:t>3</w:t>
      </w:r>
      <w:r>
        <w:rPr>
          <w:spacing w:val="-59"/>
        </w:rPr>
        <w:t> </w:t>
      </w:r>
      <w:r>
        <w:rPr/>
        <w:t>月</w:t>
      </w:r>
      <w:r>
        <w:rPr>
          <w:spacing w:val="-59"/>
        </w:rPr>
        <w:t> </w:t>
      </w:r>
      <w:r>
        <w:rPr/>
        <w:t>28</w:t>
      </w:r>
      <w:r>
        <w:rPr>
          <w:spacing w:val="-58"/>
        </w:rPr>
        <w:t> </w:t>
      </w:r>
      <w:r>
        <w:rPr/>
        <w:t>日上述增资扩</w:t>
      </w:r>
      <w:r>
        <w:rPr>
          <w:spacing w:val="-1"/>
        </w:rPr>
        <w:t> </w:t>
      </w:r>
      <w:r>
        <w:rPr/>
        <w:t>股事宜尚在办理之中。</w:t>
      </w:r>
    </w:p>
    <w:p>
      <w:pPr>
        <w:pStyle w:val="BodyText"/>
        <w:spacing w:line="272" w:lineRule="exact"/>
        <w:ind w:right="217" w:firstLine="210"/>
        <w:jc w:val="both"/>
      </w:pPr>
      <w:r>
        <w:rPr>
          <w:spacing w:val="-2"/>
        </w:rPr>
        <w:t>9.公司部分子公司在发放现金股利时，将应付外方股东的股利直接支付给境内委托代理人，2008</w:t>
      </w:r>
      <w:r>
        <w:rPr>
          <w:spacing w:val="-24"/>
        </w:rPr>
        <w:t> </w:t>
      </w:r>
      <w:r>
        <w:rPr/>
        <w:t>年</w:t>
      </w:r>
      <w:r>
        <w:rPr/>
        <w:t> 度（分配</w:t>
      </w:r>
      <w:r>
        <w:rPr>
          <w:spacing w:val="-63"/>
        </w:rPr>
        <w:t> </w:t>
      </w:r>
      <w:r>
        <w:rPr/>
        <w:t>2007</w:t>
      </w:r>
      <w:r>
        <w:rPr>
          <w:spacing w:val="-62"/>
        </w:rPr>
        <w:t> </w:t>
      </w:r>
      <w:r>
        <w:rPr/>
        <w:t>年度股利）具体情况如下：</w:t>
      </w:r>
    </w:p>
    <w:p>
      <w:pPr>
        <w:pStyle w:val="BodyText"/>
        <w:tabs>
          <w:tab w:pos="2660" w:val="left" w:leader="none"/>
          <w:tab w:pos="3605" w:val="left" w:leader="none"/>
          <w:tab w:pos="5181" w:val="left" w:leader="none"/>
          <w:tab w:pos="6021" w:val="left" w:leader="none"/>
          <w:tab w:pos="6440" w:val="left" w:leader="none"/>
          <w:tab w:pos="6860" w:val="left" w:leader="none"/>
        </w:tabs>
        <w:spacing w:line="272" w:lineRule="exact"/>
        <w:ind w:right="1481"/>
        <w:jc w:val="left"/>
      </w:pPr>
      <w:r>
        <w:rPr>
          <w:spacing w:val="-1"/>
        </w:rPr>
        <w:t>子公司</w:t>
        <w:tab/>
        <w:tab/>
        <w:t>外方股东名称</w:t>
        <w:tab/>
        <w:t>委托代理人</w:t>
        <w:tab/>
        <w:t>代收股利金额 </w:t>
      </w:r>
      <w:r>
        <w:rPr/>
        <w:t>浙江富润印染有限公司</w:t>
        <w:tab/>
        <w:t>富润集团美国工贸有限公司</w:t>
        <w:tab/>
        <w:t>傅国柱</w:t>
        <w:tab/>
        <w:t>6,704,504.25</w:t>
      </w:r>
    </w:p>
    <w:tbl>
      <w:tblPr>
        <w:tblW w:w="0" w:type="auto"/>
        <w:jc w:val="left"/>
        <w:tblInd w:w="105" w:type="dxa"/>
        <w:tblLayout w:type="fixed"/>
        <w:tblCellMar>
          <w:top w:w="0" w:type="dxa"/>
          <w:left w:w="0" w:type="dxa"/>
          <w:bottom w:w="0" w:type="dxa"/>
          <w:right w:w="0" w:type="dxa"/>
        </w:tblCellMar>
        <w:tblLook w:val="01E0"/>
      </w:tblPr>
      <w:tblGrid>
        <w:gridCol w:w="5546"/>
        <w:gridCol w:w="1103"/>
        <w:gridCol w:w="2240"/>
      </w:tblGrid>
      <w:tr>
        <w:trPr>
          <w:trHeight w:val="264" w:hRule="exact"/>
        </w:trPr>
        <w:tc>
          <w:tcPr>
            <w:tcW w:w="5546"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r>
              <w:rPr>
                <w:rFonts w:ascii="宋体" w:hAnsi="宋体" w:cs="宋体" w:eastAsia="宋体" w:hint="default"/>
                <w:spacing w:val="-2"/>
                <w:sz w:val="21"/>
                <w:szCs w:val="21"/>
              </w:rPr>
              <w:t> </w:t>
            </w:r>
            <w:r>
              <w:rPr>
                <w:rFonts w:ascii="宋体" w:hAnsi="宋体" w:cs="宋体" w:eastAsia="宋体" w:hint="default"/>
                <w:sz w:val="21"/>
                <w:szCs w:val="21"/>
              </w:rPr>
              <w:t>香港海涛股份有限公司</w:t>
            </w:r>
          </w:p>
        </w:tc>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368"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2240" w:type="dxa"/>
            <w:tcBorders>
              <w:top w:val="nil" w:sz="6" w:space="0" w:color="auto"/>
              <w:left w:val="nil" w:sz="6" w:space="0" w:color="auto"/>
              <w:bottom w:val="nil" w:sz="6" w:space="0" w:color="auto"/>
              <w:right w:val="nil" w:sz="6" w:space="0" w:color="auto"/>
            </w:tcBorders>
          </w:tcPr>
          <w:p>
            <w:pPr>
              <w:pStyle w:val="TableParagraph"/>
              <w:spacing w:line="232" w:lineRule="exact"/>
              <w:ind w:left="104" w:right="0"/>
              <w:jc w:val="left"/>
              <w:rPr>
                <w:rFonts w:ascii="宋体" w:hAnsi="宋体" w:cs="宋体" w:eastAsia="宋体" w:hint="default"/>
                <w:sz w:val="21"/>
                <w:szCs w:val="21"/>
              </w:rPr>
            </w:pPr>
            <w:r>
              <w:rPr>
                <w:rFonts w:ascii="宋体"/>
                <w:sz w:val="21"/>
              </w:rPr>
              <w:t>413,859.67</w:t>
            </w:r>
          </w:p>
        </w:tc>
      </w:tr>
      <w:tr>
        <w:trPr>
          <w:trHeight w:val="272" w:hRule="exact"/>
        </w:trPr>
        <w:tc>
          <w:tcPr>
            <w:tcW w:w="5546" w:type="dxa"/>
            <w:tcBorders>
              <w:top w:val="nil" w:sz="6" w:space="0" w:color="auto"/>
              <w:left w:val="nil" w:sz="6" w:space="0" w:color="auto"/>
              <w:bottom w:val="nil" w:sz="6" w:space="0" w:color="auto"/>
              <w:right w:val="nil" w:sz="6" w:space="0" w:color="auto"/>
            </w:tcBorders>
          </w:tcPr>
          <w:p>
            <w:pPr>
              <w:pStyle w:val="TableParagraph"/>
              <w:tabs>
                <w:tab w:pos="255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浙江富润纺织有限公司</w:t>
              <w:tab/>
              <w:t>香港宏丰国际实业有限公司</w:t>
            </w:r>
            <w:r>
              <w:rPr>
                <w:rFonts w:ascii="宋体" w:hAnsi="宋体" w:cs="宋体" w:eastAsia="宋体" w:hint="default"/>
                <w:sz w:val="21"/>
                <w:szCs w:val="21"/>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2240" w:type="dxa"/>
            <w:tcBorders>
              <w:top w:val="nil" w:sz="6" w:space="0" w:color="auto"/>
              <w:left w:val="nil" w:sz="6" w:space="0" w:color="auto"/>
              <w:bottom w:val="nil" w:sz="6" w:space="0" w:color="auto"/>
              <w:right w:val="nil" w:sz="6" w:space="0" w:color="auto"/>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7,378,360.45</w:t>
            </w:r>
          </w:p>
        </w:tc>
      </w:tr>
      <w:tr>
        <w:trPr>
          <w:trHeight w:val="264" w:hRule="exact"/>
        </w:trPr>
        <w:tc>
          <w:tcPr>
            <w:tcW w:w="5546" w:type="dxa"/>
            <w:tcBorders>
              <w:top w:val="nil" w:sz="6" w:space="0" w:color="auto"/>
              <w:left w:val="nil" w:sz="6" w:space="0" w:color="auto"/>
              <w:bottom w:val="nil" w:sz="6" w:space="0" w:color="auto"/>
              <w:right w:val="nil" w:sz="6" w:space="0" w:color="auto"/>
            </w:tcBorders>
          </w:tcPr>
          <w:p>
            <w:pPr>
              <w:pStyle w:val="TableParagraph"/>
              <w:tabs>
                <w:tab w:pos="2554"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诸暨富润服饰有限公司</w:t>
              <w:tab/>
              <w:t>香港宏丰国际实业有限公司</w:t>
            </w:r>
            <w:r>
              <w:rPr>
                <w:rFonts w:ascii="宋体" w:hAnsi="宋体" w:cs="宋体" w:eastAsia="宋体" w:hint="default"/>
                <w:sz w:val="21"/>
                <w:szCs w:val="21"/>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陈斓</w:t>
            </w:r>
          </w:p>
        </w:tc>
        <w:tc>
          <w:tcPr>
            <w:tcW w:w="2240" w:type="dxa"/>
            <w:tcBorders>
              <w:top w:val="nil" w:sz="6" w:space="0" w:color="auto"/>
              <w:left w:val="nil" w:sz="6" w:space="0" w:color="auto"/>
              <w:bottom w:val="nil" w:sz="6" w:space="0" w:color="auto"/>
              <w:right w:val="nil" w:sz="6" w:space="0" w:color="auto"/>
            </w:tcBorders>
          </w:tcPr>
          <w:p>
            <w:pPr>
              <w:pStyle w:val="TableParagraph"/>
              <w:spacing w:line="241" w:lineRule="exact"/>
              <w:ind w:left="1154" w:right="0"/>
              <w:jc w:val="left"/>
              <w:rPr>
                <w:rFonts w:ascii="宋体" w:hAnsi="宋体" w:cs="宋体" w:eastAsia="宋体" w:hint="default"/>
                <w:sz w:val="21"/>
                <w:szCs w:val="21"/>
              </w:rPr>
            </w:pPr>
            <w:r>
              <w:rPr>
                <w:rFonts w:ascii="宋体"/>
                <w:sz w:val="21"/>
              </w:rPr>
              <w:t>382,375.92</w:t>
            </w:r>
          </w:p>
        </w:tc>
      </w:tr>
    </w:tbl>
    <w:p>
      <w:pPr>
        <w:pStyle w:val="BodyText"/>
        <w:spacing w:line="272" w:lineRule="exact" w:before="18"/>
        <w:ind w:right="260"/>
        <w:jc w:val="left"/>
      </w:pPr>
      <w:r>
        <w:rPr/>
        <w:t>10.受市场环境的影响，2008</w:t>
      </w:r>
      <w:r>
        <w:rPr>
          <w:spacing w:val="-56"/>
        </w:rPr>
        <w:t> </w:t>
      </w:r>
      <w:r>
        <w:rPr/>
        <w:t>年度，子公司浙江诸暨富润宏丰纺织有限公司实行“停三开四”的经营</w:t>
      </w:r>
      <w:r>
        <w:rPr/>
        <w:t> 政策；2009</w:t>
      </w:r>
      <w:r>
        <w:rPr>
          <w:spacing w:val="-56"/>
        </w:rPr>
        <w:t> </w:t>
      </w:r>
      <w:r>
        <w:rPr/>
        <w:t>年</w:t>
      </w:r>
      <w:r>
        <w:rPr>
          <w:spacing w:val="-56"/>
        </w:rPr>
        <w:t> </w:t>
      </w:r>
      <w:r>
        <w:rPr/>
        <w:t>1</w:t>
      </w:r>
      <w:r>
        <w:rPr>
          <w:spacing w:val="-55"/>
        </w:rPr>
        <w:t> </w:t>
      </w:r>
      <w:r>
        <w:rPr/>
        <w:t>月</w:t>
      </w:r>
      <w:r>
        <w:rPr>
          <w:spacing w:val="-57"/>
        </w:rPr>
        <w:t> </w:t>
      </w:r>
      <w:r>
        <w:rPr/>
        <w:t>1</w:t>
      </w:r>
      <w:r>
        <w:rPr>
          <w:spacing w:val="-55"/>
        </w:rPr>
        <w:t> </w:t>
      </w:r>
      <w:r>
        <w:rPr/>
        <w:t>日-2</w:t>
      </w:r>
      <w:r>
        <w:rPr>
          <w:spacing w:val="-55"/>
        </w:rPr>
        <w:t> </w:t>
      </w:r>
      <w:r>
        <w:rPr/>
        <w:t>月</w:t>
      </w:r>
      <w:r>
        <w:rPr>
          <w:spacing w:val="-57"/>
        </w:rPr>
        <w:t> </w:t>
      </w:r>
      <w:r>
        <w:rPr/>
        <w:t>28</w:t>
      </w:r>
      <w:r>
        <w:rPr>
          <w:spacing w:val="-55"/>
        </w:rPr>
        <w:t> </w:t>
      </w:r>
      <w:r>
        <w:rPr/>
        <w:t>日该公司没有生产。</w:t>
      </w:r>
    </w:p>
    <w:p>
      <w:pPr>
        <w:pStyle w:val="BodyText"/>
        <w:spacing w:line="246" w:lineRule="exact"/>
        <w:ind w:right="103"/>
        <w:jc w:val="left"/>
      </w:pPr>
      <w:r>
        <w:rPr/>
        <w:t>2009</w:t>
      </w:r>
      <w:r>
        <w:rPr>
          <w:spacing w:val="-54"/>
        </w:rPr>
        <w:t> </w:t>
      </w:r>
      <w:r>
        <w:rPr/>
        <w:t>年</w:t>
      </w:r>
      <w:r>
        <w:rPr>
          <w:spacing w:val="-54"/>
        </w:rPr>
        <w:t> </w:t>
      </w:r>
      <w:r>
        <w:rPr/>
        <w:t>3</w:t>
      </w:r>
      <w:r>
        <w:rPr>
          <w:spacing w:val="-54"/>
        </w:rPr>
        <w:t> </w:t>
      </w:r>
      <w:r>
        <w:rPr/>
        <w:t>月</w:t>
      </w:r>
      <w:r>
        <w:rPr>
          <w:spacing w:val="-55"/>
        </w:rPr>
        <w:t> </w:t>
      </w:r>
      <w:r>
        <w:rPr/>
        <w:t>19</w:t>
      </w:r>
      <w:r>
        <w:rPr>
          <w:spacing w:val="-53"/>
        </w:rPr>
        <w:t> </w:t>
      </w:r>
      <w:r>
        <w:rPr/>
        <w:t>日，子公司浙江诸暨富润丝绸织造有限公司一届八次董事会审议通过了《关于对浙江</w:t>
      </w:r>
    </w:p>
    <w:p>
      <w:pPr>
        <w:pStyle w:val="BodyText"/>
        <w:spacing w:line="272" w:lineRule="exact" w:before="26"/>
        <w:ind w:right="220"/>
        <w:jc w:val="both"/>
      </w:pPr>
      <w:r>
        <w:rPr>
          <w:spacing w:val="-4"/>
        </w:rPr>
        <w:t>诸暨富润丝绸织造有限公司视情适时停产歇业的意见》。并明确，通过努力到</w:t>
      </w:r>
      <w:r>
        <w:rPr>
          <w:spacing w:val="-48"/>
        </w:rPr>
        <w:t> </w:t>
      </w:r>
      <w:r>
        <w:rPr/>
        <w:t>2009</w:t>
      </w:r>
      <w:r>
        <w:rPr>
          <w:spacing w:val="-48"/>
        </w:rPr>
        <w:t> </w:t>
      </w:r>
      <w:r>
        <w:rPr/>
        <w:t>年</w:t>
      </w:r>
      <w:r>
        <w:rPr>
          <w:spacing w:val="-48"/>
        </w:rPr>
        <w:t> </w:t>
      </w:r>
      <w:r>
        <w:rPr/>
        <w:t>6</w:t>
      </w:r>
      <w:r>
        <w:rPr>
          <w:spacing w:val="-47"/>
        </w:rPr>
        <w:t> </w:t>
      </w:r>
      <w:r>
        <w:rPr>
          <w:spacing w:val="-6"/>
        </w:rPr>
        <w:t>月底止，如该</w:t>
      </w:r>
      <w:r>
        <w:rPr>
          <w:spacing w:val="-100"/>
        </w:rPr>
        <w:t> </w:t>
      </w:r>
      <w:r>
        <w:rPr>
          <w:spacing w:val="-100"/>
        </w:rPr>
      </w:r>
      <w:r>
        <w:rPr/>
        <w:t>公司还是继续亏损，同时又没有明确的产品方向和投资项目作为该公司生存的支撑点，则对浙江诸暨</w:t>
      </w:r>
      <w:r>
        <w:rPr/>
        <w:t> 富润丝绸织造有限公司实行停产歇业；如难以支撑，则可提前实施。</w:t>
      </w:r>
    </w:p>
    <w:p>
      <w:pPr>
        <w:pStyle w:val="BodyText"/>
        <w:spacing w:line="246" w:lineRule="exact"/>
        <w:ind w:right="103"/>
        <w:jc w:val="left"/>
      </w:pPr>
      <w:r>
        <w:rPr/>
        <w:t>11.2003</w:t>
      </w:r>
      <w:r>
        <w:rPr>
          <w:spacing w:val="-54"/>
        </w:rPr>
        <w:t> </w:t>
      </w:r>
      <w:r>
        <w:rPr/>
        <w:t>年</w:t>
      </w:r>
      <w:r>
        <w:rPr>
          <w:spacing w:val="-56"/>
        </w:rPr>
        <w:t> </w:t>
      </w:r>
      <w:r>
        <w:rPr/>
        <w:t>12</w:t>
      </w:r>
      <w:r>
        <w:rPr>
          <w:spacing w:val="-54"/>
        </w:rPr>
        <w:t> </w:t>
      </w:r>
      <w:r>
        <w:rPr>
          <w:spacing w:val="-5"/>
        </w:rPr>
        <w:t>月，公司与浙江省诸暨经济开发区管理委员会（以下简称开发委）签订了投资落户协议，</w:t>
      </w:r>
      <w:r>
        <w:rPr/>
      </w:r>
    </w:p>
    <w:p>
      <w:pPr>
        <w:pStyle w:val="BodyText"/>
        <w:spacing w:line="272" w:lineRule="exact"/>
        <w:ind w:right="103"/>
        <w:jc w:val="left"/>
      </w:pPr>
      <w:r>
        <w:rPr/>
        <w:t>开发委拟将座落在千禧路三期开发区内，面积为</w:t>
      </w:r>
      <w:r>
        <w:rPr>
          <w:spacing w:val="-65"/>
        </w:rPr>
        <w:t> </w:t>
      </w:r>
      <w:r>
        <w:rPr/>
        <w:t>175.85</w:t>
      </w:r>
      <w:r>
        <w:rPr>
          <w:spacing w:val="-64"/>
        </w:rPr>
        <w:t> </w:t>
      </w:r>
      <w:r>
        <w:rPr/>
        <w:t>亩的土地出让给公司。公司于</w:t>
      </w:r>
      <w:r>
        <w:rPr>
          <w:spacing w:val="-65"/>
        </w:rPr>
        <w:t> </w:t>
      </w:r>
      <w:r>
        <w:rPr/>
        <w:t>2005</w:t>
      </w:r>
      <w:r>
        <w:rPr>
          <w:spacing w:val="-64"/>
        </w:rPr>
        <w:t> </w:t>
      </w:r>
      <w:r>
        <w:rPr/>
        <w:t>年支付了</w:t>
      </w:r>
    </w:p>
    <w:p>
      <w:pPr>
        <w:pStyle w:val="BodyText"/>
        <w:spacing w:line="272" w:lineRule="exact"/>
        <w:ind w:right="103"/>
        <w:jc w:val="left"/>
      </w:pPr>
      <w:r>
        <w:rPr/>
        <w:t>上述土地款</w:t>
      </w:r>
      <w:r>
        <w:rPr>
          <w:spacing w:val="-54"/>
        </w:rPr>
        <w:t> </w:t>
      </w:r>
      <w:r>
        <w:rPr/>
        <w:t>1,000</w:t>
      </w:r>
      <w:r>
        <w:rPr>
          <w:spacing w:val="-53"/>
        </w:rPr>
        <w:t> </w:t>
      </w:r>
      <w:r>
        <w:rPr/>
        <w:t>万元，并开始平整土地。后由于国家用地政策的调整，双方签订的投资落户协议已</w:t>
      </w:r>
    </w:p>
    <w:p>
      <w:pPr>
        <w:pStyle w:val="BodyText"/>
        <w:spacing w:line="272" w:lineRule="exact" w:before="26"/>
        <w:ind w:right="103"/>
        <w:jc w:val="left"/>
      </w:pPr>
      <w:r>
        <w:rPr>
          <w:spacing w:val="-4"/>
        </w:rPr>
        <w:t>无法履行，诸暨市国土资源局于</w:t>
      </w:r>
      <w:r>
        <w:rPr>
          <w:spacing w:val="-54"/>
        </w:rPr>
        <w:t> </w:t>
      </w:r>
      <w:r>
        <w:rPr/>
        <w:t>2008</w:t>
      </w:r>
      <w:r>
        <w:rPr>
          <w:spacing w:val="-54"/>
        </w:rPr>
        <w:t> </w:t>
      </w:r>
      <w:r>
        <w:rPr/>
        <w:t>年将公司已支付的土地款</w:t>
      </w:r>
      <w:r>
        <w:rPr>
          <w:spacing w:val="-54"/>
        </w:rPr>
        <w:t> </w:t>
      </w:r>
      <w:r>
        <w:rPr/>
        <w:t>1,000</w:t>
      </w:r>
      <w:r>
        <w:rPr>
          <w:spacing w:val="-53"/>
        </w:rPr>
        <w:t> </w:t>
      </w:r>
      <w:r>
        <w:rPr>
          <w:spacing w:val="-6"/>
        </w:rPr>
        <w:t>万元退回给本公司，并明确，公</w:t>
      </w:r>
      <w:r>
        <w:rPr/>
        <w:t> 司不再对该土地享有相应的权利和义务。2008</w:t>
      </w:r>
      <w:r>
        <w:rPr>
          <w:spacing w:val="-53"/>
        </w:rPr>
        <w:t> </w:t>
      </w:r>
      <w:r>
        <w:rPr/>
        <w:t>年度，公司将账面累计发生的土地平整支出</w:t>
      </w:r>
      <w:r>
        <w:rPr/>
        <w:t> 3,081,341.13</w:t>
      </w:r>
      <w:r>
        <w:rPr>
          <w:spacing w:val="-78"/>
        </w:rPr>
        <w:t> </w:t>
      </w:r>
      <w:r>
        <w:rPr/>
        <w:t>元转出，账列“营业外支出”。</w:t>
      </w:r>
    </w:p>
    <w:p>
      <w:pPr>
        <w:pStyle w:val="BodyText"/>
        <w:spacing w:line="246" w:lineRule="exact"/>
        <w:ind w:right="103"/>
        <w:jc w:val="left"/>
      </w:pPr>
      <w:r>
        <w:rPr/>
        <w:t>(十五)</w:t>
      </w:r>
      <w:r>
        <w:rPr>
          <w:spacing w:val="-2"/>
        </w:rPr>
        <w:t> </w:t>
      </w:r>
      <w:r>
        <w:rPr/>
        <w:t>补充资料</w:t>
      </w:r>
    </w:p>
    <w:p>
      <w:pPr>
        <w:pStyle w:val="BodyText"/>
        <w:spacing w:line="272" w:lineRule="exact" w:before="26"/>
        <w:ind w:right="210"/>
        <w:jc w:val="left"/>
      </w:pPr>
      <w:r>
        <w:rPr/>
        <w:t>1、按中国证监会发布的《公开发行证券的公司信息披露规范问答第</w:t>
      </w:r>
      <w:r>
        <w:rPr>
          <w:spacing w:val="-54"/>
        </w:rPr>
        <w:t> </w:t>
      </w:r>
      <w:r>
        <w:rPr/>
        <w:t>1</w:t>
      </w:r>
      <w:r>
        <w:rPr>
          <w:spacing w:val="-54"/>
        </w:rPr>
        <w:t> </w:t>
      </w:r>
      <w:r>
        <w:rPr/>
        <w:t>号-非经常性损益》第</w:t>
      </w:r>
      <w:r>
        <w:rPr>
          <w:spacing w:val="-54"/>
        </w:rPr>
        <w:t> </w:t>
      </w:r>
      <w:r>
        <w:rPr/>
        <w:t>1</w:t>
      </w:r>
      <w:r>
        <w:rPr>
          <w:spacing w:val="-54"/>
        </w:rPr>
        <w:t> </w:t>
      </w:r>
      <w:r>
        <w:rPr/>
        <w:t>号的规</w:t>
      </w:r>
      <w:r>
        <w:rPr/>
        <w:t> 定，本公司当期非经常性损益的发生金额列示如下：</w:t>
      </w:r>
    </w:p>
    <w:p>
      <w:pPr>
        <w:pStyle w:val="BodyText"/>
        <w:spacing w:line="248" w:lineRule="exact"/>
        <w:ind w:left="0" w:right="219"/>
        <w:jc w:val="right"/>
      </w:pPr>
      <w:r>
        <w:rPr/>
        <w:t>单位：元</w:t>
      </w:r>
      <w:r>
        <w:rPr>
          <w:spacing w:val="-2"/>
        </w:rPr>
        <w:t> </w:t>
      </w:r>
      <w:r>
        <w:rPr/>
        <w:t>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-2,314,542.44</w:t>
            </w:r>
          </w:p>
        </w:tc>
      </w:tr>
      <w:tr>
        <w:trPr>
          <w:trHeight w:val="833"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符合国家政策规定、按照一定标准定额或定量持续享受的政府 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1,273,591.15</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98,750.00</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-226,314.00</w:t>
            </w:r>
          </w:p>
        </w:tc>
      </w:tr>
      <w:tr>
        <w:trPr>
          <w:trHeight w:val="1105"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32"/>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 处置交易性金融资产、交易性金融负债和可供出售金融资产取 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-763,738.47</w:t>
            </w:r>
          </w:p>
        </w:tc>
      </w:tr>
      <w:tr>
        <w:trPr>
          <w:trHeight w:val="559"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-69,151.08</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-1,090,857.95</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427,536.85</w:t>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bookmarkStart w:name="_bookmark8" w:id="10"/>
            <w:bookmarkEnd w:id="10"/>
            <w:r>
              <w:rPr/>
            </w: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-500,049.65</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-3,164,775.59</w:t>
            </w:r>
          </w:p>
        </w:tc>
      </w:tr>
    </w:tbl>
    <w:p>
      <w:pPr>
        <w:pStyle w:val="BodyText"/>
        <w:spacing w:line="238" w:lineRule="exact"/>
        <w:ind w:right="0"/>
        <w:jc w:val="left"/>
      </w:pPr>
      <w:r>
        <w:rPr>
          <w:spacing w:val="-4"/>
        </w:rPr>
        <w:t>2、按中国证监会发布的《公开发行证券公司信息披露编报规则》第</w:t>
      </w:r>
      <w:r>
        <w:rPr>
          <w:spacing w:val="-47"/>
        </w:rPr>
        <w:t> </w:t>
      </w:r>
      <w:r>
        <w:rPr/>
        <w:t>9</w:t>
      </w:r>
      <w:r>
        <w:rPr>
          <w:spacing w:val="-46"/>
        </w:rPr>
        <w:t> </w:t>
      </w:r>
      <w:r>
        <w:rPr/>
        <w:t>号的要求计算的净资产收益率及</w:t>
      </w:r>
    </w:p>
    <w:p>
      <w:pPr>
        <w:pStyle w:val="BodyText"/>
        <w:spacing w:line="274" w:lineRule="exact"/>
        <w:ind w:right="3944"/>
        <w:jc w:val="left"/>
      </w:pPr>
      <w:r>
        <w:rPr/>
        <w:t>每股收益</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79"/>
        <w:gridCol w:w="1897"/>
        <w:gridCol w:w="1614"/>
        <w:gridCol w:w="1709"/>
        <w:gridCol w:w="1801"/>
      </w:tblGrid>
      <w:tr>
        <w:trPr>
          <w:trHeight w:val="288" w:hRule="exact"/>
        </w:trPr>
        <w:tc>
          <w:tcPr>
            <w:tcW w:w="2279" w:type="dxa"/>
            <w:vMerge w:val="restart"/>
            <w:tcBorders>
              <w:top w:val="single" w:sz="6" w:space="0" w:color="000000"/>
              <w:left w:val="single" w:sz="6" w:space="0" w:color="000000"/>
              <w:right w:val="single" w:sz="6" w:space="0" w:color="000000"/>
            </w:tcBorders>
          </w:tcPr>
          <w:p>
            <w:pPr>
              <w:pStyle w:val="TableParagraph"/>
              <w:spacing w:line="240" w:lineRule="auto" w:before="101"/>
              <w:ind w:left="60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5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7" w:hRule="exact"/>
        </w:trPr>
        <w:tc>
          <w:tcPr>
            <w:tcW w:w="2279" w:type="dxa"/>
            <w:vMerge/>
            <w:tcBorders>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加权平均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0"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1.46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0.04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0.04</w:t>
            </w:r>
          </w:p>
        </w:tc>
      </w:tr>
      <w:tr>
        <w:trPr>
          <w:trHeight w:val="832"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归属于公司普通股股 东的净利润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2.21</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0.07</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0.07</w:t>
            </w:r>
          </w:p>
        </w:tc>
      </w:tr>
    </w:tbl>
    <w:p>
      <w:pPr>
        <w:pStyle w:val="BodyText"/>
        <w:spacing w:line="238" w:lineRule="exact"/>
        <w:ind w:right="3944"/>
        <w:jc w:val="left"/>
      </w:pPr>
      <w:r>
        <w:rPr/>
        <w:t>3、境内外会计准则差异：</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54"/>
        <w:gridCol w:w="1879"/>
        <w:gridCol w:w="1691"/>
        <w:gridCol w:w="1786"/>
        <w:gridCol w:w="1691"/>
      </w:tblGrid>
      <w:tr>
        <w:trPr>
          <w:trHeight w:val="288" w:hRule="exact"/>
        </w:trPr>
        <w:tc>
          <w:tcPr>
            <w:tcW w:w="2254" w:type="dxa"/>
            <w:vMerge w:val="restart"/>
            <w:tcBorders>
              <w:top w:val="single" w:sz="6" w:space="0" w:color="000000"/>
              <w:left w:val="single" w:sz="6" w:space="0" w:color="000000"/>
              <w:right w:val="single" w:sz="6" w:space="0" w:color="000000"/>
            </w:tcBorders>
          </w:tcPr>
          <w:p>
            <w:pP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sz w:val="21"/>
              </w:rPr>
              <w:t>6,142,257.09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50,064,847.31</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432,566,819.14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421,394,308.15</w:t>
            </w:r>
          </w:p>
        </w:tc>
      </w:tr>
    </w:tbl>
    <w:p>
      <w:pPr>
        <w:pStyle w:val="Heading2"/>
        <w:spacing w:line="238" w:lineRule="exact"/>
        <w:ind w:right="3944"/>
        <w:jc w:val="left"/>
        <w:rPr>
          <w:b w:val="0"/>
          <w:bCs w:val="0"/>
        </w:rPr>
      </w:pPr>
      <w:r>
        <w:rPr/>
        <w:t>十二、备查文件目录</w:t>
      </w:r>
      <w:r>
        <w:rPr>
          <w:b w:val="0"/>
          <w:bCs w:val="0"/>
        </w:rPr>
      </w:r>
    </w:p>
    <w:p>
      <w:pPr>
        <w:pStyle w:val="BodyText"/>
        <w:spacing w:line="272" w:lineRule="exact"/>
        <w:ind w:right="164"/>
        <w:jc w:val="left"/>
      </w:pPr>
      <w:r>
        <w:rPr/>
        <w:t>1、载有法定代表人、主管会计工作负责人、会计机构负责人签名并盖章的财务报告</w:t>
      </w:r>
    </w:p>
    <w:p>
      <w:pPr>
        <w:pStyle w:val="BodyText"/>
        <w:spacing w:line="272" w:lineRule="exact"/>
        <w:ind w:right="164"/>
        <w:jc w:val="left"/>
      </w:pPr>
      <w:r>
        <w:rPr/>
        <w:t>2、载有会计师事务所盖章、注册会计师签名并盖章的审计报告原件</w:t>
      </w:r>
    </w:p>
    <w:p>
      <w:pPr>
        <w:pStyle w:val="BodyText"/>
        <w:spacing w:line="274" w:lineRule="exact"/>
        <w:ind w:right="164"/>
        <w:jc w:val="left"/>
      </w:pPr>
      <w:r>
        <w:rPr/>
        <w:t>3、报告期内在中国证监会指定报纸上公开披露过的所有公司文件的正本及公告的原稿</w:t>
      </w:r>
    </w:p>
    <w:p>
      <w:pPr>
        <w:pStyle w:val="BodyText"/>
        <w:spacing w:line="314" w:lineRule="auto" w:before="86"/>
        <w:ind w:left="7283" w:right="179" w:firstLine="630"/>
        <w:jc w:val="right"/>
      </w:pPr>
      <w:r>
        <w:rPr/>
        <w:t>董事长：赵林中 浙江富润股份有限公司 2009</w:t>
      </w:r>
      <w:r>
        <w:rPr>
          <w:spacing w:val="-54"/>
        </w:rPr>
        <w:t> </w:t>
      </w:r>
      <w:r>
        <w:rPr/>
        <w:t>年</w:t>
      </w:r>
      <w:r>
        <w:rPr>
          <w:spacing w:val="-54"/>
        </w:rPr>
        <w:t> </w:t>
      </w:r>
      <w:r>
        <w:rPr/>
        <w:t>3</w:t>
      </w:r>
      <w:r>
        <w:rPr>
          <w:spacing w:val="-54"/>
        </w:rPr>
        <w:t> </w:t>
      </w:r>
      <w:r>
        <w:rPr/>
        <w:t>月</w:t>
      </w:r>
      <w:r>
        <w:rPr>
          <w:spacing w:val="-55"/>
        </w:rPr>
        <w:t> </w:t>
      </w:r>
      <w:r>
        <w:rPr/>
        <w:t>28</w:t>
      </w:r>
      <w:r>
        <w:rPr>
          <w:spacing w:val="-53"/>
        </w:rPr>
        <w:t> </w:t>
      </w:r>
      <w:r>
        <w:rPr/>
        <w:t>日</w:t>
      </w:r>
    </w:p>
    <w:p>
      <w:pPr>
        <w:spacing w:after="0" w:line="314" w:lineRule="auto"/>
        <w:jc w:val="righ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60" w:lineRule="exact" w:before="0"/>
        <w:ind w:left="661" w:right="0" w:firstLine="0"/>
        <w:jc w:val="left"/>
        <w:rPr>
          <w:rFonts w:ascii="黑体" w:hAnsi="黑体" w:cs="黑体" w:eastAsia="黑体" w:hint="default"/>
          <w:sz w:val="36"/>
          <w:szCs w:val="36"/>
        </w:rPr>
      </w:pPr>
      <w:bookmarkStart w:name="关于公司对外担保的独立意见.pdf" w:id="11"/>
      <w:bookmarkEnd w:id="11"/>
      <w:r>
        <w:rPr/>
      </w:r>
      <w:r>
        <w:rPr>
          <w:rFonts w:ascii="黑体" w:hAnsi="黑体" w:cs="黑体" w:eastAsia="黑体" w:hint="default"/>
          <w:b/>
          <w:bCs/>
          <w:sz w:val="36"/>
          <w:szCs w:val="36"/>
        </w:rPr>
        <w:t>关于公司对外担保情况的专项说明和独立意见</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3"/>
        <w:rPr>
          <w:rFonts w:ascii="黑体" w:hAnsi="黑体" w:cs="黑体" w:eastAsia="黑体" w:hint="default"/>
          <w:b/>
          <w:bCs/>
          <w:sz w:val="28"/>
          <w:szCs w:val="28"/>
        </w:rPr>
      </w:pPr>
    </w:p>
    <w:p>
      <w:pPr>
        <w:pStyle w:val="Heading1"/>
        <w:spacing w:line="386" w:lineRule="auto"/>
        <w:ind w:right="0" w:firstLine="418"/>
        <w:jc w:val="left"/>
      </w:pPr>
      <w:r>
        <w:rPr/>
        <w:t>浙江富润股份有限公司独立董事对公司 </w:t>
      </w:r>
      <w:r>
        <w:rPr>
          <w:rFonts w:ascii="Times New Roman" w:hAnsi="Times New Roman" w:cs="Times New Roman" w:eastAsia="Times New Roman" w:hint="default"/>
        </w:rPr>
        <w:t>2008</w:t>
      </w:r>
      <w:r>
        <w:rPr>
          <w:rFonts w:ascii="Times New Roman" w:hAnsi="Times New Roman" w:cs="Times New Roman" w:eastAsia="Times New Roman" w:hint="default"/>
          <w:spacing w:val="37"/>
        </w:rPr>
        <w:t> </w:t>
      </w:r>
      <w:r>
        <w:rPr/>
        <w:t>年度对外担保情况</w:t>
      </w:r>
      <w:r>
        <w:rPr>
          <w:spacing w:val="2"/>
          <w:w w:val="99"/>
        </w:rPr>
        <w:t> </w:t>
      </w:r>
      <w:r>
        <w:rPr/>
        <w:t>进行了专项检查，发表独立意见如下：</w:t>
      </w:r>
    </w:p>
    <w:p>
      <w:pPr>
        <w:spacing w:before="87"/>
        <w:ind w:left="680" w:right="0"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7"/>
          <w:sz w:val="28"/>
          <w:szCs w:val="28"/>
        </w:rPr>
        <w:t> </w:t>
      </w:r>
      <w:r>
        <w:rPr>
          <w:rFonts w:ascii="宋体" w:hAnsi="宋体" w:cs="宋体" w:eastAsia="宋体" w:hint="default"/>
          <w:sz w:val="28"/>
          <w:szCs w:val="28"/>
        </w:rPr>
        <w:t>年，公司及子公司累计对外担保金额为</w:t>
      </w:r>
      <w:r>
        <w:rPr>
          <w:rFonts w:ascii="宋体" w:hAnsi="宋体" w:cs="宋体" w:eastAsia="宋体" w:hint="default"/>
          <w:spacing w:val="-78"/>
          <w:sz w:val="28"/>
          <w:szCs w:val="28"/>
        </w:rPr>
        <w:t> </w:t>
      </w:r>
      <w:r>
        <w:rPr>
          <w:rFonts w:ascii="Times New Roman" w:hAnsi="Times New Roman" w:cs="Times New Roman" w:eastAsia="Times New Roman" w:hint="default"/>
          <w:sz w:val="28"/>
          <w:szCs w:val="28"/>
        </w:rPr>
        <w:t>5000</w:t>
      </w:r>
      <w:r>
        <w:rPr>
          <w:rFonts w:ascii="Times New Roman" w:hAnsi="Times New Roman" w:cs="Times New Roman" w:eastAsia="Times New Roman" w:hint="default"/>
          <w:spacing w:val="-7"/>
          <w:sz w:val="28"/>
          <w:szCs w:val="28"/>
        </w:rPr>
        <w:t> </w:t>
      </w:r>
      <w:r>
        <w:rPr>
          <w:rFonts w:ascii="宋体" w:hAnsi="宋体" w:cs="宋体" w:eastAsia="宋体" w:hint="default"/>
          <w:spacing w:val="-3"/>
          <w:sz w:val="28"/>
          <w:szCs w:val="28"/>
        </w:rPr>
        <w:t>万元（实际发</w:t>
      </w:r>
    </w:p>
    <w:p>
      <w:pPr>
        <w:spacing w:before="236"/>
        <w:ind w:left="120" w:right="0" w:firstLine="0"/>
        <w:jc w:val="both"/>
        <w:rPr>
          <w:rFonts w:ascii="Times New Roman" w:hAnsi="Times New Roman" w:cs="Times New Roman" w:eastAsia="Times New Roman" w:hint="default"/>
          <w:sz w:val="28"/>
          <w:szCs w:val="28"/>
        </w:rPr>
      </w:pPr>
      <w:r>
        <w:rPr>
          <w:rFonts w:ascii="宋体" w:hAnsi="宋体" w:cs="宋体" w:eastAsia="宋体" w:hint="default"/>
          <w:w w:val="99"/>
          <w:sz w:val="28"/>
          <w:szCs w:val="28"/>
        </w:rPr>
        <w:t>生额为</w:t>
      </w:r>
      <w:r>
        <w:rPr>
          <w:rFonts w:ascii="宋体" w:hAnsi="宋体" w:cs="宋体" w:eastAsia="宋体" w:hint="default"/>
          <w:spacing w:val="-16"/>
          <w:sz w:val="28"/>
          <w:szCs w:val="28"/>
        </w:rPr>
        <w:t> </w:t>
      </w:r>
      <w:r>
        <w:rPr>
          <w:rFonts w:ascii="Times New Roman" w:hAnsi="Times New Roman" w:cs="Times New Roman" w:eastAsia="Times New Roman" w:hint="default"/>
          <w:w w:val="99"/>
          <w:sz w:val="28"/>
          <w:szCs w:val="28"/>
        </w:rPr>
        <w:t>1550</w:t>
      </w:r>
      <w:r>
        <w:rPr>
          <w:rFonts w:ascii="Times New Roman" w:hAnsi="Times New Roman" w:cs="Times New Roman" w:eastAsia="Times New Roman" w:hint="default"/>
          <w:sz w:val="28"/>
          <w:szCs w:val="28"/>
        </w:rPr>
        <w:t> </w:t>
      </w:r>
      <w:r>
        <w:rPr>
          <w:rFonts w:ascii="Times New Roman" w:hAnsi="Times New Roman" w:cs="Times New Roman" w:eastAsia="Times New Roman" w:hint="default"/>
          <w:spacing w:val="-15"/>
          <w:sz w:val="28"/>
          <w:szCs w:val="28"/>
        </w:rPr>
        <w:t> </w:t>
      </w:r>
      <w:r>
        <w:rPr>
          <w:rFonts w:ascii="宋体" w:hAnsi="宋体" w:cs="宋体" w:eastAsia="宋体" w:hint="default"/>
          <w:spacing w:val="-1"/>
          <w:w w:val="99"/>
          <w:sz w:val="28"/>
          <w:szCs w:val="28"/>
        </w:rPr>
        <w:t>万元</w:t>
      </w:r>
      <w:r>
        <w:rPr>
          <w:rFonts w:ascii="宋体" w:hAnsi="宋体" w:cs="宋体" w:eastAsia="宋体" w:hint="default"/>
          <w:spacing w:val="-141"/>
          <w:w w:val="99"/>
          <w:sz w:val="28"/>
          <w:szCs w:val="28"/>
        </w:rPr>
        <w:t>）</w:t>
      </w:r>
      <w:r>
        <w:rPr>
          <w:rFonts w:ascii="宋体" w:hAnsi="宋体" w:cs="宋体" w:eastAsia="宋体" w:hint="default"/>
          <w:w w:val="99"/>
          <w:sz w:val="28"/>
          <w:szCs w:val="28"/>
        </w:rPr>
        <w:t>，为子公司浙江富润印染有限公司为其持股</w:t>
      </w:r>
      <w:r>
        <w:rPr>
          <w:rFonts w:ascii="宋体" w:hAnsi="宋体" w:cs="宋体" w:eastAsia="宋体" w:hint="default"/>
          <w:spacing w:val="-16"/>
          <w:sz w:val="28"/>
          <w:szCs w:val="28"/>
        </w:rPr>
        <w:t> </w:t>
      </w:r>
      <w:r>
        <w:rPr>
          <w:rFonts w:ascii="Times New Roman" w:hAnsi="Times New Roman" w:cs="Times New Roman" w:eastAsia="Times New Roman" w:hint="default"/>
          <w:w w:val="99"/>
          <w:sz w:val="28"/>
          <w:szCs w:val="28"/>
        </w:rPr>
        <w:t>51%</w:t>
      </w:r>
      <w:r>
        <w:rPr>
          <w:rFonts w:ascii="Times New Roman" w:hAnsi="Times New Roman" w:cs="Times New Roman" w:eastAsia="Times New Roman" w:hint="default"/>
          <w:sz w:val="28"/>
          <w:szCs w:val="28"/>
        </w:rPr>
      </w:r>
    </w:p>
    <w:p>
      <w:pPr>
        <w:spacing w:line="398" w:lineRule="auto" w:before="236"/>
        <w:ind w:left="120" w:right="256" w:firstLine="0"/>
        <w:jc w:val="both"/>
        <w:rPr>
          <w:rFonts w:ascii="宋体" w:hAnsi="宋体" w:cs="宋体" w:eastAsia="宋体" w:hint="default"/>
          <w:sz w:val="28"/>
          <w:szCs w:val="28"/>
        </w:rPr>
      </w:pPr>
      <w:r>
        <w:rPr>
          <w:rFonts w:ascii="宋体" w:hAnsi="宋体" w:cs="宋体" w:eastAsia="宋体" w:hint="default"/>
          <w:sz w:val="28"/>
          <w:szCs w:val="28"/>
        </w:rPr>
        <w:t>的浙江明贺钢管有限公司向金融机构贷款提供不超过 </w:t>
      </w:r>
      <w:r>
        <w:rPr>
          <w:rFonts w:ascii="Times New Roman" w:hAnsi="Times New Roman" w:cs="Times New Roman" w:eastAsia="Times New Roman" w:hint="default"/>
          <w:sz w:val="28"/>
          <w:szCs w:val="28"/>
        </w:rPr>
        <w:t>5000</w:t>
      </w:r>
      <w:r>
        <w:rPr>
          <w:rFonts w:ascii="Times New Roman" w:hAnsi="Times New Roman" w:cs="Times New Roman" w:eastAsia="Times New Roman" w:hint="default"/>
          <w:spacing w:val="-34"/>
          <w:sz w:val="28"/>
          <w:szCs w:val="28"/>
        </w:rPr>
        <w:t> </w:t>
      </w:r>
      <w:r>
        <w:rPr>
          <w:rFonts w:ascii="宋体" w:hAnsi="宋体" w:cs="宋体" w:eastAsia="宋体" w:hint="default"/>
          <w:sz w:val="28"/>
          <w:szCs w:val="28"/>
        </w:rPr>
        <w:t>万元的信</w:t>
      </w:r>
      <w:r>
        <w:rPr>
          <w:rFonts w:ascii="宋体" w:hAnsi="宋体" w:cs="宋体" w:eastAsia="宋体" w:hint="default"/>
          <w:w w:val="99"/>
          <w:sz w:val="28"/>
          <w:szCs w:val="28"/>
        </w:rPr>
        <w:t> </w:t>
      </w:r>
      <w:r>
        <w:rPr>
          <w:rFonts w:ascii="宋体" w:hAnsi="宋体" w:cs="宋体" w:eastAsia="宋体" w:hint="default"/>
          <w:spacing w:val="-4"/>
          <w:sz w:val="28"/>
          <w:szCs w:val="28"/>
        </w:rPr>
        <w:t>用保证担保。公司未对外担保，公司子公司除上述担保外，无其他担</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保事项，亦无逾期担保情况。</w:t>
      </w:r>
    </w:p>
    <w:p>
      <w:pPr>
        <w:spacing w:line="408" w:lineRule="auto" w:before="73"/>
        <w:ind w:left="120" w:right="115" w:firstLine="560"/>
        <w:jc w:val="both"/>
        <w:rPr>
          <w:rFonts w:ascii="宋体" w:hAnsi="宋体" w:cs="宋体" w:eastAsia="宋体" w:hint="default"/>
          <w:sz w:val="28"/>
          <w:szCs w:val="28"/>
        </w:rPr>
      </w:pPr>
      <w:r>
        <w:rPr>
          <w:rFonts w:ascii="宋体" w:hAnsi="宋体" w:cs="宋体" w:eastAsia="宋体" w:hint="default"/>
          <w:spacing w:val="-4"/>
          <w:sz w:val="28"/>
          <w:szCs w:val="28"/>
        </w:rPr>
        <w:t>上述担保履行程序合法，未损害公司和股东利益，且符合中国证</w:t>
      </w:r>
      <w:r>
        <w:rPr>
          <w:rFonts w:ascii="宋体" w:hAnsi="宋体" w:cs="宋体" w:eastAsia="宋体" w:hint="default"/>
          <w:w w:val="99"/>
          <w:sz w:val="28"/>
          <w:szCs w:val="28"/>
        </w:rPr>
        <w:t> </w:t>
      </w:r>
      <w:r>
        <w:rPr>
          <w:rFonts w:ascii="宋体" w:hAnsi="宋体" w:cs="宋体" w:eastAsia="宋体" w:hint="default"/>
          <w:spacing w:val="-4"/>
          <w:sz w:val="28"/>
          <w:szCs w:val="28"/>
        </w:rPr>
        <w:t>监会《关于规范上市公司与关联方资金往来及上市公司对外担保若干</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17"/>
          <w:w w:val="99"/>
          <w:sz w:val="28"/>
          <w:szCs w:val="28"/>
        </w:rPr>
        <w:t>问题的通知》、《关于规范上市公司对外担保行为的通知》等有关规定。</w:t>
      </w:r>
      <w:r>
        <w:rPr>
          <w:rFonts w:ascii="宋体" w:hAnsi="宋体" w:cs="宋体" w:eastAsia="宋体" w:hint="default"/>
          <w:spacing w:val="-17"/>
          <w:sz w:val="28"/>
          <w:szCs w:val="28"/>
        </w:rPr>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spacing w:before="0"/>
        <w:ind w:left="4487" w:right="237" w:firstLine="0"/>
        <w:jc w:val="center"/>
        <w:rPr>
          <w:rFonts w:ascii="宋体" w:hAnsi="宋体" w:cs="宋体" w:eastAsia="宋体" w:hint="default"/>
          <w:sz w:val="28"/>
          <w:szCs w:val="28"/>
        </w:rPr>
      </w:pPr>
      <w:r>
        <w:rPr>
          <w:rFonts w:ascii="宋体" w:hAnsi="宋体" w:cs="宋体" w:eastAsia="宋体" w:hint="default"/>
          <w:sz w:val="28"/>
          <w:szCs w:val="28"/>
        </w:rPr>
        <w:t>浙江富润股份有限公司独立董事</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1"/>
          <w:szCs w:val="31"/>
        </w:rPr>
      </w:pPr>
    </w:p>
    <w:p>
      <w:pPr>
        <w:spacing w:before="0"/>
        <w:ind w:left="4487" w:right="55" w:firstLine="0"/>
        <w:jc w:val="center"/>
        <w:rPr>
          <w:rFonts w:ascii="宋体" w:hAnsi="宋体" w:cs="宋体" w:eastAsia="宋体" w:hint="default"/>
          <w:sz w:val="28"/>
          <w:szCs w:val="28"/>
        </w:rPr>
      </w:pPr>
      <w:r>
        <w:rPr>
          <w:rFonts w:ascii="宋体" w:hAnsi="宋体" w:cs="宋体" w:eastAsia="宋体" w:hint="default"/>
          <w:sz w:val="28"/>
          <w:szCs w:val="28"/>
        </w:rPr>
        <w:t>二○○九年三月二十八日</w:t>
      </w:r>
    </w:p>
    <w:sectPr>
      <w:headerReference w:type="default" r:id="rId26"/>
      <w:footerReference w:type="default" r:id="rId27"/>
      <w:pgSz w:w="11910" w:h="16840"/>
      <w:pgMar w:header="0" w:footer="0" w:top="1600" w:bottom="2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7159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47607pt;margin-top:548.008545pt;width:8.5pt;height:11pt;mso-position-horizontal-relative:page;mso-position-vertical-relative:page;z-index:-7158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7158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7157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716008"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61.75pt;height:11pt;mso-position-horizontal-relative:page;mso-position-vertical-relative:page;z-index:-715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715936"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61.75pt;height:11pt;mso-position-horizontal-relative:page;mso-position-vertical-relative:page;z-index:-715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71586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61.75pt;height:11pt;mso-position-horizontal-relative:page;mso-position-vertical-relative:page;z-index:-715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715792"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61.75pt;height:11pt;mso-position-horizontal-relative:page;mso-position-vertical-relative:page;z-index:-715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20"/>
      <w:outlineLvl w:val="1"/>
    </w:pPr>
    <w:rPr>
      <w:rFonts w:ascii="宋体" w:hAnsi="宋体" w:eastAsia="宋体"/>
      <w:sz w:val="28"/>
      <w:szCs w:val="28"/>
    </w:rPr>
  </w:style>
  <w:style w:styleId="Heading2" w:type="paragraph">
    <w:name w:val="Heading 2"/>
    <w:basedOn w:val="Normal"/>
    <w:uiPriority w:val="1"/>
    <w:qFormat/>
    <w:pPr>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en_1w@hotmail.com" TargetMode="External"/><Relationship Id="rId8" Type="http://schemas.openxmlformats.org/officeDocument/2006/relationships/hyperlink" Target="mailto:frdjtx@hotmail.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- 600070_2008_n.doc</dc:title>
  <dcterms:created xsi:type="dcterms:W3CDTF">2020-04-02T00:13:02Z</dcterms:created>
  <dcterms:modified xsi:type="dcterms:W3CDTF">2020-04-02T00:13:02Z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2009-03-30T00:00:00Z</vt:filetime>
  </property>
  <property fmtid="{D5CDD505-2E9C-101B-9397-08002B2CF9AE}" pid="3" name="Creator">
    <vt:lpwstr>Acrobat PDFMaker 7.0 for Word</vt:lpwstr>
  </property>
  <property fmtid="{D5CDD505-2E9C-101B-9397-08002B2CF9AE}" pid="4" name="LastSaved">
    <vt:filetime>2020-04-01T00:00:00Z</vt:filetime>
  </property>
</Properties>
</file>